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1E7" w:rsidRDefault="003D0C00">
      <w:pPr>
        <w:pStyle w:val="Title"/>
      </w:pPr>
      <w:r>
        <w:t xml:space="preserve">Customer Retention Risk Prediction in </w:t>
      </w:r>
      <w:r>
        <w:rPr>
          <w:spacing w:val="-2"/>
        </w:rPr>
        <w:t>Telecom</w:t>
      </w:r>
    </w:p>
    <w:p w:rsidR="007211E7" w:rsidRDefault="007211E7">
      <w:pPr>
        <w:pStyle w:val="BodyText"/>
        <w:rPr>
          <w:rFonts w:ascii="Arial"/>
          <w:b/>
          <w:sz w:val="32"/>
        </w:rPr>
      </w:pPr>
    </w:p>
    <w:p w:rsidR="007211E7" w:rsidRDefault="007211E7">
      <w:pPr>
        <w:pStyle w:val="BodyText"/>
        <w:spacing w:before="169"/>
        <w:rPr>
          <w:rFonts w:ascii="Arial"/>
          <w:b/>
          <w:sz w:val="32"/>
        </w:rPr>
      </w:pPr>
    </w:p>
    <w:p w:rsidR="007211E7" w:rsidRDefault="003D0C00">
      <w:pPr>
        <w:pStyle w:val="Heading1"/>
      </w:pPr>
      <w:r>
        <w:rPr>
          <w:spacing w:val="-2"/>
        </w:rPr>
        <w:t>Introduction</w:t>
      </w:r>
    </w:p>
    <w:p w:rsidR="007211E7" w:rsidRDefault="007211E7">
      <w:pPr>
        <w:pStyle w:val="BodyText"/>
        <w:spacing w:before="119"/>
        <w:rPr>
          <w:rFonts w:ascii="Arial"/>
          <w:b/>
          <w:sz w:val="28"/>
        </w:rPr>
      </w:pPr>
    </w:p>
    <w:p w:rsidR="007211E7" w:rsidRDefault="003D0C00">
      <w:pPr>
        <w:pStyle w:val="BodyText"/>
        <w:spacing w:line="393" w:lineRule="auto"/>
        <w:ind w:left="57" w:right="620"/>
        <w:jc w:val="both"/>
      </w:pPr>
      <w:r>
        <w:t xml:space="preserve">Customer retention is a critical challenge in the Indian telecom industry, where leading players like </w:t>
      </w:r>
      <w:proofErr w:type="spellStart"/>
      <w:r>
        <w:t>Jio</w:t>
      </w:r>
      <w:proofErr w:type="spellEnd"/>
      <w:r>
        <w:t xml:space="preserve">, </w:t>
      </w:r>
      <w:proofErr w:type="spellStart"/>
      <w:r>
        <w:t>Airtel</w:t>
      </w:r>
      <w:proofErr w:type="spellEnd"/>
      <w:r>
        <w:t xml:space="preserve">, and </w:t>
      </w:r>
      <w:proofErr w:type="gramStart"/>
      <w:r>
        <w:t>Vi</w:t>
      </w:r>
      <w:proofErr w:type="gramEnd"/>
      <w:r>
        <w:t xml:space="preserve"> face high churn rates. Research indicates annual churn rates between 20-30% in emerging markets like India. Acquiring new customers can cost up to five times more than retaining existing ones, making churn reduction a priority.</w:t>
      </w:r>
    </w:p>
    <w:p w:rsidR="007211E7" w:rsidRDefault="003D0C00">
      <w:pPr>
        <w:pStyle w:val="Heading1"/>
        <w:spacing w:before="261"/>
      </w:pPr>
      <w:r>
        <w:t xml:space="preserve">Problem </w:t>
      </w:r>
      <w:r>
        <w:rPr>
          <w:spacing w:val="-2"/>
        </w:rPr>
        <w:t>Understanding</w:t>
      </w:r>
    </w:p>
    <w:p w:rsidR="007211E7" w:rsidRDefault="007211E7">
      <w:pPr>
        <w:pStyle w:val="BodyText"/>
        <w:spacing w:before="119"/>
        <w:rPr>
          <w:rFonts w:ascii="Arial"/>
          <w:b/>
          <w:sz w:val="28"/>
        </w:rPr>
      </w:pPr>
    </w:p>
    <w:p w:rsidR="007211E7" w:rsidRDefault="003D0C00">
      <w:pPr>
        <w:pStyle w:val="BodyText"/>
        <w:spacing w:line="393" w:lineRule="auto"/>
        <w:ind w:left="57" w:right="620"/>
        <w:jc w:val="both"/>
      </w:pPr>
      <w:r>
        <w:t>Customer churn refers to the discontinuation of services by users, either through cancellation or switching providers. The impact is substantial, affecting revenue, profitability, and brand reputation. With over 1.15 billion wireless subscribers in India, reducing churn by even a small percentage can translate into significant financial benefits.</w:t>
      </w:r>
    </w:p>
    <w:p w:rsidR="007211E7" w:rsidRDefault="003D0C00">
      <w:pPr>
        <w:pStyle w:val="Heading2"/>
        <w:spacing w:before="274"/>
      </w:pPr>
      <w:r>
        <w:t xml:space="preserve">Quantified </w:t>
      </w:r>
      <w:r>
        <w:rPr>
          <w:spacing w:val="-2"/>
        </w:rPr>
        <w:t>Insights</w:t>
      </w:r>
    </w:p>
    <w:p w:rsidR="007211E7" w:rsidRDefault="007211E7">
      <w:pPr>
        <w:pStyle w:val="BodyText"/>
        <w:spacing w:before="209"/>
        <w:rPr>
          <w:rFonts w:ascii="Arial"/>
          <w:b/>
          <w:sz w:val="26"/>
        </w:rPr>
      </w:pPr>
    </w:p>
    <w:p w:rsidR="007211E7" w:rsidRDefault="003D0C00">
      <w:pPr>
        <w:pStyle w:val="ListParagraph"/>
        <w:numPr>
          <w:ilvl w:val="0"/>
          <w:numId w:val="3"/>
        </w:numPr>
        <w:tabs>
          <w:tab w:val="left" w:pos="770"/>
        </w:tabs>
        <w:ind w:left="770" w:hanging="146"/>
        <w:rPr>
          <w:sz w:val="24"/>
        </w:rPr>
      </w:pPr>
      <w:r>
        <w:rPr>
          <w:sz w:val="24"/>
        </w:rPr>
        <w:t xml:space="preserve">Annual churn rates: 20-30% in Indian </w:t>
      </w:r>
      <w:r>
        <w:rPr>
          <w:spacing w:val="-2"/>
          <w:sz w:val="24"/>
        </w:rPr>
        <w:t>telecom.</w:t>
      </w:r>
    </w:p>
    <w:p w:rsidR="007211E7" w:rsidRDefault="007211E7">
      <w:pPr>
        <w:pStyle w:val="BodyText"/>
        <w:spacing w:before="128"/>
      </w:pPr>
    </w:p>
    <w:p w:rsidR="007211E7" w:rsidRDefault="003D0C00">
      <w:pPr>
        <w:pStyle w:val="ListParagraph"/>
        <w:numPr>
          <w:ilvl w:val="0"/>
          <w:numId w:val="3"/>
        </w:numPr>
        <w:tabs>
          <w:tab w:val="left" w:pos="770"/>
        </w:tabs>
        <w:ind w:left="770" w:hanging="146"/>
        <w:rPr>
          <w:sz w:val="24"/>
        </w:rPr>
      </w:pPr>
      <w:r>
        <w:rPr>
          <w:sz w:val="24"/>
        </w:rPr>
        <w:t xml:space="preserve">Customer acquisition cost: 5x retention </w:t>
      </w:r>
      <w:r>
        <w:rPr>
          <w:spacing w:val="-2"/>
          <w:sz w:val="24"/>
        </w:rPr>
        <w:t>cost.</w:t>
      </w:r>
    </w:p>
    <w:p w:rsidR="007211E7" w:rsidRDefault="007211E7">
      <w:pPr>
        <w:pStyle w:val="BodyText"/>
        <w:spacing w:before="129"/>
      </w:pPr>
    </w:p>
    <w:p w:rsidR="007211E7" w:rsidRDefault="003D0C00">
      <w:pPr>
        <w:pStyle w:val="ListParagraph"/>
        <w:numPr>
          <w:ilvl w:val="0"/>
          <w:numId w:val="3"/>
        </w:numPr>
        <w:tabs>
          <w:tab w:val="left" w:pos="770"/>
        </w:tabs>
        <w:ind w:left="770" w:hanging="146"/>
        <w:rPr>
          <w:sz w:val="24"/>
        </w:rPr>
      </w:pPr>
      <w:proofErr w:type="spellStart"/>
      <w:r>
        <w:rPr>
          <w:sz w:val="24"/>
        </w:rPr>
        <w:t>Jio</w:t>
      </w:r>
      <w:proofErr w:type="spellEnd"/>
      <w:r>
        <w:rPr>
          <w:sz w:val="24"/>
        </w:rPr>
        <w:t xml:space="preserve">, </w:t>
      </w:r>
      <w:proofErr w:type="spellStart"/>
      <w:r>
        <w:rPr>
          <w:sz w:val="24"/>
        </w:rPr>
        <w:t>Airtel</w:t>
      </w:r>
      <w:proofErr w:type="spellEnd"/>
      <w:r>
        <w:rPr>
          <w:sz w:val="24"/>
        </w:rPr>
        <w:t xml:space="preserve"> add ~1 million subscribers monthly, while Vi faces losses exceeding 2 million </w:t>
      </w:r>
      <w:r>
        <w:rPr>
          <w:spacing w:val="-4"/>
          <w:sz w:val="24"/>
        </w:rPr>
        <w:t>subs</w:t>
      </w:r>
    </w:p>
    <w:p w:rsidR="007211E7" w:rsidRDefault="007211E7">
      <w:pPr>
        <w:pStyle w:val="BodyText"/>
        <w:spacing w:before="128"/>
      </w:pPr>
    </w:p>
    <w:p w:rsidR="007211E7" w:rsidRDefault="003D0C00">
      <w:pPr>
        <w:pStyle w:val="ListParagraph"/>
        <w:numPr>
          <w:ilvl w:val="0"/>
          <w:numId w:val="3"/>
        </w:numPr>
        <w:tabs>
          <w:tab w:val="left" w:pos="770"/>
        </w:tabs>
        <w:ind w:left="770" w:right="-15" w:hanging="146"/>
        <w:rPr>
          <w:sz w:val="24"/>
        </w:rPr>
      </w:pPr>
      <w:r>
        <w:rPr>
          <w:sz w:val="24"/>
        </w:rPr>
        <w:t xml:space="preserve">A 20% churn rate in a company with 1 million customers paying $50 monthly can result in $120 </w:t>
      </w:r>
      <w:r>
        <w:rPr>
          <w:spacing w:val="-5"/>
          <w:sz w:val="24"/>
        </w:rPr>
        <w:t>mi</w:t>
      </w:r>
    </w:p>
    <w:p w:rsidR="007211E7" w:rsidRDefault="007211E7">
      <w:pPr>
        <w:pStyle w:val="BodyText"/>
        <w:spacing w:before="170"/>
        <w:rPr>
          <w:sz w:val="28"/>
        </w:rPr>
      </w:pPr>
    </w:p>
    <w:p w:rsidR="007211E7" w:rsidRDefault="003D0C00">
      <w:pPr>
        <w:pStyle w:val="Heading1"/>
      </w:pPr>
      <w:r>
        <w:t xml:space="preserve">Identification of </w:t>
      </w:r>
      <w:r>
        <w:rPr>
          <w:spacing w:val="-2"/>
        </w:rPr>
        <w:t>Problem</w:t>
      </w:r>
    </w:p>
    <w:p w:rsidR="007211E7" w:rsidRDefault="007211E7">
      <w:pPr>
        <w:pStyle w:val="BodyText"/>
        <w:spacing w:before="119"/>
        <w:rPr>
          <w:rFonts w:ascii="Arial"/>
          <w:b/>
          <w:sz w:val="28"/>
        </w:rPr>
      </w:pPr>
    </w:p>
    <w:p w:rsidR="007211E7" w:rsidRDefault="003D0C00">
      <w:pPr>
        <w:pStyle w:val="BodyText"/>
        <w:spacing w:line="393" w:lineRule="auto"/>
        <w:ind w:left="57"/>
      </w:pPr>
      <w:r>
        <w:t>The</w:t>
      </w:r>
      <w:r>
        <w:rPr>
          <w:spacing w:val="26"/>
        </w:rPr>
        <w:t xml:space="preserve"> </w:t>
      </w:r>
      <w:r>
        <w:t>Indian</w:t>
      </w:r>
      <w:r>
        <w:rPr>
          <w:spacing w:val="26"/>
        </w:rPr>
        <w:t xml:space="preserve"> </w:t>
      </w:r>
      <w:r>
        <w:t>telecom</w:t>
      </w:r>
      <w:r>
        <w:rPr>
          <w:spacing w:val="26"/>
        </w:rPr>
        <w:t xml:space="preserve"> </w:t>
      </w:r>
      <w:r>
        <w:t>market</w:t>
      </w:r>
      <w:r>
        <w:rPr>
          <w:spacing w:val="26"/>
        </w:rPr>
        <w:t xml:space="preserve"> </w:t>
      </w:r>
      <w:r>
        <w:t>is</w:t>
      </w:r>
      <w:r>
        <w:rPr>
          <w:spacing w:val="26"/>
        </w:rPr>
        <w:t xml:space="preserve"> </w:t>
      </w:r>
      <w:r>
        <w:t>highly</w:t>
      </w:r>
      <w:r>
        <w:rPr>
          <w:spacing w:val="26"/>
        </w:rPr>
        <w:t xml:space="preserve"> </w:t>
      </w:r>
      <w:r>
        <w:t>competitive,</w:t>
      </w:r>
      <w:r>
        <w:rPr>
          <w:spacing w:val="26"/>
        </w:rPr>
        <w:t xml:space="preserve"> </w:t>
      </w:r>
      <w:r>
        <w:t>with</w:t>
      </w:r>
      <w:r>
        <w:rPr>
          <w:spacing w:val="26"/>
        </w:rPr>
        <w:t xml:space="preserve"> </w:t>
      </w:r>
      <w:r>
        <w:t>factors</w:t>
      </w:r>
      <w:r>
        <w:rPr>
          <w:spacing w:val="26"/>
        </w:rPr>
        <w:t xml:space="preserve"> </w:t>
      </w:r>
      <w:r>
        <w:t>such</w:t>
      </w:r>
      <w:r>
        <w:rPr>
          <w:spacing w:val="26"/>
        </w:rPr>
        <w:t xml:space="preserve"> </w:t>
      </w:r>
      <w:r>
        <w:t>as</w:t>
      </w:r>
      <w:r>
        <w:rPr>
          <w:spacing w:val="26"/>
        </w:rPr>
        <w:t xml:space="preserve"> </w:t>
      </w:r>
      <w:r>
        <w:t>service</w:t>
      </w:r>
      <w:r>
        <w:rPr>
          <w:spacing w:val="26"/>
        </w:rPr>
        <w:t xml:space="preserve"> </w:t>
      </w:r>
      <w:r>
        <w:t>quality,</w:t>
      </w:r>
      <w:r>
        <w:rPr>
          <w:spacing w:val="26"/>
        </w:rPr>
        <w:t xml:space="preserve"> </w:t>
      </w:r>
      <w:r>
        <w:t>pricing,</w:t>
      </w:r>
      <w:r>
        <w:rPr>
          <w:spacing w:val="26"/>
        </w:rPr>
        <w:t xml:space="preserve"> </w:t>
      </w:r>
      <w:r>
        <w:t>and customer experience influencing churn. The main challenges include:</w:t>
      </w:r>
    </w:p>
    <w:p w:rsidR="007211E7" w:rsidRDefault="007211E7">
      <w:pPr>
        <w:pStyle w:val="BodyText"/>
        <w:spacing w:before="9"/>
      </w:pPr>
    </w:p>
    <w:p w:rsidR="007211E7" w:rsidRDefault="003D0C00">
      <w:pPr>
        <w:pStyle w:val="ListParagraph"/>
        <w:numPr>
          <w:ilvl w:val="0"/>
          <w:numId w:val="3"/>
        </w:numPr>
        <w:tabs>
          <w:tab w:val="left" w:pos="770"/>
        </w:tabs>
        <w:ind w:left="770" w:hanging="146"/>
        <w:rPr>
          <w:sz w:val="24"/>
        </w:rPr>
      </w:pPr>
      <w:r>
        <w:rPr>
          <w:sz w:val="24"/>
        </w:rPr>
        <w:t xml:space="preserve">Market Competition: The presence of multiple strong competitors with attractive </w:t>
      </w:r>
      <w:r>
        <w:rPr>
          <w:spacing w:val="-2"/>
          <w:sz w:val="24"/>
        </w:rPr>
        <w:t>offers.</w:t>
      </w:r>
    </w:p>
    <w:p w:rsidR="007211E7" w:rsidRDefault="007211E7">
      <w:pPr>
        <w:pStyle w:val="BodyText"/>
        <w:spacing w:before="128"/>
      </w:pPr>
    </w:p>
    <w:p w:rsidR="007211E7" w:rsidRDefault="003D0C00">
      <w:pPr>
        <w:pStyle w:val="ListParagraph"/>
        <w:numPr>
          <w:ilvl w:val="0"/>
          <w:numId w:val="3"/>
        </w:numPr>
        <w:tabs>
          <w:tab w:val="left" w:pos="770"/>
        </w:tabs>
        <w:spacing w:before="1"/>
        <w:ind w:left="770" w:hanging="146"/>
        <w:rPr>
          <w:sz w:val="24"/>
        </w:rPr>
      </w:pPr>
      <w:r>
        <w:rPr>
          <w:sz w:val="24"/>
        </w:rPr>
        <w:t xml:space="preserve">Network Quality: Poor network coverage leading to customer </w:t>
      </w:r>
      <w:r>
        <w:rPr>
          <w:spacing w:val="-2"/>
          <w:sz w:val="24"/>
        </w:rPr>
        <w:t>dissatisfaction.</w:t>
      </w:r>
    </w:p>
    <w:p w:rsidR="007211E7" w:rsidRDefault="007211E7">
      <w:pPr>
        <w:pStyle w:val="BodyText"/>
        <w:spacing w:before="128"/>
      </w:pPr>
    </w:p>
    <w:p w:rsidR="007211E7" w:rsidRDefault="003D0C00">
      <w:pPr>
        <w:pStyle w:val="ListParagraph"/>
        <w:numPr>
          <w:ilvl w:val="0"/>
          <w:numId w:val="3"/>
        </w:numPr>
        <w:tabs>
          <w:tab w:val="left" w:pos="770"/>
        </w:tabs>
        <w:ind w:left="770" w:hanging="146"/>
        <w:rPr>
          <w:sz w:val="24"/>
        </w:rPr>
      </w:pPr>
      <w:r>
        <w:rPr>
          <w:sz w:val="24"/>
        </w:rPr>
        <w:t xml:space="preserve">Tariff and Pricing Strategies: Customers shifting to providers with better cost-benefit </w:t>
      </w:r>
      <w:r>
        <w:rPr>
          <w:spacing w:val="-2"/>
          <w:sz w:val="24"/>
        </w:rPr>
        <w:t>plans.</w:t>
      </w:r>
    </w:p>
    <w:p w:rsidR="007211E7" w:rsidRDefault="007211E7">
      <w:pPr>
        <w:pStyle w:val="BodyText"/>
        <w:spacing w:before="128"/>
      </w:pPr>
    </w:p>
    <w:p w:rsidR="007211E7" w:rsidRDefault="003D0C00">
      <w:pPr>
        <w:pStyle w:val="ListParagraph"/>
        <w:numPr>
          <w:ilvl w:val="0"/>
          <w:numId w:val="3"/>
        </w:numPr>
        <w:tabs>
          <w:tab w:val="left" w:pos="770"/>
        </w:tabs>
        <w:ind w:left="770" w:hanging="146"/>
        <w:rPr>
          <w:sz w:val="24"/>
        </w:rPr>
      </w:pPr>
      <w:r>
        <w:rPr>
          <w:sz w:val="24"/>
        </w:rPr>
        <w:t xml:space="preserve">Customer Service: Poor support increasing the likelihood of </w:t>
      </w:r>
      <w:r>
        <w:rPr>
          <w:spacing w:val="-2"/>
          <w:sz w:val="24"/>
        </w:rPr>
        <w:t>churn.</w:t>
      </w:r>
    </w:p>
    <w:p w:rsidR="007211E7" w:rsidRDefault="007211E7">
      <w:pPr>
        <w:pStyle w:val="ListParagraph"/>
        <w:rPr>
          <w:sz w:val="24"/>
        </w:rPr>
        <w:sectPr w:rsidR="007211E7">
          <w:type w:val="continuous"/>
          <w:pgSz w:w="11910" w:h="16840"/>
          <w:pgMar w:top="560" w:right="0" w:bottom="280" w:left="566" w:header="720" w:footer="720" w:gutter="0"/>
          <w:cols w:space="720"/>
        </w:sectPr>
      </w:pPr>
    </w:p>
    <w:p w:rsidR="007211E7" w:rsidRDefault="003D0C00">
      <w:pPr>
        <w:pStyle w:val="BodyText"/>
        <w:spacing w:before="63"/>
        <w:ind w:left="57"/>
      </w:pPr>
      <w:r>
        <w:lastRenderedPageBreak/>
        <w:t xml:space="preserve">Recent trends </w:t>
      </w:r>
      <w:r>
        <w:rPr>
          <w:spacing w:val="-2"/>
        </w:rPr>
        <w:t>indicate:</w:t>
      </w:r>
    </w:p>
    <w:p w:rsidR="007211E7" w:rsidRDefault="007211E7">
      <w:pPr>
        <w:pStyle w:val="BodyText"/>
        <w:spacing w:before="184"/>
      </w:pPr>
    </w:p>
    <w:p w:rsidR="007211E7" w:rsidRDefault="003D0C00">
      <w:pPr>
        <w:pStyle w:val="ListParagraph"/>
        <w:numPr>
          <w:ilvl w:val="0"/>
          <w:numId w:val="3"/>
        </w:numPr>
        <w:tabs>
          <w:tab w:val="left" w:pos="770"/>
        </w:tabs>
        <w:spacing w:before="1"/>
        <w:ind w:left="770" w:hanging="146"/>
        <w:rPr>
          <w:sz w:val="24"/>
        </w:rPr>
      </w:pPr>
      <w:proofErr w:type="spellStart"/>
      <w:r>
        <w:rPr>
          <w:sz w:val="24"/>
        </w:rPr>
        <w:t>Jio</w:t>
      </w:r>
      <w:proofErr w:type="spellEnd"/>
      <w:r>
        <w:rPr>
          <w:sz w:val="24"/>
        </w:rPr>
        <w:t xml:space="preserve"> and </w:t>
      </w:r>
      <w:proofErr w:type="spellStart"/>
      <w:r>
        <w:rPr>
          <w:sz w:val="24"/>
        </w:rPr>
        <w:t>Airtel's</w:t>
      </w:r>
      <w:proofErr w:type="spellEnd"/>
      <w:r>
        <w:rPr>
          <w:sz w:val="24"/>
        </w:rPr>
        <w:t xml:space="preserve"> growth due to network expansion and better pricing </w:t>
      </w:r>
      <w:r>
        <w:rPr>
          <w:spacing w:val="-2"/>
          <w:sz w:val="24"/>
        </w:rPr>
        <w:t>models.</w:t>
      </w:r>
    </w:p>
    <w:p w:rsidR="007211E7" w:rsidRDefault="007211E7">
      <w:pPr>
        <w:pStyle w:val="BodyText"/>
        <w:spacing w:before="128"/>
      </w:pPr>
    </w:p>
    <w:p w:rsidR="007211E7" w:rsidRDefault="003D0C00">
      <w:pPr>
        <w:pStyle w:val="ListParagraph"/>
        <w:numPr>
          <w:ilvl w:val="0"/>
          <w:numId w:val="3"/>
        </w:numPr>
        <w:tabs>
          <w:tab w:val="left" w:pos="770"/>
        </w:tabs>
        <w:ind w:left="770" w:hanging="146"/>
        <w:rPr>
          <w:sz w:val="24"/>
        </w:rPr>
      </w:pPr>
      <w:proofErr w:type="gramStart"/>
      <w:r>
        <w:rPr>
          <w:sz w:val="24"/>
        </w:rPr>
        <w:t>Vi's</w:t>
      </w:r>
      <w:proofErr w:type="gramEnd"/>
      <w:r>
        <w:rPr>
          <w:sz w:val="24"/>
        </w:rPr>
        <w:t xml:space="preserve"> decline attributed to financial instability and lack of competitive </w:t>
      </w:r>
      <w:r>
        <w:rPr>
          <w:spacing w:val="-2"/>
          <w:sz w:val="24"/>
        </w:rPr>
        <w:t>infrastructure.</w:t>
      </w:r>
    </w:p>
    <w:p w:rsidR="007211E7" w:rsidRDefault="007211E7">
      <w:pPr>
        <w:pStyle w:val="BodyText"/>
        <w:spacing w:before="128"/>
      </w:pPr>
    </w:p>
    <w:p w:rsidR="007211E7" w:rsidRDefault="003D0C00">
      <w:pPr>
        <w:pStyle w:val="ListParagraph"/>
        <w:numPr>
          <w:ilvl w:val="0"/>
          <w:numId w:val="3"/>
        </w:numPr>
        <w:tabs>
          <w:tab w:val="left" w:pos="770"/>
        </w:tabs>
        <w:ind w:left="770" w:hanging="146"/>
        <w:rPr>
          <w:sz w:val="24"/>
        </w:rPr>
      </w:pPr>
      <w:r>
        <w:rPr>
          <w:sz w:val="24"/>
        </w:rPr>
        <w:t xml:space="preserve">Prepaid dominance (95% of Indian market) leading to easier </w:t>
      </w:r>
      <w:r>
        <w:rPr>
          <w:spacing w:val="-2"/>
          <w:sz w:val="24"/>
        </w:rPr>
        <w:t>switching.</w:t>
      </w:r>
    </w:p>
    <w:p w:rsidR="007211E7" w:rsidRDefault="007211E7">
      <w:pPr>
        <w:pStyle w:val="BodyText"/>
        <w:spacing w:before="216"/>
      </w:pPr>
    </w:p>
    <w:p w:rsidR="007211E7" w:rsidRDefault="003D0C00">
      <w:pPr>
        <w:pStyle w:val="Heading1"/>
        <w:spacing w:before="1"/>
      </w:pPr>
      <w:r>
        <w:t xml:space="preserve">Hypothesis </w:t>
      </w:r>
      <w:r>
        <w:rPr>
          <w:spacing w:val="-2"/>
        </w:rPr>
        <w:t>Formulation</w:t>
      </w:r>
    </w:p>
    <w:p w:rsidR="007211E7" w:rsidRDefault="007211E7">
      <w:pPr>
        <w:pStyle w:val="BodyText"/>
        <w:spacing w:before="118"/>
        <w:rPr>
          <w:rFonts w:ascii="Arial"/>
          <w:b/>
          <w:sz w:val="28"/>
        </w:rPr>
      </w:pPr>
    </w:p>
    <w:p w:rsidR="007211E7" w:rsidRDefault="003D0C00">
      <w:pPr>
        <w:pStyle w:val="BodyText"/>
        <w:ind w:left="57"/>
      </w:pPr>
      <w:r>
        <w:t xml:space="preserve">To predict churn, we </w:t>
      </w:r>
      <w:r>
        <w:rPr>
          <w:spacing w:val="-2"/>
        </w:rPr>
        <w:t>propose:</w:t>
      </w:r>
    </w:p>
    <w:p w:rsidR="007211E7" w:rsidRDefault="007211E7">
      <w:pPr>
        <w:pStyle w:val="BodyText"/>
        <w:spacing w:before="128"/>
      </w:pPr>
    </w:p>
    <w:p w:rsidR="007211E7" w:rsidRDefault="003D0C00">
      <w:pPr>
        <w:pStyle w:val="ListParagraph"/>
        <w:numPr>
          <w:ilvl w:val="0"/>
          <w:numId w:val="2"/>
        </w:numPr>
        <w:tabs>
          <w:tab w:val="left" w:pos="323"/>
        </w:tabs>
        <w:ind w:left="323" w:hanging="266"/>
        <w:rPr>
          <w:sz w:val="24"/>
        </w:rPr>
      </w:pPr>
      <w:r>
        <w:rPr>
          <w:sz w:val="24"/>
        </w:rPr>
        <w:t xml:space="preserve">Longer tenure reduces churn </w:t>
      </w:r>
      <w:r>
        <w:rPr>
          <w:spacing w:val="-2"/>
          <w:sz w:val="24"/>
        </w:rPr>
        <w:t>risk.</w:t>
      </w:r>
    </w:p>
    <w:p w:rsidR="007211E7" w:rsidRDefault="007211E7">
      <w:pPr>
        <w:pStyle w:val="BodyText"/>
        <w:spacing w:before="15"/>
      </w:pPr>
    </w:p>
    <w:p w:rsidR="007211E7" w:rsidRDefault="003D0C00">
      <w:pPr>
        <w:pStyle w:val="ListParagraph"/>
        <w:numPr>
          <w:ilvl w:val="0"/>
          <w:numId w:val="2"/>
        </w:numPr>
        <w:tabs>
          <w:tab w:val="left" w:pos="323"/>
        </w:tabs>
        <w:spacing w:before="1"/>
        <w:ind w:left="323" w:hanging="266"/>
        <w:rPr>
          <w:sz w:val="24"/>
        </w:rPr>
      </w:pPr>
      <w:r>
        <w:rPr>
          <w:sz w:val="24"/>
        </w:rPr>
        <w:t xml:space="preserve">Higher monthly charges within the first year increase churn </w:t>
      </w:r>
      <w:r>
        <w:rPr>
          <w:spacing w:val="-2"/>
          <w:sz w:val="24"/>
        </w:rPr>
        <w:t>likelihood.</w:t>
      </w:r>
    </w:p>
    <w:p w:rsidR="007211E7" w:rsidRDefault="007211E7">
      <w:pPr>
        <w:pStyle w:val="BodyText"/>
        <w:spacing w:before="14"/>
      </w:pPr>
    </w:p>
    <w:p w:rsidR="007211E7" w:rsidRDefault="003D0C00">
      <w:pPr>
        <w:pStyle w:val="ListParagraph"/>
        <w:numPr>
          <w:ilvl w:val="0"/>
          <w:numId w:val="2"/>
        </w:numPr>
        <w:tabs>
          <w:tab w:val="left" w:pos="323"/>
        </w:tabs>
        <w:ind w:left="323" w:hanging="266"/>
        <w:rPr>
          <w:sz w:val="24"/>
        </w:rPr>
      </w:pPr>
      <w:r>
        <w:rPr>
          <w:sz w:val="24"/>
        </w:rPr>
        <w:t xml:space="preserve">Poor network quality and lack of value-added services correlate with higher </w:t>
      </w:r>
      <w:r>
        <w:rPr>
          <w:spacing w:val="-2"/>
          <w:sz w:val="24"/>
        </w:rPr>
        <w:t>churn.</w:t>
      </w:r>
    </w:p>
    <w:p w:rsidR="007211E7" w:rsidRDefault="007211E7">
      <w:pPr>
        <w:pStyle w:val="BodyText"/>
        <w:spacing w:before="172"/>
      </w:pPr>
    </w:p>
    <w:p w:rsidR="007211E7" w:rsidRDefault="003D0C00">
      <w:pPr>
        <w:pStyle w:val="Heading2"/>
        <w:spacing w:before="1"/>
      </w:pPr>
      <w:r>
        <w:t xml:space="preserve">Key Data Points for </w:t>
      </w:r>
      <w:r>
        <w:rPr>
          <w:spacing w:val="-2"/>
        </w:rPr>
        <w:t>Validation</w:t>
      </w:r>
    </w:p>
    <w:p w:rsidR="007211E7" w:rsidRDefault="007211E7">
      <w:pPr>
        <w:pStyle w:val="BodyText"/>
        <w:spacing w:before="208"/>
        <w:rPr>
          <w:rFonts w:ascii="Arial"/>
          <w:b/>
          <w:sz w:val="26"/>
        </w:rPr>
      </w:pPr>
    </w:p>
    <w:p w:rsidR="007211E7" w:rsidRDefault="003D0C00">
      <w:pPr>
        <w:pStyle w:val="ListParagraph"/>
        <w:numPr>
          <w:ilvl w:val="1"/>
          <w:numId w:val="2"/>
        </w:numPr>
        <w:tabs>
          <w:tab w:val="left" w:pos="770"/>
        </w:tabs>
        <w:ind w:left="770" w:hanging="146"/>
        <w:rPr>
          <w:sz w:val="24"/>
        </w:rPr>
      </w:pPr>
      <w:r>
        <w:rPr>
          <w:sz w:val="24"/>
        </w:rPr>
        <w:t xml:space="preserve">Demographic Factors: Age, gender, income level, </w:t>
      </w:r>
      <w:r>
        <w:rPr>
          <w:spacing w:val="-2"/>
          <w:sz w:val="24"/>
        </w:rPr>
        <w:t>education.</w:t>
      </w:r>
    </w:p>
    <w:p w:rsidR="007211E7" w:rsidRDefault="007211E7">
      <w:pPr>
        <w:pStyle w:val="BodyText"/>
        <w:spacing w:before="129"/>
      </w:pPr>
    </w:p>
    <w:p w:rsidR="007211E7" w:rsidRDefault="003D0C00">
      <w:pPr>
        <w:pStyle w:val="ListParagraph"/>
        <w:numPr>
          <w:ilvl w:val="1"/>
          <w:numId w:val="2"/>
        </w:numPr>
        <w:tabs>
          <w:tab w:val="left" w:pos="770"/>
        </w:tabs>
        <w:ind w:left="770" w:hanging="146"/>
        <w:rPr>
          <w:sz w:val="24"/>
        </w:rPr>
      </w:pPr>
      <w:r>
        <w:rPr>
          <w:sz w:val="24"/>
        </w:rPr>
        <w:t xml:space="preserve">Service Usage Factors: Tenure, call frequency, data </w:t>
      </w:r>
      <w:r>
        <w:rPr>
          <w:spacing w:val="-2"/>
          <w:sz w:val="24"/>
        </w:rPr>
        <w:t>usage.</w:t>
      </w:r>
    </w:p>
    <w:p w:rsidR="007211E7" w:rsidRDefault="007211E7">
      <w:pPr>
        <w:pStyle w:val="BodyText"/>
        <w:spacing w:before="128"/>
      </w:pPr>
    </w:p>
    <w:p w:rsidR="007211E7" w:rsidRDefault="003D0C00">
      <w:pPr>
        <w:pStyle w:val="ListParagraph"/>
        <w:numPr>
          <w:ilvl w:val="1"/>
          <w:numId w:val="2"/>
        </w:numPr>
        <w:tabs>
          <w:tab w:val="left" w:pos="770"/>
        </w:tabs>
        <w:ind w:left="770" w:hanging="146"/>
        <w:rPr>
          <w:sz w:val="24"/>
        </w:rPr>
      </w:pPr>
      <w:r>
        <w:rPr>
          <w:sz w:val="24"/>
        </w:rPr>
        <w:t xml:space="preserve">Service Quality Factors: Network quality, customer service </w:t>
      </w:r>
      <w:r>
        <w:rPr>
          <w:spacing w:val="-2"/>
          <w:sz w:val="24"/>
        </w:rPr>
        <w:t>ratings.</w:t>
      </w:r>
    </w:p>
    <w:p w:rsidR="007211E7" w:rsidRDefault="007211E7">
      <w:pPr>
        <w:pStyle w:val="BodyText"/>
        <w:spacing w:before="128"/>
      </w:pPr>
    </w:p>
    <w:p w:rsidR="007211E7" w:rsidRDefault="003D0C00">
      <w:pPr>
        <w:pStyle w:val="ListParagraph"/>
        <w:numPr>
          <w:ilvl w:val="1"/>
          <w:numId w:val="2"/>
        </w:numPr>
        <w:tabs>
          <w:tab w:val="left" w:pos="770"/>
        </w:tabs>
        <w:ind w:left="770" w:hanging="146"/>
        <w:rPr>
          <w:sz w:val="24"/>
        </w:rPr>
      </w:pPr>
      <w:r>
        <w:rPr>
          <w:sz w:val="24"/>
        </w:rPr>
        <w:t xml:space="preserve">Competitor Factors: Competitive pricing, service </w:t>
      </w:r>
      <w:r>
        <w:rPr>
          <w:spacing w:val="-2"/>
          <w:sz w:val="24"/>
        </w:rPr>
        <w:t>comparisons.</w:t>
      </w:r>
    </w:p>
    <w:p w:rsidR="007211E7" w:rsidRDefault="007211E7">
      <w:pPr>
        <w:pStyle w:val="BodyText"/>
        <w:spacing w:before="128"/>
      </w:pPr>
    </w:p>
    <w:p w:rsidR="007211E7" w:rsidRDefault="003D0C00">
      <w:pPr>
        <w:pStyle w:val="ListParagraph"/>
        <w:numPr>
          <w:ilvl w:val="1"/>
          <w:numId w:val="2"/>
        </w:numPr>
        <w:tabs>
          <w:tab w:val="left" w:pos="770"/>
        </w:tabs>
        <w:spacing w:before="1"/>
        <w:ind w:left="770" w:hanging="146"/>
        <w:rPr>
          <w:sz w:val="24"/>
        </w:rPr>
      </w:pPr>
      <w:r>
        <w:rPr>
          <w:sz w:val="24"/>
        </w:rPr>
        <w:t xml:space="preserve">Economic Factors: Consumer spending </w:t>
      </w:r>
      <w:r>
        <w:rPr>
          <w:spacing w:val="-2"/>
          <w:sz w:val="24"/>
        </w:rPr>
        <w:t>trends.</w:t>
      </w:r>
    </w:p>
    <w:p w:rsidR="007211E7" w:rsidRDefault="007211E7">
      <w:pPr>
        <w:pStyle w:val="BodyText"/>
        <w:spacing w:before="216"/>
      </w:pPr>
    </w:p>
    <w:p w:rsidR="007211E7" w:rsidRDefault="003D0C00">
      <w:pPr>
        <w:pStyle w:val="Heading1"/>
      </w:pPr>
      <w:r>
        <w:t xml:space="preserve">Evaluation &amp; Machine Learning </w:t>
      </w:r>
      <w:r>
        <w:rPr>
          <w:spacing w:val="-2"/>
        </w:rPr>
        <w:t>Models</w:t>
      </w:r>
    </w:p>
    <w:p w:rsidR="007211E7" w:rsidRDefault="007211E7">
      <w:pPr>
        <w:pStyle w:val="BodyText"/>
        <w:spacing w:before="118"/>
        <w:rPr>
          <w:rFonts w:ascii="Arial"/>
          <w:b/>
          <w:sz w:val="28"/>
        </w:rPr>
      </w:pPr>
    </w:p>
    <w:p w:rsidR="007211E7" w:rsidRDefault="003D0C00">
      <w:pPr>
        <w:pStyle w:val="BodyText"/>
        <w:spacing w:before="1" w:line="393" w:lineRule="auto"/>
        <w:ind w:left="57"/>
      </w:pPr>
      <w:r>
        <w:t>Machine</w:t>
      </w:r>
      <w:r>
        <w:rPr>
          <w:spacing w:val="80"/>
        </w:rPr>
        <w:t xml:space="preserve"> </w:t>
      </w:r>
      <w:r>
        <w:t>learning</w:t>
      </w:r>
      <w:r>
        <w:rPr>
          <w:spacing w:val="80"/>
        </w:rPr>
        <w:t xml:space="preserve"> </w:t>
      </w:r>
      <w:r>
        <w:t>is</w:t>
      </w:r>
      <w:r>
        <w:rPr>
          <w:spacing w:val="80"/>
        </w:rPr>
        <w:t xml:space="preserve"> </w:t>
      </w:r>
      <w:r>
        <w:t>crucial</w:t>
      </w:r>
      <w:r>
        <w:rPr>
          <w:spacing w:val="80"/>
        </w:rPr>
        <w:t xml:space="preserve"> </w:t>
      </w:r>
      <w:r>
        <w:t>for</w:t>
      </w:r>
      <w:r>
        <w:rPr>
          <w:spacing w:val="80"/>
        </w:rPr>
        <w:t xml:space="preserve"> </w:t>
      </w:r>
      <w:r>
        <w:t>churn</w:t>
      </w:r>
      <w:r>
        <w:rPr>
          <w:spacing w:val="80"/>
        </w:rPr>
        <w:t xml:space="preserve"> </w:t>
      </w:r>
      <w:r>
        <w:t>prediction.</w:t>
      </w:r>
      <w:r>
        <w:rPr>
          <w:spacing w:val="80"/>
        </w:rPr>
        <w:t xml:space="preserve"> </w:t>
      </w:r>
      <w:r>
        <w:t>Studies</w:t>
      </w:r>
      <w:r>
        <w:rPr>
          <w:spacing w:val="80"/>
        </w:rPr>
        <w:t xml:space="preserve"> </w:t>
      </w:r>
      <w:r>
        <w:t>show</w:t>
      </w:r>
      <w:r>
        <w:rPr>
          <w:spacing w:val="80"/>
        </w:rPr>
        <w:t xml:space="preserve"> </w:t>
      </w:r>
      <w:r>
        <w:t>Random</w:t>
      </w:r>
      <w:r>
        <w:rPr>
          <w:spacing w:val="80"/>
        </w:rPr>
        <w:t xml:space="preserve"> </w:t>
      </w:r>
      <w:r>
        <w:t>Forest</w:t>
      </w:r>
      <w:r>
        <w:rPr>
          <w:spacing w:val="80"/>
        </w:rPr>
        <w:t xml:space="preserve"> </w:t>
      </w:r>
      <w:r>
        <w:t>models,</w:t>
      </w:r>
      <w:r>
        <w:rPr>
          <w:spacing w:val="80"/>
        </w:rPr>
        <w:t xml:space="preserve"> </w:t>
      </w:r>
      <w:r w:rsidR="006000C8">
        <w:t>with techniques</w:t>
      </w:r>
      <w:r>
        <w:t xml:space="preserve"> for data balancing, can achieve high accuracy.</w:t>
      </w:r>
    </w:p>
    <w:p w:rsidR="007211E7" w:rsidRDefault="003D0C00">
      <w:pPr>
        <w:pStyle w:val="Heading2"/>
        <w:spacing w:before="272"/>
      </w:pPr>
      <w:r>
        <w:t xml:space="preserve">Predictive Model </w:t>
      </w:r>
      <w:r>
        <w:rPr>
          <w:spacing w:val="-2"/>
        </w:rPr>
        <w:t>Insights</w:t>
      </w:r>
    </w:p>
    <w:p w:rsidR="007211E7" w:rsidRDefault="007211E7">
      <w:pPr>
        <w:pStyle w:val="BodyText"/>
        <w:spacing w:before="208"/>
        <w:rPr>
          <w:rFonts w:ascii="Arial"/>
          <w:b/>
          <w:sz w:val="26"/>
        </w:rPr>
      </w:pPr>
    </w:p>
    <w:p w:rsidR="007211E7" w:rsidRDefault="003D0C00">
      <w:pPr>
        <w:pStyle w:val="ListParagraph"/>
        <w:numPr>
          <w:ilvl w:val="1"/>
          <w:numId w:val="2"/>
        </w:numPr>
        <w:tabs>
          <w:tab w:val="left" w:pos="770"/>
        </w:tabs>
        <w:spacing w:before="1"/>
        <w:ind w:left="770" w:hanging="146"/>
        <w:rPr>
          <w:sz w:val="24"/>
        </w:rPr>
      </w:pPr>
      <w:r>
        <w:rPr>
          <w:sz w:val="24"/>
        </w:rPr>
        <w:t xml:space="preserve">Random Forest &amp; Decision Trees: Best </w:t>
      </w:r>
      <w:r>
        <w:rPr>
          <w:spacing w:val="-2"/>
          <w:sz w:val="24"/>
        </w:rPr>
        <w:t>accuracy.</w:t>
      </w:r>
    </w:p>
    <w:p w:rsidR="007211E7" w:rsidRDefault="007211E7">
      <w:pPr>
        <w:pStyle w:val="BodyText"/>
        <w:spacing w:before="128"/>
      </w:pPr>
    </w:p>
    <w:p w:rsidR="007211E7" w:rsidRDefault="003D0C00">
      <w:pPr>
        <w:pStyle w:val="ListParagraph"/>
        <w:numPr>
          <w:ilvl w:val="1"/>
          <w:numId w:val="2"/>
        </w:numPr>
        <w:tabs>
          <w:tab w:val="left" w:pos="770"/>
        </w:tabs>
        <w:ind w:left="770" w:hanging="146"/>
        <w:rPr>
          <w:sz w:val="24"/>
        </w:rPr>
      </w:pPr>
      <w:r>
        <w:rPr>
          <w:sz w:val="24"/>
        </w:rPr>
        <w:t xml:space="preserve">Neural Networks: Suitable for complex patterns but less </w:t>
      </w:r>
      <w:r>
        <w:rPr>
          <w:spacing w:val="-2"/>
          <w:sz w:val="24"/>
        </w:rPr>
        <w:t>interpretable.</w:t>
      </w:r>
    </w:p>
    <w:p w:rsidR="007211E7" w:rsidRDefault="007211E7">
      <w:pPr>
        <w:pStyle w:val="BodyText"/>
        <w:spacing w:before="128"/>
      </w:pPr>
    </w:p>
    <w:p w:rsidR="007211E7" w:rsidRDefault="003D0C00">
      <w:pPr>
        <w:pStyle w:val="ListParagraph"/>
        <w:numPr>
          <w:ilvl w:val="1"/>
          <w:numId w:val="2"/>
        </w:numPr>
        <w:tabs>
          <w:tab w:val="left" w:pos="770"/>
        </w:tabs>
        <w:ind w:left="770" w:hanging="146"/>
        <w:rPr>
          <w:sz w:val="24"/>
        </w:rPr>
      </w:pPr>
      <w:r>
        <w:rPr>
          <w:sz w:val="24"/>
        </w:rPr>
        <w:t xml:space="preserve">Regression Analysis: Useful for understanding feature </w:t>
      </w:r>
      <w:r>
        <w:rPr>
          <w:spacing w:val="-2"/>
          <w:sz w:val="24"/>
        </w:rPr>
        <w:t>importance.</w:t>
      </w:r>
    </w:p>
    <w:p w:rsidR="007211E7" w:rsidRDefault="007211E7">
      <w:pPr>
        <w:pStyle w:val="ListParagraph"/>
        <w:rPr>
          <w:sz w:val="24"/>
        </w:rPr>
        <w:sectPr w:rsidR="007211E7">
          <w:pgSz w:w="11910" w:h="16840"/>
          <w:pgMar w:top="560" w:right="0" w:bottom="280" w:left="566" w:header="720" w:footer="720" w:gutter="0"/>
          <w:cols w:space="720"/>
        </w:sectPr>
      </w:pPr>
    </w:p>
    <w:p w:rsidR="007211E7" w:rsidRDefault="003D0C00">
      <w:pPr>
        <w:pStyle w:val="Heading2"/>
        <w:spacing w:before="66"/>
      </w:pPr>
      <w:r>
        <w:lastRenderedPageBreak/>
        <w:t xml:space="preserve">Surprising </w:t>
      </w:r>
      <w:r>
        <w:rPr>
          <w:spacing w:val="-2"/>
        </w:rPr>
        <w:t>Findings</w:t>
      </w:r>
    </w:p>
    <w:p w:rsidR="007211E7" w:rsidRDefault="007211E7">
      <w:pPr>
        <w:pStyle w:val="BodyText"/>
        <w:spacing w:before="209"/>
        <w:rPr>
          <w:rFonts w:ascii="Arial"/>
          <w:b/>
          <w:sz w:val="26"/>
        </w:rPr>
      </w:pPr>
    </w:p>
    <w:p w:rsidR="003D0C00" w:rsidRDefault="003D0C00">
      <w:pPr>
        <w:pStyle w:val="ListParagraph"/>
        <w:numPr>
          <w:ilvl w:val="1"/>
          <w:numId w:val="2"/>
        </w:numPr>
        <w:tabs>
          <w:tab w:val="left" w:pos="770"/>
        </w:tabs>
        <w:ind w:left="770" w:hanging="146"/>
        <w:rPr>
          <w:sz w:val="24"/>
        </w:rPr>
      </w:pPr>
      <w:r>
        <w:rPr>
          <w:sz w:val="24"/>
        </w:rPr>
        <w:t xml:space="preserve">High churn occurs in customers with low total charges but high monthly charges within the first </w:t>
      </w:r>
    </w:p>
    <w:p w:rsidR="007211E7" w:rsidRDefault="003D0C00" w:rsidP="003D0C00">
      <w:pPr>
        <w:pStyle w:val="ListParagraph"/>
        <w:tabs>
          <w:tab w:val="left" w:pos="770"/>
        </w:tabs>
        <w:ind w:firstLine="0"/>
        <w:rPr>
          <w:spacing w:val="-5"/>
          <w:sz w:val="24"/>
        </w:rPr>
      </w:pPr>
      <w:r>
        <w:rPr>
          <w:spacing w:val="-5"/>
          <w:sz w:val="24"/>
        </w:rPr>
        <w:t>Year</w:t>
      </w:r>
    </w:p>
    <w:p w:rsidR="003D0C00" w:rsidRPr="003D0C00" w:rsidRDefault="003D0C00" w:rsidP="003D0C00">
      <w:pPr>
        <w:pStyle w:val="ListParagraph"/>
        <w:tabs>
          <w:tab w:val="left" w:pos="770"/>
        </w:tabs>
        <w:ind w:firstLine="0"/>
        <w:rPr>
          <w:sz w:val="24"/>
        </w:rPr>
      </w:pPr>
    </w:p>
    <w:p w:rsidR="007211E7" w:rsidRDefault="003D0C00">
      <w:pPr>
        <w:pStyle w:val="ListParagraph"/>
        <w:numPr>
          <w:ilvl w:val="1"/>
          <w:numId w:val="2"/>
        </w:numPr>
        <w:tabs>
          <w:tab w:val="left" w:pos="770"/>
        </w:tabs>
        <w:ind w:left="770" w:hanging="146"/>
        <w:rPr>
          <w:sz w:val="24"/>
        </w:rPr>
      </w:pPr>
      <w:r>
        <w:rPr>
          <w:sz w:val="24"/>
        </w:rPr>
        <w:t xml:space="preserve">Month-to-month contracts exhibit higher churn (~30%) compared to long-term contracts </w:t>
      </w:r>
      <w:r>
        <w:rPr>
          <w:spacing w:val="-2"/>
          <w:sz w:val="24"/>
        </w:rPr>
        <w:t>(~10%).</w:t>
      </w:r>
    </w:p>
    <w:p w:rsidR="007211E7" w:rsidRDefault="007211E7">
      <w:pPr>
        <w:pStyle w:val="BodyText"/>
        <w:spacing w:before="216"/>
      </w:pPr>
    </w:p>
    <w:p w:rsidR="007211E7" w:rsidRDefault="003D0C00">
      <w:pPr>
        <w:pStyle w:val="Heading1"/>
        <w:spacing w:before="1"/>
      </w:pPr>
      <w:r>
        <w:t xml:space="preserve">Practical Implications &amp; </w:t>
      </w:r>
      <w:r>
        <w:rPr>
          <w:spacing w:val="-2"/>
        </w:rPr>
        <w:t>Implementation</w:t>
      </w:r>
    </w:p>
    <w:p w:rsidR="007211E7" w:rsidRDefault="007211E7">
      <w:pPr>
        <w:pStyle w:val="BodyText"/>
        <w:spacing w:before="162"/>
        <w:rPr>
          <w:rFonts w:ascii="Arial"/>
          <w:b/>
          <w:sz w:val="28"/>
        </w:rPr>
      </w:pPr>
    </w:p>
    <w:p w:rsidR="007211E7" w:rsidRDefault="003D0C00">
      <w:pPr>
        <w:pStyle w:val="Heading2"/>
      </w:pPr>
      <w:r>
        <w:t xml:space="preserve">Expected </w:t>
      </w:r>
      <w:r>
        <w:rPr>
          <w:spacing w:val="-2"/>
        </w:rPr>
        <w:t>Outcomes</w:t>
      </w:r>
    </w:p>
    <w:p w:rsidR="007211E7" w:rsidRDefault="007211E7">
      <w:pPr>
        <w:pStyle w:val="BodyText"/>
        <w:spacing w:before="208"/>
        <w:rPr>
          <w:rFonts w:ascii="Arial"/>
          <w:b/>
          <w:sz w:val="26"/>
        </w:rPr>
      </w:pPr>
    </w:p>
    <w:p w:rsidR="007211E7" w:rsidRDefault="003D0C00">
      <w:pPr>
        <w:pStyle w:val="ListParagraph"/>
        <w:numPr>
          <w:ilvl w:val="1"/>
          <w:numId w:val="2"/>
        </w:numPr>
        <w:tabs>
          <w:tab w:val="left" w:pos="770"/>
        </w:tabs>
        <w:spacing w:before="1"/>
        <w:ind w:left="770" w:hanging="146"/>
        <w:rPr>
          <w:sz w:val="24"/>
        </w:rPr>
      </w:pPr>
      <w:r>
        <w:rPr>
          <w:sz w:val="24"/>
        </w:rPr>
        <w:t xml:space="preserve">Reduction in churn rates from 25% to </w:t>
      </w:r>
      <w:r>
        <w:rPr>
          <w:spacing w:val="-2"/>
          <w:sz w:val="24"/>
        </w:rPr>
        <w:t>15%.</w:t>
      </w:r>
    </w:p>
    <w:p w:rsidR="007211E7" w:rsidRDefault="007211E7">
      <w:pPr>
        <w:pStyle w:val="BodyText"/>
        <w:spacing w:before="128"/>
      </w:pPr>
    </w:p>
    <w:p w:rsidR="007211E7" w:rsidRDefault="003D0C00">
      <w:pPr>
        <w:pStyle w:val="ListParagraph"/>
        <w:numPr>
          <w:ilvl w:val="1"/>
          <w:numId w:val="2"/>
        </w:numPr>
        <w:tabs>
          <w:tab w:val="left" w:pos="770"/>
        </w:tabs>
        <w:ind w:left="770" w:hanging="146"/>
        <w:rPr>
          <w:sz w:val="24"/>
        </w:rPr>
      </w:pPr>
      <w:r>
        <w:rPr>
          <w:sz w:val="24"/>
        </w:rPr>
        <w:t xml:space="preserve">Revenue savings in millions through retention </w:t>
      </w:r>
      <w:r>
        <w:rPr>
          <w:spacing w:val="-2"/>
          <w:sz w:val="24"/>
        </w:rPr>
        <w:t>efforts.</w:t>
      </w:r>
    </w:p>
    <w:p w:rsidR="007211E7" w:rsidRDefault="007211E7">
      <w:pPr>
        <w:pStyle w:val="BodyText"/>
        <w:spacing w:before="128"/>
      </w:pPr>
    </w:p>
    <w:p w:rsidR="007211E7" w:rsidRDefault="003D0C00">
      <w:pPr>
        <w:pStyle w:val="ListParagraph"/>
        <w:numPr>
          <w:ilvl w:val="1"/>
          <w:numId w:val="2"/>
        </w:numPr>
        <w:tabs>
          <w:tab w:val="left" w:pos="770"/>
        </w:tabs>
        <w:ind w:left="770" w:hanging="146"/>
        <w:rPr>
          <w:sz w:val="24"/>
        </w:rPr>
      </w:pPr>
      <w:r>
        <w:rPr>
          <w:sz w:val="24"/>
        </w:rPr>
        <w:t xml:space="preserve">Optimized marketing targeting at-risk </w:t>
      </w:r>
      <w:r>
        <w:rPr>
          <w:spacing w:val="-2"/>
          <w:sz w:val="24"/>
        </w:rPr>
        <w:t>customers.</w:t>
      </w:r>
    </w:p>
    <w:p w:rsidR="007211E7" w:rsidRDefault="007211E7">
      <w:pPr>
        <w:pStyle w:val="BodyText"/>
        <w:spacing w:before="216"/>
      </w:pPr>
    </w:p>
    <w:p w:rsidR="007211E7" w:rsidRDefault="003D0C00">
      <w:pPr>
        <w:pStyle w:val="Heading1"/>
        <w:spacing w:before="1"/>
      </w:pPr>
      <w:r>
        <w:rPr>
          <w:spacing w:val="-2"/>
        </w:rPr>
        <w:t>Conclusion</w:t>
      </w:r>
    </w:p>
    <w:p w:rsidR="007211E7" w:rsidRDefault="007211E7">
      <w:pPr>
        <w:pStyle w:val="BodyText"/>
        <w:spacing w:before="118"/>
        <w:rPr>
          <w:rFonts w:ascii="Arial"/>
          <w:b/>
          <w:sz w:val="28"/>
        </w:rPr>
      </w:pPr>
    </w:p>
    <w:p w:rsidR="007211E7" w:rsidRDefault="003D0C00">
      <w:pPr>
        <w:pStyle w:val="BodyText"/>
        <w:spacing w:line="393" w:lineRule="auto"/>
        <w:ind w:left="57" w:right="48"/>
      </w:pPr>
      <w:r>
        <w:t>Predicting</w:t>
      </w:r>
      <w:r>
        <w:rPr>
          <w:spacing w:val="40"/>
        </w:rPr>
        <w:t xml:space="preserve"> </w:t>
      </w:r>
      <w:r>
        <w:t>and</w:t>
      </w:r>
      <w:r>
        <w:rPr>
          <w:spacing w:val="40"/>
        </w:rPr>
        <w:t xml:space="preserve"> </w:t>
      </w:r>
      <w:r>
        <w:t>mitigating</w:t>
      </w:r>
      <w:r>
        <w:rPr>
          <w:spacing w:val="40"/>
        </w:rPr>
        <w:t xml:space="preserve"> </w:t>
      </w:r>
      <w:r>
        <w:t>churn</w:t>
      </w:r>
      <w:r>
        <w:rPr>
          <w:spacing w:val="40"/>
        </w:rPr>
        <w:t xml:space="preserve"> </w:t>
      </w:r>
      <w:r>
        <w:t>is</w:t>
      </w:r>
      <w:r>
        <w:rPr>
          <w:spacing w:val="40"/>
        </w:rPr>
        <w:t xml:space="preserve"> </w:t>
      </w:r>
      <w:r>
        <w:t>crucial</w:t>
      </w:r>
      <w:r>
        <w:rPr>
          <w:spacing w:val="40"/>
        </w:rPr>
        <w:t xml:space="preserve"> </w:t>
      </w:r>
      <w:r>
        <w:t>for</w:t>
      </w:r>
      <w:r>
        <w:rPr>
          <w:spacing w:val="40"/>
        </w:rPr>
        <w:t xml:space="preserve"> </w:t>
      </w:r>
      <w:r>
        <w:t>Indian</w:t>
      </w:r>
      <w:r>
        <w:rPr>
          <w:spacing w:val="40"/>
        </w:rPr>
        <w:t xml:space="preserve"> </w:t>
      </w:r>
      <w:r>
        <w:t>telecom</w:t>
      </w:r>
      <w:r>
        <w:rPr>
          <w:spacing w:val="40"/>
        </w:rPr>
        <w:t xml:space="preserve"> </w:t>
      </w:r>
      <w:r>
        <w:t>operators.</w:t>
      </w:r>
      <w:r>
        <w:rPr>
          <w:spacing w:val="40"/>
        </w:rPr>
        <w:t xml:space="preserve"> </w:t>
      </w:r>
      <w:r>
        <w:t>A</w:t>
      </w:r>
      <w:r>
        <w:rPr>
          <w:spacing w:val="40"/>
        </w:rPr>
        <w:t xml:space="preserve"> </w:t>
      </w:r>
      <w:r>
        <w:t>combination</w:t>
      </w:r>
      <w:r>
        <w:rPr>
          <w:spacing w:val="40"/>
        </w:rPr>
        <w:t xml:space="preserve"> </w:t>
      </w:r>
      <w:r>
        <w:t>of</w:t>
      </w:r>
      <w:r>
        <w:rPr>
          <w:spacing w:val="40"/>
        </w:rPr>
        <w:t xml:space="preserve"> </w:t>
      </w:r>
      <w:r>
        <w:t>data</w:t>
      </w:r>
      <w:r>
        <w:rPr>
          <w:spacing w:val="80"/>
          <w:w w:val="150"/>
        </w:rPr>
        <w:t xml:space="preserve"> </w:t>
      </w:r>
      <w:r>
        <w:t>analytics and targeted interventions can lead to significant financial and operational benefits.</w:t>
      </w:r>
    </w:p>
    <w:p w:rsidR="007211E7" w:rsidRDefault="003D0C00">
      <w:pPr>
        <w:pStyle w:val="Heading1"/>
        <w:spacing w:before="260"/>
      </w:pPr>
      <w:r>
        <w:t xml:space="preserve">Key </w:t>
      </w:r>
      <w:r>
        <w:rPr>
          <w:spacing w:val="-2"/>
        </w:rPr>
        <w:t>References</w:t>
      </w:r>
    </w:p>
    <w:p w:rsidR="007211E7" w:rsidRDefault="007211E7">
      <w:pPr>
        <w:pStyle w:val="BodyText"/>
        <w:spacing w:before="118"/>
        <w:rPr>
          <w:rFonts w:ascii="Arial"/>
          <w:b/>
          <w:sz w:val="28"/>
        </w:rPr>
      </w:pPr>
    </w:p>
    <w:p w:rsidR="007211E7" w:rsidRDefault="003D0C00">
      <w:pPr>
        <w:pStyle w:val="ListParagraph"/>
        <w:numPr>
          <w:ilvl w:val="0"/>
          <w:numId w:val="1"/>
        </w:numPr>
        <w:tabs>
          <w:tab w:val="left" w:pos="1196"/>
          <w:tab w:val="left" w:pos="3174"/>
          <w:tab w:val="left" w:pos="5273"/>
          <w:tab w:val="left" w:pos="6825"/>
          <w:tab w:val="left" w:pos="8070"/>
          <w:tab w:val="left" w:pos="10035"/>
        </w:tabs>
        <w:spacing w:line="393" w:lineRule="auto"/>
        <w:ind w:right="621" w:firstLine="0"/>
        <w:jc w:val="both"/>
        <w:rPr>
          <w:sz w:val="24"/>
        </w:rPr>
      </w:pPr>
      <w:r>
        <w:rPr>
          <w:spacing w:val="-2"/>
          <w:sz w:val="24"/>
        </w:rPr>
        <w:t>Customer</w:t>
      </w:r>
      <w:r>
        <w:rPr>
          <w:sz w:val="24"/>
        </w:rPr>
        <w:tab/>
      </w:r>
      <w:r>
        <w:rPr>
          <w:spacing w:val="-2"/>
          <w:sz w:val="24"/>
        </w:rPr>
        <w:t>Acquisition</w:t>
      </w:r>
      <w:r>
        <w:rPr>
          <w:sz w:val="24"/>
        </w:rPr>
        <w:tab/>
      </w:r>
      <w:r>
        <w:rPr>
          <w:spacing w:val="-2"/>
          <w:sz w:val="24"/>
        </w:rPr>
        <w:t>Costs</w:t>
      </w:r>
      <w:r>
        <w:rPr>
          <w:sz w:val="24"/>
        </w:rPr>
        <w:tab/>
      </w:r>
      <w:r>
        <w:rPr>
          <w:spacing w:val="-4"/>
          <w:sz w:val="24"/>
        </w:rPr>
        <w:t>vs.</w:t>
      </w:r>
      <w:r>
        <w:rPr>
          <w:sz w:val="24"/>
        </w:rPr>
        <w:tab/>
      </w:r>
      <w:r>
        <w:rPr>
          <w:spacing w:val="-2"/>
          <w:sz w:val="24"/>
        </w:rPr>
        <w:t>Retention</w:t>
      </w:r>
      <w:r>
        <w:rPr>
          <w:sz w:val="24"/>
        </w:rPr>
        <w:tab/>
      </w:r>
      <w:r>
        <w:rPr>
          <w:spacing w:val="-2"/>
          <w:sz w:val="24"/>
        </w:rPr>
        <w:t xml:space="preserve">Costs: </w:t>
      </w:r>
      <w:hyperlink r:id="rId5">
        <w:r>
          <w:rPr>
            <w:spacing w:val="-2"/>
            <w:sz w:val="24"/>
          </w:rPr>
          <w:t>[Optimove](https://www.optimove.com/resources/learning-center/customer-acquisition-vs-retention-c</w:t>
        </w:r>
      </w:hyperlink>
      <w:r>
        <w:rPr>
          <w:spacing w:val="-2"/>
          <w:sz w:val="24"/>
        </w:rPr>
        <w:t xml:space="preserve"> </w:t>
      </w:r>
      <w:proofErr w:type="spellStart"/>
      <w:r>
        <w:rPr>
          <w:spacing w:val="-2"/>
          <w:sz w:val="24"/>
        </w:rPr>
        <w:t>osts</w:t>
      </w:r>
      <w:proofErr w:type="spellEnd"/>
      <w:r>
        <w:rPr>
          <w:spacing w:val="-2"/>
          <w:sz w:val="24"/>
        </w:rPr>
        <w:t>)</w:t>
      </w:r>
    </w:p>
    <w:p w:rsidR="007211E7" w:rsidRDefault="003D0C00">
      <w:pPr>
        <w:pStyle w:val="ListParagraph"/>
        <w:numPr>
          <w:ilvl w:val="0"/>
          <w:numId w:val="1"/>
        </w:numPr>
        <w:tabs>
          <w:tab w:val="left" w:pos="966"/>
          <w:tab w:val="left" w:pos="2649"/>
          <w:tab w:val="left" w:pos="4078"/>
          <w:tab w:val="left" w:pos="5308"/>
          <w:tab w:val="left" w:pos="6283"/>
          <w:tab w:val="left" w:pos="8139"/>
          <w:tab w:val="left" w:pos="9675"/>
        </w:tabs>
        <w:spacing w:before="117" w:line="393" w:lineRule="auto"/>
        <w:ind w:right="621" w:firstLine="0"/>
        <w:jc w:val="both"/>
        <w:rPr>
          <w:sz w:val="24"/>
        </w:rPr>
      </w:pPr>
      <w:r>
        <w:rPr>
          <w:spacing w:val="-2"/>
          <w:sz w:val="24"/>
        </w:rPr>
        <w:t>Business</w:t>
      </w:r>
      <w:r>
        <w:rPr>
          <w:sz w:val="24"/>
        </w:rPr>
        <w:tab/>
      </w:r>
      <w:r>
        <w:rPr>
          <w:spacing w:val="-2"/>
          <w:sz w:val="24"/>
        </w:rPr>
        <w:t>Insider</w:t>
      </w:r>
      <w:r>
        <w:rPr>
          <w:sz w:val="24"/>
        </w:rPr>
        <w:tab/>
      </w:r>
      <w:r>
        <w:rPr>
          <w:spacing w:val="-2"/>
          <w:sz w:val="24"/>
        </w:rPr>
        <w:t>India</w:t>
      </w:r>
      <w:r>
        <w:rPr>
          <w:sz w:val="24"/>
        </w:rPr>
        <w:tab/>
      </w:r>
      <w:r>
        <w:rPr>
          <w:spacing w:val="-6"/>
          <w:sz w:val="24"/>
        </w:rPr>
        <w:t>on</w:t>
      </w:r>
      <w:r>
        <w:rPr>
          <w:sz w:val="24"/>
        </w:rPr>
        <w:tab/>
      </w:r>
      <w:r>
        <w:rPr>
          <w:spacing w:val="-2"/>
          <w:sz w:val="24"/>
        </w:rPr>
        <w:t>Subscriber</w:t>
      </w:r>
      <w:r>
        <w:rPr>
          <w:sz w:val="24"/>
        </w:rPr>
        <w:tab/>
      </w:r>
      <w:r>
        <w:rPr>
          <w:spacing w:val="-2"/>
          <w:sz w:val="24"/>
        </w:rPr>
        <w:t>Losses:</w:t>
      </w:r>
      <w:r>
        <w:rPr>
          <w:sz w:val="24"/>
        </w:rPr>
        <w:tab/>
      </w:r>
      <w:r>
        <w:rPr>
          <w:spacing w:val="-2"/>
          <w:sz w:val="24"/>
        </w:rPr>
        <w:t xml:space="preserve">[Business </w:t>
      </w:r>
      <w:hyperlink r:id="rId6">
        <w:r>
          <w:rPr>
            <w:spacing w:val="-2"/>
            <w:sz w:val="24"/>
          </w:rPr>
          <w:t>Insider](https://www.businessinsider.in/business/telecom/news/vis-loss-is-jio-and-airtels-gain-jio-and</w:t>
        </w:r>
      </w:hyperlink>
    </w:p>
    <w:p w:rsidR="007211E7" w:rsidRDefault="003D0C00">
      <w:pPr>
        <w:pStyle w:val="BodyText"/>
        <w:spacing w:before="2"/>
        <w:ind w:left="57"/>
      </w:pPr>
      <w:r>
        <w:t>-airtel-add-nearly-1-million-subscribers-each-in-</w:t>
      </w:r>
      <w:r>
        <w:rPr>
          <w:spacing w:val="-2"/>
        </w:rPr>
        <w:t>feb/articleshow/100182782.cms)</w:t>
      </w:r>
    </w:p>
    <w:p w:rsidR="007211E7" w:rsidRDefault="007211E7">
      <w:pPr>
        <w:pStyle w:val="BodyText"/>
        <w:spacing w:before="15"/>
      </w:pPr>
    </w:p>
    <w:p w:rsidR="007211E7" w:rsidRDefault="003D0C00">
      <w:pPr>
        <w:pStyle w:val="ListParagraph"/>
        <w:numPr>
          <w:ilvl w:val="0"/>
          <w:numId w:val="1"/>
        </w:numPr>
        <w:tabs>
          <w:tab w:val="left" w:pos="987"/>
          <w:tab w:val="left" w:pos="2371"/>
          <w:tab w:val="left" w:pos="4168"/>
          <w:tab w:val="left" w:pos="5085"/>
          <w:tab w:val="left" w:pos="6735"/>
          <w:tab w:val="left" w:pos="8078"/>
          <w:tab w:val="left" w:pos="9715"/>
        </w:tabs>
        <w:spacing w:line="393" w:lineRule="auto"/>
        <w:ind w:right="620" w:firstLine="0"/>
        <w:jc w:val="both"/>
        <w:rPr>
          <w:sz w:val="24"/>
        </w:rPr>
      </w:pPr>
      <w:r>
        <w:rPr>
          <w:spacing w:val="-2"/>
          <w:sz w:val="24"/>
        </w:rPr>
        <w:t>Churn</w:t>
      </w:r>
      <w:r>
        <w:rPr>
          <w:sz w:val="24"/>
        </w:rPr>
        <w:tab/>
      </w:r>
      <w:r>
        <w:rPr>
          <w:spacing w:val="-2"/>
          <w:sz w:val="24"/>
        </w:rPr>
        <w:t>Prediction</w:t>
      </w:r>
      <w:r>
        <w:rPr>
          <w:sz w:val="24"/>
        </w:rPr>
        <w:tab/>
      </w:r>
      <w:r>
        <w:rPr>
          <w:spacing w:val="-6"/>
          <w:sz w:val="24"/>
        </w:rPr>
        <w:t>in</w:t>
      </w:r>
      <w:r>
        <w:rPr>
          <w:sz w:val="24"/>
        </w:rPr>
        <w:tab/>
      </w:r>
      <w:r>
        <w:rPr>
          <w:spacing w:val="-2"/>
          <w:sz w:val="24"/>
        </w:rPr>
        <w:t>Telecom</w:t>
      </w:r>
      <w:r>
        <w:rPr>
          <w:sz w:val="24"/>
        </w:rPr>
        <w:tab/>
      </w:r>
      <w:r>
        <w:rPr>
          <w:spacing w:val="-2"/>
          <w:sz w:val="24"/>
        </w:rPr>
        <w:t>Using</w:t>
      </w:r>
      <w:r>
        <w:rPr>
          <w:sz w:val="24"/>
        </w:rPr>
        <w:tab/>
      </w:r>
      <w:r>
        <w:rPr>
          <w:spacing w:val="-2"/>
          <w:sz w:val="24"/>
        </w:rPr>
        <w:t>Machine</w:t>
      </w:r>
      <w:r>
        <w:rPr>
          <w:sz w:val="24"/>
        </w:rPr>
        <w:tab/>
      </w:r>
      <w:r>
        <w:rPr>
          <w:spacing w:val="-2"/>
          <w:sz w:val="24"/>
        </w:rPr>
        <w:t xml:space="preserve">Learning: </w:t>
      </w:r>
      <w:hyperlink r:id="rId7">
        <w:r>
          <w:rPr>
            <w:spacing w:val="-2"/>
            <w:sz w:val="24"/>
          </w:rPr>
          <w:t>[MDPI](https://www.mdpi.com/1999-4893/17/6/231)</w:t>
        </w:r>
      </w:hyperlink>
    </w:p>
    <w:p w:rsidR="007211E7" w:rsidRDefault="003D0C00">
      <w:pPr>
        <w:pStyle w:val="ListParagraph"/>
        <w:numPr>
          <w:ilvl w:val="0"/>
          <w:numId w:val="1"/>
        </w:numPr>
        <w:tabs>
          <w:tab w:val="left" w:pos="1965"/>
          <w:tab w:val="left" w:pos="4219"/>
          <w:tab w:val="left" w:pos="7300"/>
          <w:tab w:val="left" w:pos="9928"/>
        </w:tabs>
        <w:spacing w:before="115" w:line="393" w:lineRule="auto"/>
        <w:ind w:right="621" w:firstLine="0"/>
        <w:jc w:val="both"/>
        <w:rPr>
          <w:sz w:val="24"/>
        </w:rPr>
      </w:pPr>
      <w:r>
        <w:rPr>
          <w:spacing w:val="-4"/>
          <w:sz w:val="24"/>
        </w:rPr>
        <w:t>TRAI</w:t>
      </w:r>
      <w:r>
        <w:rPr>
          <w:sz w:val="24"/>
        </w:rPr>
        <w:tab/>
      </w:r>
      <w:r>
        <w:rPr>
          <w:spacing w:val="-2"/>
          <w:sz w:val="24"/>
        </w:rPr>
        <w:t>Performance</w:t>
      </w:r>
      <w:r>
        <w:rPr>
          <w:sz w:val="24"/>
        </w:rPr>
        <w:tab/>
      </w:r>
      <w:r>
        <w:rPr>
          <w:spacing w:val="-2"/>
          <w:sz w:val="24"/>
        </w:rPr>
        <w:t>Indicator</w:t>
      </w:r>
      <w:r>
        <w:rPr>
          <w:sz w:val="24"/>
        </w:rPr>
        <w:tab/>
      </w:r>
      <w:r>
        <w:rPr>
          <w:spacing w:val="-2"/>
          <w:sz w:val="24"/>
        </w:rPr>
        <w:t xml:space="preserve">Report: </w:t>
      </w:r>
      <w:hyperlink r:id="rId8">
        <w:r>
          <w:rPr>
            <w:spacing w:val="-2"/>
            <w:sz w:val="24"/>
          </w:rPr>
          <w:t>[TRAI](http://www.trai.gov.in/release-publication/reports/performance-indicators-reports)</w:t>
        </w:r>
      </w:hyperlink>
    </w:p>
    <w:sectPr w:rsidR="007211E7" w:rsidSect="007211E7">
      <w:pgSz w:w="11910" w:h="16840"/>
      <w:pgMar w:top="600" w:right="0" w:bottom="280" w:left="566"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EE3"/>
    <w:multiLevelType w:val="hybridMultilevel"/>
    <w:tmpl w:val="8780E2C0"/>
    <w:lvl w:ilvl="0" w:tplc="7EFE49F4">
      <w:start w:val="1"/>
      <w:numFmt w:val="decimal"/>
      <w:lvlText w:val="%1."/>
      <w:lvlJc w:val="left"/>
      <w:pPr>
        <w:ind w:left="324" w:hanging="267"/>
        <w:jc w:val="left"/>
      </w:pPr>
      <w:rPr>
        <w:rFonts w:ascii="Arial MT" w:eastAsia="Arial MT" w:hAnsi="Arial MT" w:cs="Arial MT" w:hint="default"/>
        <w:b w:val="0"/>
        <w:bCs w:val="0"/>
        <w:i w:val="0"/>
        <w:iCs w:val="0"/>
        <w:spacing w:val="0"/>
        <w:w w:val="100"/>
        <w:sz w:val="24"/>
        <w:szCs w:val="24"/>
        <w:lang w:val="en-US" w:eastAsia="en-US" w:bidi="ar-SA"/>
      </w:rPr>
    </w:lvl>
    <w:lvl w:ilvl="1" w:tplc="6B0E8398">
      <w:numFmt w:val="bullet"/>
      <w:lvlText w:val="-"/>
      <w:lvlJc w:val="left"/>
      <w:pPr>
        <w:ind w:left="771" w:hanging="147"/>
      </w:pPr>
      <w:rPr>
        <w:rFonts w:ascii="Arial MT" w:eastAsia="Arial MT" w:hAnsi="Arial MT" w:cs="Arial MT" w:hint="default"/>
        <w:b w:val="0"/>
        <w:bCs w:val="0"/>
        <w:i w:val="0"/>
        <w:iCs w:val="0"/>
        <w:spacing w:val="0"/>
        <w:w w:val="100"/>
        <w:sz w:val="24"/>
        <w:szCs w:val="24"/>
        <w:lang w:val="en-US" w:eastAsia="en-US" w:bidi="ar-SA"/>
      </w:rPr>
    </w:lvl>
    <w:lvl w:ilvl="2" w:tplc="E320EC80">
      <w:numFmt w:val="bullet"/>
      <w:lvlText w:val="•"/>
      <w:lvlJc w:val="left"/>
      <w:pPr>
        <w:ind w:left="1953" w:hanging="147"/>
      </w:pPr>
      <w:rPr>
        <w:rFonts w:hint="default"/>
        <w:lang w:val="en-US" w:eastAsia="en-US" w:bidi="ar-SA"/>
      </w:rPr>
    </w:lvl>
    <w:lvl w:ilvl="3" w:tplc="A84857C2">
      <w:numFmt w:val="bullet"/>
      <w:lvlText w:val="•"/>
      <w:lvlJc w:val="left"/>
      <w:pPr>
        <w:ind w:left="3126" w:hanging="147"/>
      </w:pPr>
      <w:rPr>
        <w:rFonts w:hint="default"/>
        <w:lang w:val="en-US" w:eastAsia="en-US" w:bidi="ar-SA"/>
      </w:rPr>
    </w:lvl>
    <w:lvl w:ilvl="4" w:tplc="2D8A4E2A">
      <w:numFmt w:val="bullet"/>
      <w:lvlText w:val="•"/>
      <w:lvlJc w:val="left"/>
      <w:pPr>
        <w:ind w:left="4299" w:hanging="147"/>
      </w:pPr>
      <w:rPr>
        <w:rFonts w:hint="default"/>
        <w:lang w:val="en-US" w:eastAsia="en-US" w:bidi="ar-SA"/>
      </w:rPr>
    </w:lvl>
    <w:lvl w:ilvl="5" w:tplc="194846F8">
      <w:numFmt w:val="bullet"/>
      <w:lvlText w:val="•"/>
      <w:lvlJc w:val="left"/>
      <w:pPr>
        <w:ind w:left="5473" w:hanging="147"/>
      </w:pPr>
      <w:rPr>
        <w:rFonts w:hint="default"/>
        <w:lang w:val="en-US" w:eastAsia="en-US" w:bidi="ar-SA"/>
      </w:rPr>
    </w:lvl>
    <w:lvl w:ilvl="6" w:tplc="14DA732C">
      <w:numFmt w:val="bullet"/>
      <w:lvlText w:val="•"/>
      <w:lvlJc w:val="left"/>
      <w:pPr>
        <w:ind w:left="6646" w:hanging="147"/>
      </w:pPr>
      <w:rPr>
        <w:rFonts w:hint="default"/>
        <w:lang w:val="en-US" w:eastAsia="en-US" w:bidi="ar-SA"/>
      </w:rPr>
    </w:lvl>
    <w:lvl w:ilvl="7" w:tplc="E8441042">
      <w:numFmt w:val="bullet"/>
      <w:lvlText w:val="•"/>
      <w:lvlJc w:val="left"/>
      <w:pPr>
        <w:ind w:left="7819" w:hanging="147"/>
      </w:pPr>
      <w:rPr>
        <w:rFonts w:hint="default"/>
        <w:lang w:val="en-US" w:eastAsia="en-US" w:bidi="ar-SA"/>
      </w:rPr>
    </w:lvl>
    <w:lvl w:ilvl="8" w:tplc="19E83390">
      <w:numFmt w:val="bullet"/>
      <w:lvlText w:val="•"/>
      <w:lvlJc w:val="left"/>
      <w:pPr>
        <w:ind w:left="8993" w:hanging="147"/>
      </w:pPr>
      <w:rPr>
        <w:rFonts w:hint="default"/>
        <w:lang w:val="en-US" w:eastAsia="en-US" w:bidi="ar-SA"/>
      </w:rPr>
    </w:lvl>
  </w:abstractNum>
  <w:abstractNum w:abstractNumId="1">
    <w:nsid w:val="45B03FC1"/>
    <w:multiLevelType w:val="hybridMultilevel"/>
    <w:tmpl w:val="3DC66912"/>
    <w:lvl w:ilvl="0" w:tplc="464C6086">
      <w:numFmt w:val="bullet"/>
      <w:lvlText w:val="-"/>
      <w:lvlJc w:val="left"/>
      <w:pPr>
        <w:ind w:left="771" w:hanging="147"/>
      </w:pPr>
      <w:rPr>
        <w:rFonts w:ascii="Arial MT" w:eastAsia="Arial MT" w:hAnsi="Arial MT" w:cs="Arial MT" w:hint="default"/>
        <w:b w:val="0"/>
        <w:bCs w:val="0"/>
        <w:i w:val="0"/>
        <w:iCs w:val="0"/>
        <w:spacing w:val="0"/>
        <w:w w:val="100"/>
        <w:sz w:val="24"/>
        <w:szCs w:val="24"/>
        <w:lang w:val="en-US" w:eastAsia="en-US" w:bidi="ar-SA"/>
      </w:rPr>
    </w:lvl>
    <w:lvl w:ilvl="1" w:tplc="4D10E970">
      <w:numFmt w:val="bullet"/>
      <w:lvlText w:val="•"/>
      <w:lvlJc w:val="left"/>
      <w:pPr>
        <w:ind w:left="1835" w:hanging="147"/>
      </w:pPr>
      <w:rPr>
        <w:rFonts w:hint="default"/>
        <w:lang w:val="en-US" w:eastAsia="en-US" w:bidi="ar-SA"/>
      </w:rPr>
    </w:lvl>
    <w:lvl w:ilvl="2" w:tplc="1A3CCE8E">
      <w:numFmt w:val="bullet"/>
      <w:lvlText w:val="•"/>
      <w:lvlJc w:val="left"/>
      <w:pPr>
        <w:ind w:left="2891" w:hanging="147"/>
      </w:pPr>
      <w:rPr>
        <w:rFonts w:hint="default"/>
        <w:lang w:val="en-US" w:eastAsia="en-US" w:bidi="ar-SA"/>
      </w:rPr>
    </w:lvl>
    <w:lvl w:ilvl="3" w:tplc="AAA4F17C">
      <w:numFmt w:val="bullet"/>
      <w:lvlText w:val="•"/>
      <w:lvlJc w:val="left"/>
      <w:pPr>
        <w:ind w:left="3947" w:hanging="147"/>
      </w:pPr>
      <w:rPr>
        <w:rFonts w:hint="default"/>
        <w:lang w:val="en-US" w:eastAsia="en-US" w:bidi="ar-SA"/>
      </w:rPr>
    </w:lvl>
    <w:lvl w:ilvl="4" w:tplc="C13A6836">
      <w:numFmt w:val="bullet"/>
      <w:lvlText w:val="•"/>
      <w:lvlJc w:val="left"/>
      <w:pPr>
        <w:ind w:left="5003" w:hanging="147"/>
      </w:pPr>
      <w:rPr>
        <w:rFonts w:hint="default"/>
        <w:lang w:val="en-US" w:eastAsia="en-US" w:bidi="ar-SA"/>
      </w:rPr>
    </w:lvl>
    <w:lvl w:ilvl="5" w:tplc="57000C80">
      <w:numFmt w:val="bullet"/>
      <w:lvlText w:val="•"/>
      <w:lvlJc w:val="left"/>
      <w:pPr>
        <w:ind w:left="6059" w:hanging="147"/>
      </w:pPr>
      <w:rPr>
        <w:rFonts w:hint="default"/>
        <w:lang w:val="en-US" w:eastAsia="en-US" w:bidi="ar-SA"/>
      </w:rPr>
    </w:lvl>
    <w:lvl w:ilvl="6" w:tplc="E5C8E89C">
      <w:numFmt w:val="bullet"/>
      <w:lvlText w:val="•"/>
      <w:lvlJc w:val="left"/>
      <w:pPr>
        <w:ind w:left="7115" w:hanging="147"/>
      </w:pPr>
      <w:rPr>
        <w:rFonts w:hint="default"/>
        <w:lang w:val="en-US" w:eastAsia="en-US" w:bidi="ar-SA"/>
      </w:rPr>
    </w:lvl>
    <w:lvl w:ilvl="7" w:tplc="70584272">
      <w:numFmt w:val="bullet"/>
      <w:lvlText w:val="•"/>
      <w:lvlJc w:val="left"/>
      <w:pPr>
        <w:ind w:left="8171" w:hanging="147"/>
      </w:pPr>
      <w:rPr>
        <w:rFonts w:hint="default"/>
        <w:lang w:val="en-US" w:eastAsia="en-US" w:bidi="ar-SA"/>
      </w:rPr>
    </w:lvl>
    <w:lvl w:ilvl="8" w:tplc="9D487B2E">
      <w:numFmt w:val="bullet"/>
      <w:lvlText w:val="•"/>
      <w:lvlJc w:val="left"/>
      <w:pPr>
        <w:ind w:left="9227" w:hanging="147"/>
      </w:pPr>
      <w:rPr>
        <w:rFonts w:hint="default"/>
        <w:lang w:val="en-US" w:eastAsia="en-US" w:bidi="ar-SA"/>
      </w:rPr>
    </w:lvl>
  </w:abstractNum>
  <w:abstractNum w:abstractNumId="2">
    <w:nsid w:val="6611773A"/>
    <w:multiLevelType w:val="hybridMultilevel"/>
    <w:tmpl w:val="E550B034"/>
    <w:lvl w:ilvl="0" w:tplc="3E74453A">
      <w:start w:val="1"/>
      <w:numFmt w:val="decimal"/>
      <w:lvlText w:val="%1."/>
      <w:lvlJc w:val="left"/>
      <w:pPr>
        <w:ind w:left="57" w:hanging="1139"/>
        <w:jc w:val="left"/>
      </w:pPr>
      <w:rPr>
        <w:rFonts w:ascii="Arial MT" w:eastAsia="Arial MT" w:hAnsi="Arial MT" w:cs="Arial MT" w:hint="default"/>
        <w:b w:val="0"/>
        <w:bCs w:val="0"/>
        <w:i w:val="0"/>
        <w:iCs w:val="0"/>
        <w:spacing w:val="0"/>
        <w:w w:val="100"/>
        <w:sz w:val="24"/>
        <w:szCs w:val="24"/>
        <w:lang w:val="en-US" w:eastAsia="en-US" w:bidi="ar-SA"/>
      </w:rPr>
    </w:lvl>
    <w:lvl w:ilvl="1" w:tplc="311EA79A">
      <w:numFmt w:val="bullet"/>
      <w:lvlText w:val="•"/>
      <w:lvlJc w:val="left"/>
      <w:pPr>
        <w:ind w:left="1187" w:hanging="1139"/>
      </w:pPr>
      <w:rPr>
        <w:rFonts w:hint="default"/>
        <w:lang w:val="en-US" w:eastAsia="en-US" w:bidi="ar-SA"/>
      </w:rPr>
    </w:lvl>
    <w:lvl w:ilvl="2" w:tplc="40C63A7E">
      <w:numFmt w:val="bullet"/>
      <w:lvlText w:val="•"/>
      <w:lvlJc w:val="left"/>
      <w:pPr>
        <w:ind w:left="2315" w:hanging="1139"/>
      </w:pPr>
      <w:rPr>
        <w:rFonts w:hint="default"/>
        <w:lang w:val="en-US" w:eastAsia="en-US" w:bidi="ar-SA"/>
      </w:rPr>
    </w:lvl>
    <w:lvl w:ilvl="3" w:tplc="62A49334">
      <w:numFmt w:val="bullet"/>
      <w:lvlText w:val="•"/>
      <w:lvlJc w:val="left"/>
      <w:pPr>
        <w:ind w:left="3443" w:hanging="1139"/>
      </w:pPr>
      <w:rPr>
        <w:rFonts w:hint="default"/>
        <w:lang w:val="en-US" w:eastAsia="en-US" w:bidi="ar-SA"/>
      </w:rPr>
    </w:lvl>
    <w:lvl w:ilvl="4" w:tplc="B1C67020">
      <w:numFmt w:val="bullet"/>
      <w:lvlText w:val="•"/>
      <w:lvlJc w:val="left"/>
      <w:pPr>
        <w:ind w:left="4571" w:hanging="1139"/>
      </w:pPr>
      <w:rPr>
        <w:rFonts w:hint="default"/>
        <w:lang w:val="en-US" w:eastAsia="en-US" w:bidi="ar-SA"/>
      </w:rPr>
    </w:lvl>
    <w:lvl w:ilvl="5" w:tplc="06042B7C">
      <w:numFmt w:val="bullet"/>
      <w:lvlText w:val="•"/>
      <w:lvlJc w:val="left"/>
      <w:pPr>
        <w:ind w:left="5699" w:hanging="1139"/>
      </w:pPr>
      <w:rPr>
        <w:rFonts w:hint="default"/>
        <w:lang w:val="en-US" w:eastAsia="en-US" w:bidi="ar-SA"/>
      </w:rPr>
    </w:lvl>
    <w:lvl w:ilvl="6" w:tplc="A8C28680">
      <w:numFmt w:val="bullet"/>
      <w:lvlText w:val="•"/>
      <w:lvlJc w:val="left"/>
      <w:pPr>
        <w:ind w:left="6827" w:hanging="1139"/>
      </w:pPr>
      <w:rPr>
        <w:rFonts w:hint="default"/>
        <w:lang w:val="en-US" w:eastAsia="en-US" w:bidi="ar-SA"/>
      </w:rPr>
    </w:lvl>
    <w:lvl w:ilvl="7" w:tplc="68004100">
      <w:numFmt w:val="bullet"/>
      <w:lvlText w:val="•"/>
      <w:lvlJc w:val="left"/>
      <w:pPr>
        <w:ind w:left="7955" w:hanging="1139"/>
      </w:pPr>
      <w:rPr>
        <w:rFonts w:hint="default"/>
        <w:lang w:val="en-US" w:eastAsia="en-US" w:bidi="ar-SA"/>
      </w:rPr>
    </w:lvl>
    <w:lvl w:ilvl="8" w:tplc="16783B2A">
      <w:numFmt w:val="bullet"/>
      <w:lvlText w:val="•"/>
      <w:lvlJc w:val="left"/>
      <w:pPr>
        <w:ind w:left="9083" w:hanging="1139"/>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211E7"/>
    <w:rsid w:val="003D0C00"/>
    <w:rsid w:val="006000C8"/>
    <w:rsid w:val="006D231B"/>
    <w:rsid w:val="007211E7"/>
    <w:rsid w:val="00790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11E7"/>
    <w:rPr>
      <w:rFonts w:ascii="Arial MT" w:eastAsia="Arial MT" w:hAnsi="Arial MT" w:cs="Arial MT"/>
    </w:rPr>
  </w:style>
  <w:style w:type="paragraph" w:styleId="Heading1">
    <w:name w:val="heading 1"/>
    <w:basedOn w:val="Normal"/>
    <w:uiPriority w:val="1"/>
    <w:qFormat/>
    <w:rsid w:val="007211E7"/>
    <w:pPr>
      <w:ind w:left="57"/>
      <w:outlineLvl w:val="0"/>
    </w:pPr>
    <w:rPr>
      <w:rFonts w:ascii="Arial" w:eastAsia="Arial" w:hAnsi="Arial" w:cs="Arial"/>
      <w:b/>
      <w:bCs/>
      <w:sz w:val="28"/>
      <w:szCs w:val="28"/>
    </w:rPr>
  </w:style>
  <w:style w:type="paragraph" w:styleId="Heading2">
    <w:name w:val="heading 2"/>
    <w:basedOn w:val="Normal"/>
    <w:uiPriority w:val="1"/>
    <w:qFormat/>
    <w:rsid w:val="007211E7"/>
    <w:pPr>
      <w:ind w:left="57"/>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11E7"/>
    <w:rPr>
      <w:sz w:val="24"/>
      <w:szCs w:val="24"/>
    </w:rPr>
  </w:style>
  <w:style w:type="paragraph" w:styleId="Title">
    <w:name w:val="Title"/>
    <w:basedOn w:val="Normal"/>
    <w:uiPriority w:val="1"/>
    <w:qFormat/>
    <w:rsid w:val="007211E7"/>
    <w:pPr>
      <w:spacing w:before="68"/>
      <w:jc w:val="center"/>
    </w:pPr>
    <w:rPr>
      <w:rFonts w:ascii="Arial" w:eastAsia="Arial" w:hAnsi="Arial" w:cs="Arial"/>
      <w:b/>
      <w:bCs/>
      <w:sz w:val="32"/>
      <w:szCs w:val="32"/>
    </w:rPr>
  </w:style>
  <w:style w:type="paragraph" w:styleId="ListParagraph">
    <w:name w:val="List Paragraph"/>
    <w:basedOn w:val="Normal"/>
    <w:uiPriority w:val="1"/>
    <w:qFormat/>
    <w:rsid w:val="007211E7"/>
    <w:pPr>
      <w:ind w:left="770" w:hanging="146"/>
    </w:pPr>
  </w:style>
  <w:style w:type="paragraph" w:customStyle="1" w:styleId="TableParagraph">
    <w:name w:val="Table Paragraph"/>
    <w:basedOn w:val="Normal"/>
    <w:uiPriority w:val="1"/>
    <w:qFormat/>
    <w:rsid w:val="007211E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trai.gov.in/release-publication/reports/performance-indicators-reports)" TargetMode="External"/><Relationship Id="rId3" Type="http://schemas.openxmlformats.org/officeDocument/2006/relationships/settings" Target="settings.xml"/><Relationship Id="rId7" Type="http://schemas.openxmlformats.org/officeDocument/2006/relationships/hyperlink" Target="http://www.mdpi.com/1999-4893/17/6/2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insider.in/business/telecom/news/vis-loss-is-jio-and-airtels-gain-jio-and" TargetMode="External"/><Relationship Id="rId5" Type="http://schemas.openxmlformats.org/officeDocument/2006/relationships/hyperlink" Target="http://www.optimove.com/resources/learning-center/customer-acquisition-vs-retentio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2025-03-11T18:44:00Z</dcterms:created>
  <dcterms:modified xsi:type="dcterms:W3CDTF">2025-03-21T08:43:00Z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Producer">
    <vt:lpwstr>PyFPDF 1.7.2 http://pyfpdf.googlecode.com/</vt:lpwstr>
  </property>
  <property fmtid="{D5CDD505-2E9C-101B-9397-08002B2CF9AE}" pid="4" name="LastSaved">
    <vt:filetime>2025-03-11T00:00:00Z</vt:filetime>
  </property>
</Properties>
</file>