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Video Link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https://drive.google.com/file/d/17rAXSeW2WdJG4Wk9uahW8VuH7ZLcDXf8/view?usp=drive_link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7rAXSeW2WdJG4Wk9uahW8VuH7ZLcDXf8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