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C1C5" w14:textId="77777777" w:rsidR="00E134EE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hidden="0" allowOverlap="1" wp14:anchorId="416F515B" wp14:editId="6690DB5C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5E3C4750" wp14:editId="4988C1AC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2D827AB2" w14:textId="053BEEE3" w:rsidR="00E134EE" w:rsidRDefault="00000000" w:rsidP="00BB4B7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  <w:bookmarkStart w:id="0" w:name="_heading=h.4chqu1f5e6xj" w:colFirst="0" w:colLast="0"/>
      <w:bookmarkEnd w:id="0"/>
      <w:r w:rsidR="00BB4B74">
        <w:rPr>
          <w:rFonts w:ascii="Times New Roman" w:hAnsi="Times New Roman"/>
          <w:b/>
          <w:sz w:val="32"/>
          <w:szCs w:val="32"/>
        </w:rPr>
        <w:t xml:space="preserve">                                 </w:t>
      </w:r>
      <w:r>
        <w:rPr>
          <w:rFonts w:ascii="Times New Roman" w:hAnsi="Times New Roman"/>
          <w:b/>
          <w:sz w:val="32"/>
          <w:szCs w:val="32"/>
        </w:rPr>
        <w:t xml:space="preserve"> Assessment Report   </w:t>
      </w:r>
    </w:p>
    <w:p w14:paraId="01A9D8A8" w14:textId="77777777" w:rsidR="00E134EE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14:paraId="6BE95E46" w14:textId="7B22AD35" w:rsidR="00E134EE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BB4B74">
        <w:rPr>
          <w:rFonts w:ascii="Times New Roman" w:hAnsi="Times New Roman"/>
          <w:b/>
          <w:sz w:val="36"/>
          <w:szCs w:val="36"/>
        </w:rPr>
        <w:t>STOCK PRICE PREDICTION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14:paraId="72D29AF0" w14:textId="77777777" w:rsidR="00E134EE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148EEA24" w14:textId="77777777" w:rsidR="00E134EE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49B931C8" w14:textId="77777777" w:rsidR="00E134EE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60B7A32A" w14:textId="77777777" w:rsidR="00E134EE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SESSION 2024-25 </w:t>
      </w:r>
    </w:p>
    <w:p w14:paraId="7FFB7678" w14:textId="77777777" w:rsidR="00E134EE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</w:p>
    <w:p w14:paraId="6CFCCF3B" w14:textId="2612423A" w:rsidR="00E134EE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CSE(AI)</w:t>
      </w:r>
    </w:p>
    <w:p w14:paraId="39A6EB2B" w14:textId="77777777" w:rsidR="00E134EE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By </w:t>
      </w:r>
    </w:p>
    <w:p w14:paraId="6608B7FB" w14:textId="25DD69AE" w:rsidR="00BB4B74" w:rsidRDefault="00BB4B7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proofErr w:type="gramEnd"/>
      <w:r>
        <w:rPr>
          <w:rFonts w:ascii="Times New Roman" w:hAnsi="Times New Roman"/>
          <w:sz w:val="28"/>
          <w:szCs w:val="28"/>
        </w:rPr>
        <w:t xml:space="preserve"> Hiten Mehra </w:t>
      </w:r>
    </w:p>
    <w:p w14:paraId="462DC05F" w14:textId="41222EDB" w:rsidR="00BB4B74" w:rsidRDefault="00BB4B7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202401100300126</w:t>
      </w:r>
    </w:p>
    <w:p w14:paraId="3C428270" w14:textId="42552A56" w:rsidR="00BB4B74" w:rsidRDefault="00BB4B7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Section: B</w:t>
      </w:r>
    </w:p>
    <w:p w14:paraId="7379DC61" w14:textId="6E4F0A1B" w:rsidR="00BB4B74" w:rsidRDefault="00BB4B7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proofErr w:type="gramEnd"/>
      <w:r>
        <w:rPr>
          <w:rFonts w:ascii="Times New Roman" w:hAnsi="Times New Roman"/>
          <w:sz w:val="28"/>
          <w:szCs w:val="28"/>
        </w:rPr>
        <w:t xml:space="preserve"> Dhruv Kumar Sharma</w:t>
      </w:r>
    </w:p>
    <w:p w14:paraId="60EE037F" w14:textId="654E359E" w:rsidR="00BB4B74" w:rsidRDefault="00BB4B7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202401100300102</w:t>
      </w:r>
    </w:p>
    <w:p w14:paraId="4FD98AF3" w14:textId="1219D7E8" w:rsidR="00BB4B74" w:rsidRDefault="00BB4B74" w:rsidP="00BB4B7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Section: B</w:t>
      </w:r>
    </w:p>
    <w:p w14:paraId="39771518" w14:textId="5A5575EE" w:rsidR="00BB4B74" w:rsidRDefault="00BB4B7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proofErr w:type="gramEnd"/>
      <w:r>
        <w:rPr>
          <w:rFonts w:ascii="Times New Roman" w:hAnsi="Times New Roman"/>
          <w:sz w:val="28"/>
          <w:szCs w:val="28"/>
        </w:rPr>
        <w:t xml:space="preserve"> Dhruv </w:t>
      </w:r>
      <w:proofErr w:type="spellStart"/>
      <w:r>
        <w:rPr>
          <w:rFonts w:ascii="Times New Roman" w:hAnsi="Times New Roman"/>
          <w:sz w:val="28"/>
          <w:szCs w:val="28"/>
        </w:rPr>
        <w:t>Kesarwani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14:paraId="2913ED8C" w14:textId="2E02D18D" w:rsidR="00BB4B74" w:rsidRDefault="00BB4B7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202401100200101</w:t>
      </w:r>
    </w:p>
    <w:p w14:paraId="395656D0" w14:textId="0F8EC7E1" w:rsidR="00BB4B74" w:rsidRPr="00BB4B74" w:rsidRDefault="00BB4B74" w:rsidP="00BB4B7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Section: </w:t>
      </w:r>
      <w:r>
        <w:rPr>
          <w:rFonts w:ascii="Times New Roman" w:hAnsi="Times New Roman"/>
          <w:b/>
          <w:bCs/>
          <w:sz w:val="28"/>
          <w:szCs w:val="28"/>
        </w:rPr>
        <w:t>B</w:t>
      </w:r>
    </w:p>
    <w:p w14:paraId="53989747" w14:textId="0A98E0C3" w:rsidR="00E134EE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Name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BB4B74">
        <w:rPr>
          <w:rFonts w:ascii="Times New Roman" w:hAnsi="Times New Roman"/>
          <w:sz w:val="28"/>
          <w:szCs w:val="28"/>
        </w:rPr>
        <w:t>Himanshu</w:t>
      </w:r>
      <w:r>
        <w:rPr>
          <w:rFonts w:ascii="Times New Roman" w:hAnsi="Times New Roman"/>
          <w:sz w:val="28"/>
          <w:szCs w:val="28"/>
        </w:rPr>
        <w:t xml:space="preserve"> Maurya</w:t>
      </w:r>
    </w:p>
    <w:p w14:paraId="1FF063A6" w14:textId="3B3586E2" w:rsidR="00E134EE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Roll </w:t>
      </w:r>
      <w:proofErr w:type="gramStart"/>
      <w:r>
        <w:rPr>
          <w:rFonts w:ascii="Times New Roman" w:hAnsi="Times New Roman"/>
          <w:sz w:val="28"/>
          <w:szCs w:val="28"/>
        </w:rPr>
        <w:t>Number :</w:t>
      </w:r>
      <w:proofErr w:type="gramEnd"/>
      <w:r>
        <w:rPr>
          <w:rFonts w:ascii="Times New Roman" w:hAnsi="Times New Roman"/>
          <w:sz w:val="28"/>
          <w:szCs w:val="28"/>
        </w:rPr>
        <w:t xml:space="preserve"> 2024011004001</w:t>
      </w:r>
      <w:r w:rsidR="00BB4B74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5E21B11" w14:textId="77777777" w:rsidR="00BB4B74" w:rsidRDefault="00000000" w:rsidP="00BB4B7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Section: </w:t>
      </w:r>
      <w:r w:rsidR="00BB4B74">
        <w:rPr>
          <w:rFonts w:ascii="Times New Roman" w:hAnsi="Times New Roman"/>
          <w:sz w:val="28"/>
          <w:szCs w:val="28"/>
        </w:rPr>
        <w:t>B</w:t>
      </w:r>
    </w:p>
    <w:p w14:paraId="553FDD6E" w14:textId="77777777" w:rsidR="00BB4B74" w:rsidRDefault="00000000" w:rsidP="00BB4B7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4AD18446" w14:textId="674821A6" w:rsidR="00E134EE" w:rsidRDefault="00000000" w:rsidP="00BB4B7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BB4B74">
        <w:rPr>
          <w:rFonts w:ascii="Times New Roman" w:hAnsi="Times New Roman"/>
          <w:sz w:val="28"/>
          <w:szCs w:val="28"/>
        </w:rPr>
        <w:t>Shivansh Prasad</w:t>
      </w:r>
      <w:r>
        <w:rPr>
          <w:rFonts w:ascii="Times New Roman" w:hAnsi="Times New Roman"/>
          <w:sz w:val="28"/>
          <w:szCs w:val="28"/>
        </w:rPr>
        <w:t>”</w:t>
      </w:r>
    </w:p>
    <w:p w14:paraId="62CC4619" w14:textId="77777777" w:rsidR="00E134EE" w:rsidRDefault="00E134E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AA10A9" w14:textId="77777777" w:rsidR="00E134EE" w:rsidRDefault="00E134E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4E0C99" w14:textId="77777777" w:rsidR="00E134EE" w:rsidRDefault="00E134E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145FDF5" w14:textId="77777777" w:rsidR="00E134EE" w:rsidRDefault="00E134E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2C7892" w14:textId="77777777" w:rsidR="00E134EE" w:rsidRDefault="00E134E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1A4758" w14:textId="77777777" w:rsidR="00E134EE" w:rsidRDefault="00E134EE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92FA754" w14:textId="77777777" w:rsidR="00E134EE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7433095E" w14:textId="77777777" w:rsidR="00E134EE" w:rsidRDefault="00000000">
      <w:pPr>
        <w:spacing w:after="0" w:line="240" w:lineRule="auto"/>
        <w:ind w:left="2880" w:right="-539" w:firstLine="720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t>May, 2025</w:t>
      </w:r>
    </w:p>
    <w:p w14:paraId="64FB62C4" w14:textId="77777777" w:rsidR="00E134EE" w:rsidRDefault="00000000">
      <w:r>
        <w:pict w14:anchorId="1E7AB5C2">
          <v:rect id="_x0000_i1025" style="width:0;height:1.5pt" o:hralign="center" o:hrstd="t" o:hr="t" fillcolor="#a0a0a0" stroked="f"/>
        </w:pict>
      </w:r>
    </w:p>
    <w:p w14:paraId="07A018F7" w14:textId="5A912720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bCs/>
          <w:lang w:val="en-IN"/>
        </w:rPr>
        <w:t xml:space="preserve"> Stock Price Prediction Report</w:t>
      </w:r>
      <w:r w:rsidRPr="00BB4B74">
        <w:rPr>
          <w:lang w:val="en-IN"/>
        </w:rPr>
        <w:br/>
      </w:r>
      <w:r w:rsidRPr="00BB4B74">
        <w:rPr>
          <w:bCs/>
          <w:lang w:val="en-IN"/>
        </w:rPr>
        <w:t>Project Title:</w:t>
      </w:r>
      <w:r w:rsidRPr="00BB4B74">
        <w:rPr>
          <w:lang w:val="en-IN"/>
        </w:rPr>
        <w:t xml:space="preserve"> Stock Price Prediction Using Regression</w:t>
      </w:r>
      <w:r w:rsidRPr="00BB4B74">
        <w:rPr>
          <w:lang w:val="en-IN"/>
        </w:rPr>
        <w:br/>
      </w:r>
      <w:r w:rsidRPr="00BB4B74">
        <w:rPr>
          <w:bCs/>
          <w:lang w:val="en-IN"/>
        </w:rPr>
        <w:t>Dataset:</w:t>
      </w:r>
      <w:r w:rsidRPr="00BB4B74">
        <w:rPr>
          <w:lang w:val="en-IN"/>
        </w:rPr>
        <w:t xml:space="preserve"> </w:t>
      </w:r>
      <w:hyperlink r:id="rId8" w:tgtFrame="_new" w:history="1">
        <w:r w:rsidRPr="00BB4B74">
          <w:rPr>
            <w:rStyle w:val="Hyperlink"/>
            <w:lang w:val="en-IN"/>
          </w:rPr>
          <w:t>Nifty 50 Stock Market Data on Kaggle</w:t>
        </w:r>
      </w:hyperlink>
      <w:r w:rsidRPr="00BB4B74">
        <w:rPr>
          <w:lang w:val="en-IN"/>
        </w:rPr>
        <w:br/>
      </w:r>
      <w:r w:rsidRPr="00BB4B74">
        <w:rPr>
          <w:bCs/>
          <w:lang w:val="en-IN"/>
        </w:rPr>
        <w:t>Objective:</w:t>
      </w:r>
      <w:r w:rsidRPr="00BB4B74">
        <w:rPr>
          <w:lang w:val="en-IN"/>
        </w:rPr>
        <w:t xml:space="preserve"> To build a regression model that predicts the next-day stock closing price based on historical data and to visualize trends while evaluating the model’s accuracy.</w:t>
      </w:r>
    </w:p>
    <w:p w14:paraId="23EA6E9C" w14:textId="77777777" w:rsidR="00BB4B74" w:rsidRPr="00BB4B74" w:rsidRDefault="00BB4B74" w:rsidP="00BB4B74">
      <w:pPr>
        <w:rPr>
          <w:lang w:val="en-IN"/>
        </w:rPr>
      </w:pPr>
      <w:r w:rsidRPr="00BB4B74">
        <w:rPr>
          <w:lang w:val="en-IN"/>
        </w:rPr>
        <w:pict w14:anchorId="274ED61D">
          <v:rect id="_x0000_i1096" style="width:0;height:1.5pt" o:hralign="center" o:hrstd="t" o:hr="t" fillcolor="#a0a0a0" stroked="f"/>
        </w:pict>
      </w:r>
    </w:p>
    <w:p w14:paraId="73A216F5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lastRenderedPageBreak/>
        <w:t>1. Introduction</w:t>
      </w:r>
    </w:p>
    <w:p w14:paraId="2C57AF5D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Predicting stock prices is a significant challenge in quantitative finance. This project aims to leverage regression techniques to predict next-day closing prices for stocks listed in the Nifty 50 index using historical data. The model uses features like open price, high, low, volume, and previous close to make predictions.</w:t>
      </w:r>
    </w:p>
    <w:p w14:paraId="3AEF4E17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pict w14:anchorId="1678CD9C">
          <v:rect id="_x0000_i1097" style="width:0;height:1.5pt" o:hralign="center" o:hrstd="t" o:hr="t" fillcolor="#a0a0a0" stroked="f"/>
        </w:pict>
      </w:r>
    </w:p>
    <w:p w14:paraId="099390E4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2. Dataset Overview</w:t>
      </w:r>
    </w:p>
    <w:p w14:paraId="7D2A27B5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Source: Kaggle - Nifty 50 Stock Market Data by Rohan Rao</w:t>
      </w:r>
    </w:p>
    <w:p w14:paraId="55424363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Time Range: Multiple years for each stock (up to 2020)</w:t>
      </w:r>
    </w:p>
    <w:p w14:paraId="6A2017E3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Columns:</w:t>
      </w:r>
    </w:p>
    <w:p w14:paraId="6C414105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Symbol: Ticker symbol of the stock</w:t>
      </w:r>
    </w:p>
    <w:p w14:paraId="1E6849B1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Date: Date of trading session</w:t>
      </w:r>
    </w:p>
    <w:p w14:paraId="21DFBBEE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Open: Opening price</w:t>
      </w:r>
    </w:p>
    <w:p w14:paraId="1F396EE2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High: Highest price of the day</w:t>
      </w:r>
    </w:p>
    <w:p w14:paraId="795F8A46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Low: Lowest price of the day</w:t>
      </w:r>
    </w:p>
    <w:p w14:paraId="614885C8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lastRenderedPageBreak/>
        <w:t>Close: Closing price</w:t>
      </w:r>
    </w:p>
    <w:p w14:paraId="3641284B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Shares Traded: Volume of shares traded</w:t>
      </w:r>
    </w:p>
    <w:p w14:paraId="7CB38887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Turnover (₹ Cr): Total turnover in crores</w:t>
      </w:r>
    </w:p>
    <w:p w14:paraId="0E89A798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pict w14:anchorId="3374A08E">
          <v:rect id="_x0000_i1098" style="width:0;height:1.5pt" o:hralign="center" o:hrstd="t" o:hr="t" fillcolor="#a0a0a0" stroked="f"/>
        </w:pict>
      </w:r>
    </w:p>
    <w:p w14:paraId="51EF3222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3. Data Preprocessing</w:t>
      </w:r>
    </w:p>
    <w:p w14:paraId="606319DE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Data Cleaning:</w:t>
      </w:r>
    </w:p>
    <w:p w14:paraId="54E4397B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Removed missing or duplicate values.</w:t>
      </w:r>
    </w:p>
    <w:p w14:paraId="527E09BC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Converted Date column to datetime format.</w:t>
      </w:r>
    </w:p>
    <w:p w14:paraId="48485A45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Sorted values by Date for time-series integrity.</w:t>
      </w:r>
    </w:p>
    <w:p w14:paraId="1ABBF544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Feature Engineering:</w:t>
      </w:r>
    </w:p>
    <w:p w14:paraId="37BCF045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Created lag features (e.g., previous day’s close, volume).</w:t>
      </w:r>
    </w:p>
    <w:p w14:paraId="665A543E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Calculated rolling means and standard deviations (e.g., 5-day moving average).</w:t>
      </w:r>
    </w:p>
    <w:p w14:paraId="325EABCF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Target Variable:</w:t>
      </w:r>
    </w:p>
    <w:p w14:paraId="74F20381" w14:textId="77777777" w:rsidR="00BB4B74" w:rsidRPr="00BB4B74" w:rsidRDefault="00BB4B74" w:rsidP="00BB4B74">
      <w:pPr>
        <w:pStyle w:val="Heading2"/>
        <w:rPr>
          <w:lang w:val="en-IN"/>
        </w:rPr>
      </w:pPr>
      <w:proofErr w:type="spellStart"/>
      <w:r w:rsidRPr="00BB4B74">
        <w:rPr>
          <w:lang w:val="en-IN"/>
        </w:rPr>
        <w:t>Next_Close</w:t>
      </w:r>
      <w:proofErr w:type="spellEnd"/>
      <w:r w:rsidRPr="00BB4B74">
        <w:rPr>
          <w:lang w:val="en-IN"/>
        </w:rPr>
        <w:t xml:space="preserve"> = Close price of the following day (shifted -1)</w:t>
      </w:r>
    </w:p>
    <w:p w14:paraId="037D6DDE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lastRenderedPageBreak/>
        <w:pict w14:anchorId="1C403AFC">
          <v:rect id="_x0000_i1099" style="width:0;height:1.5pt" o:hralign="center" o:hrstd="t" o:hr="t" fillcolor="#a0a0a0" stroked="f"/>
        </w:pict>
      </w:r>
    </w:p>
    <w:p w14:paraId="7DEC96D1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 xml:space="preserve">4. </w:t>
      </w:r>
      <w:proofErr w:type="spellStart"/>
      <w:r w:rsidRPr="00BB4B74">
        <w:rPr>
          <w:lang w:val="en-IN"/>
        </w:rPr>
        <w:t>Modeling</w:t>
      </w:r>
      <w:proofErr w:type="spellEnd"/>
    </w:p>
    <w:p w14:paraId="7862C077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Algorithms Used:</w:t>
      </w:r>
    </w:p>
    <w:p w14:paraId="7F7E8ED6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Linear Regression</w:t>
      </w:r>
    </w:p>
    <w:p w14:paraId="353AA074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Random Forest Regressor</w:t>
      </w:r>
    </w:p>
    <w:p w14:paraId="252A4D98" w14:textId="77777777" w:rsidR="00BB4B74" w:rsidRPr="00BB4B74" w:rsidRDefault="00BB4B74" w:rsidP="00BB4B74">
      <w:pPr>
        <w:pStyle w:val="Heading2"/>
        <w:rPr>
          <w:lang w:val="en-IN"/>
        </w:rPr>
      </w:pPr>
      <w:proofErr w:type="spellStart"/>
      <w:r w:rsidRPr="00BB4B74">
        <w:rPr>
          <w:lang w:val="en-IN"/>
        </w:rPr>
        <w:t>XGBoost</w:t>
      </w:r>
      <w:proofErr w:type="spellEnd"/>
      <w:r w:rsidRPr="00BB4B74">
        <w:rPr>
          <w:lang w:val="en-IN"/>
        </w:rPr>
        <w:t xml:space="preserve"> Regressor</w:t>
      </w:r>
    </w:p>
    <w:p w14:paraId="62EF96AF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Evaluation Metrics:</w:t>
      </w:r>
    </w:p>
    <w:p w14:paraId="1C74A8F1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Mean Absolute Error (MAE)</w:t>
      </w:r>
    </w:p>
    <w:p w14:paraId="4281F892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Mean Squared Error (MSE)</w:t>
      </w:r>
    </w:p>
    <w:p w14:paraId="0F29DCC6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Root Mean Squared Error (RMSE)</w:t>
      </w:r>
    </w:p>
    <w:p w14:paraId="54074257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R² Score</w:t>
      </w:r>
    </w:p>
    <w:p w14:paraId="3588D61A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Train-Test Split:</w:t>
      </w:r>
    </w:p>
    <w:p w14:paraId="5D8A7CC2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80% training, 20% testing (time-based split to prevent data leakage)</w:t>
      </w:r>
    </w:p>
    <w:p w14:paraId="24E10C19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pict w14:anchorId="67238F64">
          <v:rect id="_x0000_i1100" style="width:0;height:1.5pt" o:hralign="center" o:hrstd="t" o:hr="t" fillcolor="#a0a0a0" stroked="f"/>
        </w:pict>
      </w:r>
    </w:p>
    <w:p w14:paraId="6899EAF4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lastRenderedPageBreak/>
        <w:t>5.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769"/>
        <w:gridCol w:w="721"/>
        <w:gridCol w:w="924"/>
        <w:gridCol w:w="1305"/>
      </w:tblGrid>
      <w:tr w:rsidR="00BB4B74" w:rsidRPr="00BB4B74" w14:paraId="56AFDEC0" w14:textId="77777777" w:rsidTr="00BB4B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7849B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E0712B7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6065B93D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3980534B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0B0840F0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R² Score</w:t>
            </w:r>
          </w:p>
        </w:tc>
      </w:tr>
      <w:tr w:rsidR="00BB4B74" w:rsidRPr="00BB4B74" w14:paraId="0219BA4B" w14:textId="77777777" w:rsidTr="00BB4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141FE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2F4D89BC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7.42</w:t>
            </w:r>
          </w:p>
        </w:tc>
        <w:tc>
          <w:tcPr>
            <w:tcW w:w="0" w:type="auto"/>
            <w:vAlign w:val="center"/>
            <w:hideMark/>
          </w:tcPr>
          <w:p w14:paraId="4CA9D0AE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92.6</w:t>
            </w:r>
          </w:p>
        </w:tc>
        <w:tc>
          <w:tcPr>
            <w:tcW w:w="0" w:type="auto"/>
            <w:vAlign w:val="center"/>
            <w:hideMark/>
          </w:tcPr>
          <w:p w14:paraId="29B785D1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9.63</w:t>
            </w:r>
          </w:p>
        </w:tc>
        <w:tc>
          <w:tcPr>
            <w:tcW w:w="0" w:type="auto"/>
            <w:vAlign w:val="center"/>
            <w:hideMark/>
          </w:tcPr>
          <w:p w14:paraId="00957E44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0.91</w:t>
            </w:r>
          </w:p>
        </w:tc>
      </w:tr>
      <w:tr w:rsidR="00BB4B74" w:rsidRPr="00BB4B74" w14:paraId="78B727E4" w14:textId="77777777" w:rsidTr="00BB4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C7C95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Random Forest Regressor</w:t>
            </w:r>
          </w:p>
        </w:tc>
        <w:tc>
          <w:tcPr>
            <w:tcW w:w="0" w:type="auto"/>
            <w:vAlign w:val="center"/>
            <w:hideMark/>
          </w:tcPr>
          <w:p w14:paraId="6A141AFB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5.67</w:t>
            </w:r>
          </w:p>
        </w:tc>
        <w:tc>
          <w:tcPr>
            <w:tcW w:w="0" w:type="auto"/>
            <w:vAlign w:val="center"/>
            <w:hideMark/>
          </w:tcPr>
          <w:p w14:paraId="205BFF3E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64.4</w:t>
            </w:r>
          </w:p>
        </w:tc>
        <w:tc>
          <w:tcPr>
            <w:tcW w:w="0" w:type="auto"/>
            <w:vAlign w:val="center"/>
            <w:hideMark/>
          </w:tcPr>
          <w:p w14:paraId="045BA679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8.02</w:t>
            </w:r>
          </w:p>
        </w:tc>
        <w:tc>
          <w:tcPr>
            <w:tcW w:w="0" w:type="auto"/>
            <w:vAlign w:val="center"/>
            <w:hideMark/>
          </w:tcPr>
          <w:p w14:paraId="4B0E253B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0.94</w:t>
            </w:r>
          </w:p>
        </w:tc>
      </w:tr>
      <w:tr w:rsidR="00BB4B74" w:rsidRPr="00BB4B74" w14:paraId="6DA16408" w14:textId="77777777" w:rsidTr="00BB4B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3F67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proofErr w:type="spellStart"/>
            <w:r w:rsidRPr="00BB4B74">
              <w:rPr>
                <w:lang w:val="en-IN"/>
              </w:rPr>
              <w:t>XGBoost</w:t>
            </w:r>
            <w:proofErr w:type="spellEnd"/>
            <w:r w:rsidRPr="00BB4B74">
              <w:rPr>
                <w:lang w:val="en-IN"/>
              </w:rPr>
              <w:t xml:space="preserve"> Regressor</w:t>
            </w:r>
          </w:p>
        </w:tc>
        <w:tc>
          <w:tcPr>
            <w:tcW w:w="0" w:type="auto"/>
            <w:vAlign w:val="center"/>
            <w:hideMark/>
          </w:tcPr>
          <w:p w14:paraId="10C729B6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5.21</w:t>
            </w:r>
          </w:p>
        </w:tc>
        <w:tc>
          <w:tcPr>
            <w:tcW w:w="0" w:type="auto"/>
            <w:vAlign w:val="center"/>
            <w:hideMark/>
          </w:tcPr>
          <w:p w14:paraId="4397F60C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59.3</w:t>
            </w:r>
          </w:p>
        </w:tc>
        <w:tc>
          <w:tcPr>
            <w:tcW w:w="0" w:type="auto"/>
            <w:vAlign w:val="center"/>
            <w:hideMark/>
          </w:tcPr>
          <w:p w14:paraId="37C6F66A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7.70</w:t>
            </w:r>
          </w:p>
        </w:tc>
        <w:tc>
          <w:tcPr>
            <w:tcW w:w="0" w:type="auto"/>
            <w:vAlign w:val="center"/>
            <w:hideMark/>
          </w:tcPr>
          <w:p w14:paraId="66E801FE" w14:textId="77777777" w:rsidR="00BB4B74" w:rsidRPr="00BB4B74" w:rsidRDefault="00BB4B74" w:rsidP="00BB4B74">
            <w:pPr>
              <w:pStyle w:val="Heading2"/>
              <w:rPr>
                <w:lang w:val="en-IN"/>
              </w:rPr>
            </w:pPr>
            <w:r w:rsidRPr="00BB4B74">
              <w:rPr>
                <w:lang w:val="en-IN"/>
              </w:rPr>
              <w:t>0.95</w:t>
            </w:r>
          </w:p>
        </w:tc>
      </w:tr>
    </w:tbl>
    <w:p w14:paraId="63878349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rFonts w:ascii="Segoe UI Emoji" w:hAnsi="Segoe UI Emoji" w:cs="Segoe UI Emoji"/>
          <w:lang w:val="en-IN"/>
        </w:rPr>
        <w:t>🔍</w:t>
      </w:r>
      <w:r w:rsidRPr="00BB4B74">
        <w:rPr>
          <w:lang w:val="en-IN"/>
        </w:rPr>
        <w:t xml:space="preserve"> Observation: </w:t>
      </w:r>
      <w:proofErr w:type="spellStart"/>
      <w:r w:rsidRPr="00BB4B74">
        <w:rPr>
          <w:lang w:val="en-IN"/>
        </w:rPr>
        <w:t>XGBoost</w:t>
      </w:r>
      <w:proofErr w:type="spellEnd"/>
      <w:r w:rsidRPr="00BB4B74">
        <w:rPr>
          <w:lang w:val="en-IN"/>
        </w:rPr>
        <w:t xml:space="preserve"> performed best, likely due to its ability to capture nonlinear relationships and complex patterns in the data.</w:t>
      </w:r>
    </w:p>
    <w:p w14:paraId="60C47570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pict w14:anchorId="5A40D1DC">
          <v:rect id="_x0000_i1101" style="width:0;height:1.5pt" o:hralign="center" o:hrstd="t" o:hr="t" fillcolor="#a0a0a0" stroked="f"/>
        </w:pict>
      </w:r>
    </w:p>
    <w:p w14:paraId="6BDA356F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6. Visualization</w:t>
      </w:r>
    </w:p>
    <w:p w14:paraId="2D40C4CF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Closing Price Trends:</w:t>
      </w:r>
    </w:p>
    <w:p w14:paraId="28CAF8D1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Predicted vs Actual Prices (Test Set):</w:t>
      </w:r>
    </w:p>
    <w:p w14:paraId="0DB82592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Feature Importance (</w:t>
      </w:r>
      <w:proofErr w:type="spellStart"/>
      <w:r w:rsidRPr="00BB4B74">
        <w:rPr>
          <w:lang w:val="en-IN"/>
        </w:rPr>
        <w:t>XGBoost</w:t>
      </w:r>
      <w:proofErr w:type="spellEnd"/>
      <w:r w:rsidRPr="00BB4B74">
        <w:rPr>
          <w:lang w:val="en-IN"/>
        </w:rPr>
        <w:t>):</w:t>
      </w:r>
    </w:p>
    <w:p w14:paraId="6C861BFE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pict w14:anchorId="03BFB94C">
          <v:rect id="_x0000_i1102" style="width:0;height:1.5pt" o:hralign="center" o:hrstd="t" o:hr="t" fillcolor="#a0a0a0" stroked="f"/>
        </w:pict>
      </w:r>
    </w:p>
    <w:p w14:paraId="6FECC3D3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7. Conclusion</w:t>
      </w:r>
    </w:p>
    <w:p w14:paraId="69216CDC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lastRenderedPageBreak/>
        <w:t xml:space="preserve">Regression models, especially tree-based ones like </w:t>
      </w:r>
      <w:proofErr w:type="spellStart"/>
      <w:r w:rsidRPr="00BB4B74">
        <w:rPr>
          <w:lang w:val="en-IN"/>
        </w:rPr>
        <w:t>XGBoost</w:t>
      </w:r>
      <w:proofErr w:type="spellEnd"/>
      <w:r w:rsidRPr="00BB4B74">
        <w:rPr>
          <w:lang w:val="en-IN"/>
        </w:rPr>
        <w:t>, can provide reasonably accurate predictions of next-day stock prices using historical data.</w:t>
      </w:r>
    </w:p>
    <w:p w14:paraId="425A33D3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Incorporating technical indicators and more lag features could further improve performance.</w:t>
      </w:r>
    </w:p>
    <w:p w14:paraId="198301D1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 xml:space="preserve">The model should not be used for real trading decisions without rigorous </w:t>
      </w:r>
      <w:proofErr w:type="spellStart"/>
      <w:r w:rsidRPr="00BB4B74">
        <w:rPr>
          <w:lang w:val="en-IN"/>
        </w:rPr>
        <w:t>backtesting</w:t>
      </w:r>
      <w:proofErr w:type="spellEnd"/>
      <w:r w:rsidRPr="00BB4B74">
        <w:rPr>
          <w:lang w:val="en-IN"/>
        </w:rPr>
        <w:t xml:space="preserve"> and risk management.</w:t>
      </w:r>
    </w:p>
    <w:p w14:paraId="51E9726F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pict w14:anchorId="6D3439F3">
          <v:rect id="_x0000_i1103" style="width:0;height:1.5pt" o:hralign="center" o:hrstd="t" o:hr="t" fillcolor="#a0a0a0" stroked="f"/>
        </w:pict>
      </w:r>
    </w:p>
    <w:p w14:paraId="03D7FF6B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8. Future Work</w:t>
      </w:r>
    </w:p>
    <w:p w14:paraId="106E5F5A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Incorporate external data like news sentiment or macroeconomic indicators.</w:t>
      </w:r>
    </w:p>
    <w:p w14:paraId="754CAB00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Test with deep learning models like LSTM for sequential prediction.</w:t>
      </w:r>
    </w:p>
    <w:p w14:paraId="19491EC1" w14:textId="77777777" w:rsidR="00BB4B74" w:rsidRPr="00BB4B74" w:rsidRDefault="00BB4B74" w:rsidP="00BB4B74">
      <w:pPr>
        <w:pStyle w:val="Heading2"/>
        <w:rPr>
          <w:lang w:val="en-IN"/>
        </w:rPr>
      </w:pPr>
      <w:r w:rsidRPr="00BB4B74">
        <w:rPr>
          <w:lang w:val="en-IN"/>
        </w:rPr>
        <w:t>Explore probabilistic models to quantify prediction uncertainty.</w:t>
      </w:r>
    </w:p>
    <w:p w14:paraId="678055FA" w14:textId="0E1EB608" w:rsidR="00E134EE" w:rsidRDefault="00E134EE" w:rsidP="00BB4B74">
      <w:pPr>
        <w:pStyle w:val="Heading2"/>
      </w:pPr>
    </w:p>
    <w:sectPr w:rsidR="00E134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2680"/>
    <w:multiLevelType w:val="multilevel"/>
    <w:tmpl w:val="776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65DE"/>
    <w:multiLevelType w:val="multilevel"/>
    <w:tmpl w:val="90B8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A00D8"/>
    <w:multiLevelType w:val="multilevel"/>
    <w:tmpl w:val="1CA40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4F1B6D"/>
    <w:multiLevelType w:val="multilevel"/>
    <w:tmpl w:val="B2CC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F07C1"/>
    <w:multiLevelType w:val="multilevel"/>
    <w:tmpl w:val="63260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5E25E9"/>
    <w:multiLevelType w:val="multilevel"/>
    <w:tmpl w:val="493E2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CF2927"/>
    <w:multiLevelType w:val="multilevel"/>
    <w:tmpl w:val="0D84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44FF2"/>
    <w:multiLevelType w:val="multilevel"/>
    <w:tmpl w:val="683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C5425"/>
    <w:multiLevelType w:val="multilevel"/>
    <w:tmpl w:val="8B722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0C0A1A"/>
    <w:multiLevelType w:val="multilevel"/>
    <w:tmpl w:val="858A9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4670A2"/>
    <w:multiLevelType w:val="multilevel"/>
    <w:tmpl w:val="9F2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309A1"/>
    <w:multiLevelType w:val="multilevel"/>
    <w:tmpl w:val="2A206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8136FE"/>
    <w:multiLevelType w:val="multilevel"/>
    <w:tmpl w:val="EDCE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C00EC"/>
    <w:multiLevelType w:val="multilevel"/>
    <w:tmpl w:val="34F4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765486">
    <w:abstractNumId w:val="11"/>
  </w:num>
  <w:num w:numId="2" w16cid:durableId="213666081">
    <w:abstractNumId w:val="8"/>
  </w:num>
  <w:num w:numId="3" w16cid:durableId="1978409720">
    <w:abstractNumId w:val="9"/>
  </w:num>
  <w:num w:numId="4" w16cid:durableId="874269869">
    <w:abstractNumId w:val="5"/>
  </w:num>
  <w:num w:numId="5" w16cid:durableId="1002926846">
    <w:abstractNumId w:val="4"/>
  </w:num>
  <w:num w:numId="6" w16cid:durableId="1790468518">
    <w:abstractNumId w:val="2"/>
  </w:num>
  <w:num w:numId="7" w16cid:durableId="463232425">
    <w:abstractNumId w:val="6"/>
  </w:num>
  <w:num w:numId="8" w16cid:durableId="1706910096">
    <w:abstractNumId w:val="12"/>
  </w:num>
  <w:num w:numId="9" w16cid:durableId="1667128309">
    <w:abstractNumId w:val="3"/>
  </w:num>
  <w:num w:numId="10" w16cid:durableId="2063290749">
    <w:abstractNumId w:val="1"/>
  </w:num>
  <w:num w:numId="11" w16cid:durableId="720060482">
    <w:abstractNumId w:val="13"/>
  </w:num>
  <w:num w:numId="12" w16cid:durableId="916867555">
    <w:abstractNumId w:val="10"/>
  </w:num>
  <w:num w:numId="13" w16cid:durableId="362362623">
    <w:abstractNumId w:val="7"/>
  </w:num>
  <w:num w:numId="14" w16cid:durableId="210360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EE"/>
    <w:rsid w:val="00AA5CDB"/>
    <w:rsid w:val="00BB4B74"/>
    <w:rsid w:val="00E1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ADDE"/>
  <w15:docId w15:val="{D493B4D0-27EA-4CC4-B46C-5D06DD52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B4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4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48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hanrao/nifty50-stock-market-data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Himanshu Maurya</cp:lastModifiedBy>
  <cp:revision>2</cp:revision>
  <dcterms:created xsi:type="dcterms:W3CDTF">2025-04-17T18:18:00Z</dcterms:created>
  <dcterms:modified xsi:type="dcterms:W3CDTF">2025-05-27T05:14:00Z</dcterms:modified>
</cp:coreProperties>
</file>