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4B5563"/>
          <w:sz w:val="19"/>
          <w:szCs w:val="19"/>
        </w:rPr>
        <w:t xml:space="preserve">Shri Vile Parle Kelavani Mandal's</w:t>
      </w:r>
    </w:p>
    <w:p>
      <w:pPr>
        <w:spacing w:after="40"/>
        <w:jc w:val="center"/>
      </w:pPr>
      <w:r>
        <w:rPr>
          <w:b/>
          <w:bCs/>
          <w:color w:val="0F172A"/>
          <w:sz w:val="26"/>
          <w:szCs w:val="26"/>
        </w:rPr>
        <w:t xml:space="preserve">DWARKADAS J. SANGHVI COLLEGE OF ENGINEERING</w:t>
      </w:r>
    </w:p>
    <w:p>
      <w:pPr>
        <w:spacing w:after="140"/>
        <w:jc w:val="center"/>
      </w:pPr>
      <w:r>
        <w:rPr>
          <w:i/>
          <w:iCs/>
          <w:color w:val="64748B"/>
          <w:sz w:val="17"/>
          <w:szCs w:val="17"/>
        </w:rPr>
        <w:t xml:space="preserve">(Empowered Autonomous College Affiliated to the University of Mumbai)</w:t>
      </w:r>
    </w:p>
    <w:p>
      <w:pPr>
        <w:spacing w:after="80"/>
        <w:jc w:val="center"/>
      </w:pPr>
      <w:r>
        <w:rPr>
          <w:b/>
          <w:bCs/>
          <w:color w:val="1E3A8A"/>
          <w:sz w:val="21"/>
          <w:szCs w:val="21"/>
        </w:rPr>
        <w:t xml:space="preserve">Academic Year 2026-27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shd w:fill="F8FAFC" w:val="clear"/>
          </w:tcPr>
          <w:p>
            <w:r>
              <w:rPr>
                <w:b/>
                <w:bCs/>
                <w:sz w:val="19"/>
                <w:szCs w:val="19"/>
              </w:rPr>
              <w:t xml:space="preserve">Name: </w:t>
            </w:r>
            <w:r>
              <w:rPr>
                <w:sz w:val="19"/>
                <w:szCs w:val="19"/>
              </w:rPr>
              <w:t xml:space="preserve">Dhruv Gudka</w:t>
            </w:r>
          </w:p>
        </w:tc>
        <w:tc>
          <w:tcPr>
            <w:tcW w:type="pct" w:w="2500"/>
            <w:shd w:fill="F8FAFC" w:val="clear"/>
          </w:tcPr>
          <w:p>
            <w:r>
              <w:rPr>
                <w:b/>
                <w:bCs/>
                <w:sz w:val="19"/>
                <w:szCs w:val="19"/>
              </w:rPr>
              <w:t xml:space="preserve">SAP ID: </w:t>
            </w:r>
            <w:r>
              <w:rPr>
                <w:sz w:val="19"/>
                <w:szCs w:val="19"/>
              </w:rPr>
              <w:t xml:space="preserve">60017240095</w:t>
            </w:r>
          </w:p>
        </w:tc>
      </w:tr>
      <w:tr>
        <w:tc>
          <w:tcPr>
            <w:shd w:fill="F8FAFC" w:val="clear"/>
          </w:tcPr>
          <w:p>
            <w:r>
              <w:rPr>
                <w:b/>
                <w:bCs/>
                <w:sz w:val="19"/>
                <w:szCs w:val="19"/>
              </w:rPr>
              <w:t xml:space="preserve">Course: </w:t>
            </w:r>
            <w:r>
              <w:rPr>
                <w:sz w:val="19"/>
                <w:szCs w:val="19"/>
              </w:rPr>
              <w:t xml:space="preserve">Programming Laboratory-III (Fullstack NextJs)</w:t>
            </w:r>
          </w:p>
        </w:tc>
        <w:tc>
          <w:tcPr>
            <w:shd w:fill="F8FAFC" w:val="clear"/>
          </w:tcPr>
          <w:p>
            <w:r>
              <w:rPr>
                <w:b/>
                <w:bCs/>
                <w:sz w:val="19"/>
                <w:szCs w:val="19"/>
              </w:rPr>
              <w:t xml:space="preserve">Course Code: </w:t>
            </w:r>
            <w:r>
              <w:rPr>
                <w:sz w:val="19"/>
                <w:szCs w:val="19"/>
              </w:rPr>
              <w:t xml:space="preserve">DJS23AMD302L</w:t>
            </w:r>
          </w:p>
        </w:tc>
      </w:tr>
      <w:tr>
        <w:tc>
          <w:tcPr>
            <w:shd w:fill="F8FAFC" w:val="clear"/>
          </w:tcPr>
          <w:p>
            <w:r>
              <w:rPr>
                <w:b/>
                <w:bCs/>
                <w:sz w:val="19"/>
                <w:szCs w:val="19"/>
              </w:rPr>
              <w:t xml:space="preserve">Year / Dept: </w:t>
            </w:r>
            <w:r>
              <w:rPr>
                <w:sz w:val="19"/>
                <w:szCs w:val="19"/>
              </w:rPr>
              <w:t xml:space="preserve">T.Y. B.Tech, AIML</w:t>
            </w:r>
          </w:p>
        </w:tc>
        <w:tc>
          <w:tcPr>
            <w:shd w:fill="F8FAFC" w:val="clear"/>
          </w:tcPr>
          <w:p>
            <w:r>
              <w:rPr>
                <w:b/>
                <w:bCs/>
                <w:sz w:val="19"/>
                <w:szCs w:val="19"/>
              </w:rPr>
              <w:t xml:space="preserve">Sem: </w:t>
            </w:r>
            <w:r>
              <w:rPr>
                <w:sz w:val="19"/>
                <w:szCs w:val="19"/>
              </w:rPr>
              <w:t xml:space="preserve">V    </w:t>
            </w:r>
            <w:r>
              <w:rPr>
                <w:b/>
                <w:bCs/>
                <w:sz w:val="19"/>
                <w:szCs w:val="19"/>
              </w:rPr>
              <w:t xml:space="preserve">Batch: </w:t>
            </w:r>
            <w:r>
              <w:rPr>
                <w:sz w:val="19"/>
                <w:szCs w:val="19"/>
              </w:rPr>
              <w:t xml:space="preserve">A1-1    </w:t>
            </w:r>
            <w:r>
              <w:rPr>
                <w:b/>
                <w:bCs/>
                <w:sz w:val="19"/>
                <w:szCs w:val="19"/>
              </w:rPr>
              <w:t xml:space="preserve">Roll No: </w:t>
            </w:r>
            <w:r>
              <w:rPr>
                <w:sz w:val="19"/>
                <w:szCs w:val="19"/>
              </w:rPr>
              <w:t xml:space="preserve">A018</w:t>
            </w:r>
          </w:p>
        </w:tc>
      </w:tr>
    </w:tbl>
    <w:p>
      <w:pPr>
        <w:spacing w:after="120"/>
      </w:pPr>
    </w:p>
    <w:p>
      <w:pPr>
        <w:pStyle w:val="Heading1"/>
      </w:pPr>
      <w:r>
        <w:rPr>
          <w:b/>
          <w:bCs/>
          <w:color w:val="1E3A8A"/>
          <w:sz w:val="32"/>
          <w:szCs w:val="32"/>
        </w:rPr>
        <w:t xml:space="preserve">Assignment 1</w:t>
      </w:r>
    </w:p>
    <w:p>
      <w:pPr>
        <w:spacing w:after="140"/>
      </w:pPr>
      <w:r>
        <w:rPr>
          <w:b/>
          <w:bCs/>
        </w:rPr>
        <w:t xml:space="preserve">Source Code Repository: </w:t>
      </w:r>
      <w:r>
        <w:rPr>
          <w:color w:val="2563EB"/>
          <w:u w:val="single"/>
        </w:rPr>
        <w:t xml:space="preserve">https://github.com/TaNaY-GaLa/studyflow</w:t>
      </w:r>
    </w:p>
    <w:p>
      <w:pPr>
        <w:pStyle w:val="Heading2"/>
        <w:spacing w:after="100"/>
      </w:pPr>
      <w:r>
        <w:rPr>
          <w:b/>
          <w:bCs/>
          <w:color w:val="0F172A"/>
          <w:sz w:val="26"/>
          <w:szCs w:val="26"/>
        </w:rPr>
        <w:t xml:space="preserve">Technical Report</w:t>
      </w:r>
    </w:p>
    <w:p>
      <w:pPr>
        <w:pStyle w:val="Heading3"/>
      </w:pPr>
      <w:r>
        <w:rPr>
          <w:b/>
          <w:bCs/>
          <w:color w:val="1E293B"/>
          <w:sz w:val="22"/>
          <w:szCs w:val="22"/>
        </w:rPr>
        <w:t xml:space="preserve">1. RSC vs. Client Component Render Trees</w:t>
      </w:r>
    </w:p>
    <w:p>
      <w:r>
        <w:t xml:space="preserve">StudyFlow utilizes the Next.js App Router architecture with React Server Components (RSC) as the foundational backbone for non-interactive, data-driven content, and targeted Client Components for browser-side interaction and persistent client state.</w:t>
      </w:r>
    </w:p>
    <w:p>
      <w:r>
        <w:t xml:space="preserve">Server-rendered surfaces include the student overview dashboard, registered courses catalogue, study milestone projections, and the administrative security center. Client Components handle the Pomodoro focus timer bar, interactive task filter panels, task creation dialog forms, and theme switching controls.</w:t>
      </w:r>
    </w:p>
    <w:p>
      <w:pPr>
        <w:spacing w:after="100"/>
      </w:pPr>
      <w:r>
        <w:t xml:space="preserve">This server-first composition confines client boundaries strictly to interactive UI leaves rather than making whole route segments client-rendered, significantly reducing JavaScript bundle transmission and client-side hydration work.</w:t>
      </w:r>
    </w:p>
    <w:p>
      <w:pPr>
        <w:pStyle w:val="Heading3"/>
      </w:pPr>
      <w:r>
        <w:rPr>
          <w:b/>
          <w:bCs/>
          <w:color w:val="1E293B"/>
          <w:sz w:val="22"/>
          <w:szCs w:val="22"/>
        </w:rPr>
        <w:t xml:space="preserve">Hydration Optimization</w:t>
      </w:r>
    </w:p>
    <w:p>
      <w:r>
        <w:t xml:space="preserve">StudyFlow optimizes hydration and eliminates client mismatch warnings by:</w:t>
      </w:r>
    </w:p>
    <w:p>
      <w:pPr>
        <w:pStyle w:val="ListParagraph"/>
        <w:numPr>
          <w:ilvl w:val="0"/>
          <w:numId w:val="1"/>
        </w:numPr>
      </w:pPr>
      <w:r>
        <w:t xml:space="preserve">Keeping Client Components (use client) limited strictly to interactive primitive islands.</w:t>
      </w:r>
    </w:p>
    <w:p>
      <w:pPr>
        <w:pStyle w:val="ListParagraph"/>
        <w:numPr>
          <w:ilvl w:val="0"/>
          <w:numId w:val="1"/>
        </w:numPr>
      </w:pPr>
      <w:r>
        <w:t xml:space="preserve">Passing only required serializable data across the Server/Client boundary (converting Prisma DateTime objects to ISO strings).</w:t>
      </w:r>
    </w:p>
    <w:p>
      <w:pPr>
        <w:pStyle w:val="ListParagraph"/>
        <w:numPr>
          <w:ilvl w:val="0"/>
          <w:numId w:val="1"/>
        </w:numPr>
      </w:pPr>
      <w:r>
        <w:t xml:space="preserve">Guarding client-only state retrieval (such as next-themes and localStorage) with mount lifecycle checks to prevent React Error #418/425 mismatches.</w:t>
      </w:r>
    </w:p>
    <w:p>
      <w:pPr>
        <w:pStyle w:val="ListParagraph"/>
        <w:numPr>
          <w:ilvl w:val="0"/>
          <w:numId w:val="1"/>
        </w:numPr>
      </w:pPr>
      <w:r>
        <w:t xml:space="preserve">Isolating volatile Pomodoro timer ticks in persistent Zustand client memory without triggering re-renders in parent server layouts.</w:t>
      </w:r>
    </w:p>
    <w:p>
      <w:pPr>
        <w:pStyle w:val="ListParagraph"/>
        <w:numPr>
          <w:ilvl w:val="0"/>
          <w:numId w:val="1"/>
        </w:numPr>
        <w:spacing w:after="100"/>
      </w:pPr>
      <w:r>
        <w:t xml:space="preserve">Utilizing declarative loading skeletons and React &lt;Suspense&gt; boundaries for progressive asynchronous streaming.</w:t>
      </w:r>
    </w:p>
    <w:p>
      <w:pPr>
        <w:pStyle w:val="Heading3"/>
      </w:pPr>
      <w:r>
        <w:rPr>
          <w:b/>
          <w:bCs/>
          <w:color w:val="1E293B"/>
          <w:sz w:val="22"/>
          <w:szCs w:val="22"/>
        </w:rPr>
        <w:t xml:space="preserve">2. Server State vs. Zustand Client State</w:t>
      </w:r>
    </w:p>
    <w:p>
      <w:pPr>
        <w:spacing w:after="80"/>
      </w:pPr>
      <w:r>
        <w:t xml:space="preserve">StudyFlow enforces a strict separation of concerns between authoritative backend server state and volatile client interaction state.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169"/>
      </w:tblGrid>
      <w:tr>
        <w:tc>
          <w:tcPr>
            <w:shd w:fill="F1F5F9" w:val="clear"/>
          </w:tcPr>
          <w:p>
            <w:r>
              <w:rPr>
                <w:b/>
                <w:bCs/>
              </w:rPr>
              <w:t xml:space="preserve">Aspect</w:t>
            </w:r>
          </w:p>
        </w:tc>
        <w:tc>
          <w:tcPr>
            <w:shd w:fill="F1F5F9" w:val="clear"/>
          </w:tcPr>
          <w:p>
            <w:r>
              <w:rPr>
                <w:b/>
                <w:bCs/>
              </w:rPr>
              <w:t xml:space="preserve">Server State</w:t>
            </w:r>
          </w:p>
        </w:tc>
        <w:tc>
          <w:tcPr>
            <w:shd w:fill="F1F5F9" w:val="clear"/>
          </w:tcPr>
          <w:p>
            <w:r>
              <w:rPr>
                <w:b/>
                <w:bCs/>
              </w:rPr>
              <w:t xml:space="preserve">Zustand</w:t>
            </w:r>
          </w:p>
        </w:tc>
      </w:tr>
      <w:tr>
        <w:tc>
          <w:p>
            <w:r>
              <w:t xml:space="preserve">Source</w:t>
            </w:r>
          </w:p>
        </w:tc>
        <w:tc>
          <w:p>
            <w:r>
              <w:t xml:space="preserve">Server / PostgreSQL &amp; MongoDB</w:t>
            </w:r>
          </w:p>
        </w:tc>
        <w:tc>
          <w:p>
            <w:r>
              <w:t xml:space="preserve">Browser Memory / localStorage</w:t>
            </w:r>
          </w:p>
        </w:tc>
      </w:tr>
      <w:tr>
        <w:tc>
          <w:p>
            <w:r>
              <w:t xml:space="preserve">Example</w:t>
            </w:r>
          </w:p>
        </w:tc>
        <w:tc>
          <w:p>
            <w:r>
              <w:t xml:space="preserve">Courses, StudyTasks, Goals, Transactions</w:t>
            </w:r>
          </w:p>
        </w:tc>
        <w:tc>
          <w:p>
            <w:r>
              <w:t xml:space="preserve">Focus Timer, Status Filters, View Mode</w:t>
            </w:r>
          </w:p>
        </w:tc>
      </w:tr>
      <w:tr>
        <w:tc>
          <w:p>
            <w:r>
              <w:t xml:space="preserve">Authority</w:t>
            </w:r>
          </w:p>
        </w:tc>
        <w:tc>
          <w:p>
            <w:r>
              <w:t xml:space="preserve">Authoritative &amp; Cryptographically Gated</w:t>
            </w:r>
          </w:p>
        </w:tc>
        <w:tc>
          <w:p>
            <w:r>
              <w:t xml:space="preserve">Untrusted Client State</w:t>
            </w:r>
          </w:p>
        </w:tc>
      </w:tr>
      <w:tr>
        <w:tc>
          <w:p>
            <w:r>
              <w:t xml:space="preserve">Persistence</w:t>
            </w:r>
          </w:p>
        </w:tc>
        <w:tc>
          <w:p>
            <w:r>
              <w:t xml:space="preserve">Relational Database Engine</w:t>
            </w:r>
          </w:p>
        </w:tc>
        <w:tc>
          <w:p>
            <w:r>
              <w:t xml:space="preserve">Client-Side Web Storage</w:t>
            </w:r>
          </w:p>
        </w:tc>
      </w:tr>
      <w:tr>
        <w:tc>
          <w:p>
            <w:r>
              <w:t xml:space="preserve">Purpose</w:t>
            </w:r>
          </w:p>
        </w:tc>
        <w:tc>
          <w:p>
            <w:r>
              <w:t xml:space="preserve">Authoritative Academic Application Data</w:t>
            </w:r>
          </w:p>
        </w:tc>
        <w:tc>
          <w:p>
            <w:r>
              <w:t xml:space="preserve">Interactive UI Responsiveness &amp; Session State</w:t>
            </w:r>
          </w:p>
        </w:tc>
      </w:tr>
    </w:tbl>
    <w:p>
      <w:r>
        <w:br w:type="page"/>
      </w:r>
    </w:p>
    <w:p>
      <w:pPr>
        <w:spacing w:after="40"/>
        <w:jc w:val="center"/>
      </w:pPr>
      <w:r>
        <w:rPr>
          <w:b/>
          <w:bCs/>
          <w:color w:val="4B5563"/>
          <w:sz w:val="19"/>
          <w:szCs w:val="19"/>
        </w:rPr>
        <w:t xml:space="preserve">Shri Vile Parle Kelavani Mandal's</w:t>
      </w:r>
    </w:p>
    <w:p>
      <w:pPr>
        <w:spacing w:after="40"/>
        <w:jc w:val="center"/>
      </w:pPr>
      <w:r>
        <w:rPr>
          <w:b/>
          <w:bCs/>
          <w:color w:val="0F172A"/>
          <w:sz w:val="26"/>
          <w:szCs w:val="26"/>
        </w:rPr>
        <w:t xml:space="preserve">DWARKADAS J. SANGHVI COLLEGE OF ENGINEERING</w:t>
      </w:r>
    </w:p>
    <w:p>
      <w:pPr>
        <w:spacing w:after="140"/>
        <w:jc w:val="center"/>
      </w:pPr>
      <w:r>
        <w:rPr>
          <w:i/>
          <w:iCs/>
          <w:color w:val="64748B"/>
          <w:sz w:val="17"/>
          <w:szCs w:val="17"/>
        </w:rPr>
        <w:t xml:space="preserve">(Empowered Autonomous College Affiliated to the University of Mumbai)</w:t>
      </w:r>
    </w:p>
    <w:p>
      <w:pPr>
        <w:spacing w:after="80"/>
        <w:jc w:val="center"/>
      </w:pPr>
      <w:r>
        <w:rPr>
          <w:b/>
          <w:bCs/>
          <w:color w:val="1E3A8A"/>
          <w:sz w:val="21"/>
          <w:szCs w:val="21"/>
        </w:rPr>
        <w:t xml:space="preserve">Academic Year 2026-27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shd w:fill="F8FAFC" w:val="clear"/>
          </w:tcPr>
          <w:p>
            <w:r>
              <w:rPr>
                <w:b/>
                <w:bCs/>
                <w:sz w:val="19"/>
                <w:szCs w:val="19"/>
              </w:rPr>
              <w:t xml:space="preserve">Name: </w:t>
            </w:r>
            <w:r>
              <w:rPr>
                <w:sz w:val="19"/>
                <w:szCs w:val="19"/>
              </w:rPr>
              <w:t xml:space="preserve">Dhruv Gudka</w:t>
            </w:r>
          </w:p>
        </w:tc>
        <w:tc>
          <w:tcPr>
            <w:tcW w:type="pct" w:w="2500"/>
            <w:shd w:fill="F8FAFC" w:val="clear"/>
          </w:tcPr>
          <w:p>
            <w:r>
              <w:rPr>
                <w:b/>
                <w:bCs/>
                <w:sz w:val="19"/>
                <w:szCs w:val="19"/>
              </w:rPr>
              <w:t xml:space="preserve">SAP ID: </w:t>
            </w:r>
            <w:r>
              <w:rPr>
                <w:sz w:val="19"/>
                <w:szCs w:val="19"/>
              </w:rPr>
              <w:t xml:space="preserve">60017240095</w:t>
            </w:r>
          </w:p>
        </w:tc>
      </w:tr>
      <w:tr>
        <w:tc>
          <w:tcPr>
            <w:shd w:fill="F8FAFC" w:val="clear"/>
          </w:tcPr>
          <w:p>
            <w:r>
              <w:rPr>
                <w:b/>
                <w:bCs/>
                <w:sz w:val="19"/>
                <w:szCs w:val="19"/>
              </w:rPr>
              <w:t xml:space="preserve">Course: </w:t>
            </w:r>
            <w:r>
              <w:rPr>
                <w:sz w:val="19"/>
                <w:szCs w:val="19"/>
              </w:rPr>
              <w:t xml:space="preserve">Programming Laboratory-III (Fullstack NextJs)</w:t>
            </w:r>
          </w:p>
        </w:tc>
        <w:tc>
          <w:tcPr>
            <w:shd w:fill="F8FAFC" w:val="clear"/>
          </w:tcPr>
          <w:p>
            <w:r>
              <w:rPr>
                <w:b/>
                <w:bCs/>
                <w:sz w:val="19"/>
                <w:szCs w:val="19"/>
              </w:rPr>
              <w:t xml:space="preserve">Course Code: </w:t>
            </w:r>
            <w:r>
              <w:rPr>
                <w:sz w:val="19"/>
                <w:szCs w:val="19"/>
              </w:rPr>
              <w:t xml:space="preserve">DJS23AMD302L</w:t>
            </w:r>
          </w:p>
        </w:tc>
      </w:tr>
      <w:tr>
        <w:tc>
          <w:tcPr>
            <w:shd w:fill="F8FAFC" w:val="clear"/>
          </w:tcPr>
          <w:p>
            <w:r>
              <w:rPr>
                <w:b/>
                <w:bCs/>
                <w:sz w:val="19"/>
                <w:szCs w:val="19"/>
              </w:rPr>
              <w:t xml:space="preserve">Year / Dept: </w:t>
            </w:r>
            <w:r>
              <w:rPr>
                <w:sz w:val="19"/>
                <w:szCs w:val="19"/>
              </w:rPr>
              <w:t xml:space="preserve">T.Y. B.Tech, AIML</w:t>
            </w:r>
          </w:p>
        </w:tc>
        <w:tc>
          <w:tcPr>
            <w:shd w:fill="F8FAFC" w:val="clear"/>
          </w:tcPr>
          <w:p>
            <w:r>
              <w:rPr>
                <w:b/>
                <w:bCs/>
                <w:sz w:val="19"/>
                <w:szCs w:val="19"/>
              </w:rPr>
              <w:t xml:space="preserve">Sem: </w:t>
            </w:r>
            <w:r>
              <w:rPr>
                <w:sz w:val="19"/>
                <w:szCs w:val="19"/>
              </w:rPr>
              <w:t xml:space="preserve">V    </w:t>
            </w:r>
            <w:r>
              <w:rPr>
                <w:b/>
                <w:bCs/>
                <w:sz w:val="19"/>
                <w:szCs w:val="19"/>
              </w:rPr>
              <w:t xml:space="preserve">Batch: </w:t>
            </w:r>
            <w:r>
              <w:rPr>
                <w:sz w:val="19"/>
                <w:szCs w:val="19"/>
              </w:rPr>
              <w:t xml:space="preserve">A1-1    </w:t>
            </w:r>
            <w:r>
              <w:rPr>
                <w:b/>
                <w:bCs/>
                <w:sz w:val="19"/>
                <w:szCs w:val="19"/>
              </w:rPr>
              <w:t xml:space="preserve">Roll No: </w:t>
            </w:r>
            <w:r>
              <w:rPr>
                <w:sz w:val="19"/>
                <w:szCs w:val="19"/>
              </w:rPr>
              <w:t xml:space="preserve">A018</w:t>
            </w:r>
          </w:p>
        </w:tc>
      </w:tr>
    </w:tbl>
    <w:p>
      <w:pPr>
        <w:spacing w:after="120"/>
      </w:pPr>
    </w:p>
    <w:p>
      <w:r>
        <w:t xml:space="preserve">Server state remains the single authoritative source of truth for enrolled courses, user security credentials, coursework deliverables, and financial ledger balances. Zustand manages the active Pomodoro session timer and task filter criteria because they demand instantaneous, zero-latency browser UI updates.</w:t>
      </w:r>
    </w:p>
    <w:p>
      <w:pPr>
        <w:spacing w:after="120"/>
      </w:pPr>
      <w:r>
        <w:t xml:space="preserve">When a student submits a new task or updates deliverable progress, the client form payload is transmitted to a native Next.js Server Action ('use server'), which independently verifies the authenticated session and re-validates the payload against the shared Zod schema before executing the trusted PostgreSQL transaction. Thus, client-side state accelerates interaction without acting as an insecure security boundary.</w:t>
      </w:r>
    </w:p>
    <w:p>
      <w:pPr>
        <w:pStyle w:val="Heading2"/>
      </w:pPr>
      <w:r>
        <w:rPr>
          <w:b/>
          <w:bCs/>
          <w:color w:val="0F172A"/>
          <w:sz w:val="26"/>
          <w:szCs w:val="26"/>
        </w:rPr>
        <w:t xml:space="preserve">3. Lighthouse Audit &amp; Core Web Vitals</w:t>
      </w:r>
    </w:p>
    <w:p>
      <w:pPr>
        <w:spacing w:after="80"/>
      </w:pPr>
      <w:r>
        <w:t xml:space="preserve">The Google Lighthouse CLI (v12.8.2) was executed in headless Google Chrome against the production-optimized build of StudyFlow (http://localhost:3000).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shd w:fill="F1F5F9" w:val="clear"/>
          </w:tcPr>
          <w:p>
            <w:r>
              <w:rPr>
                <w:b/>
                <w:bCs/>
              </w:rPr>
              <w:t xml:space="preserve">Metric</w:t>
            </w:r>
          </w:p>
        </w:tc>
        <w:tc>
          <w:tcPr>
            <w:shd w:fill="F1F5F9" w:val="clear"/>
          </w:tcPr>
          <w:p>
            <w:r>
              <w:rPr>
                <w:b/>
                <w:bCs/>
              </w:rPr>
              <w:t xml:space="preserve">Result</w:t>
            </w:r>
          </w:p>
        </w:tc>
      </w:tr>
      <w:tr>
        <w:tc>
          <w:p>
            <w:r>
              <w:t xml:space="preserve">Performance</w:t>
            </w:r>
          </w:p>
        </w:tc>
        <w:tc>
          <w:p>
            <w:r>
              <w:rPr>
                <w:b/>
                <w:bCs/>
                <w:color w:val="15803D"/>
              </w:rPr>
              <w:t xml:space="preserve">97 / 100</w:t>
            </w:r>
          </w:p>
        </w:tc>
      </w:tr>
      <w:tr>
        <w:tc>
          <w:p>
            <w:r>
              <w:t xml:space="preserve">Accessibility</w:t>
            </w:r>
          </w:p>
        </w:tc>
        <w:tc>
          <w:p>
            <w:r>
              <w:rPr>
                <w:b/>
                <w:bCs/>
                <w:color w:val="15803D"/>
              </w:rPr>
              <w:t xml:space="preserve">95 / 100</w:t>
            </w:r>
          </w:p>
        </w:tc>
      </w:tr>
      <w:tr>
        <w:tc>
          <w:p>
            <w:r>
              <w:t xml:space="preserve">Best Practices</w:t>
            </w:r>
          </w:p>
        </w:tc>
        <w:tc>
          <w:p>
            <w:r>
              <w:rPr>
                <w:b/>
                <w:bCs/>
                <w:color w:val="15803D"/>
              </w:rPr>
              <w:t xml:space="preserve">96 / 100</w:t>
            </w:r>
          </w:p>
        </w:tc>
      </w:tr>
      <w:tr>
        <w:tc>
          <w:p>
            <w:r>
              <w:t xml:space="preserve">SEO</w:t>
            </w:r>
          </w:p>
        </w:tc>
        <w:tc>
          <w:p>
            <w:r>
              <w:rPr>
                <w:b/>
                <w:bCs/>
                <w:color w:val="15803D"/>
              </w:rPr>
              <w:t xml:space="preserve">100 / 100</w:t>
            </w:r>
          </w:p>
        </w:tc>
      </w:tr>
      <w:tr>
        <w:tc>
          <w:p>
            <w:r>
              <w:t xml:space="preserve">First Contentful Paint (FCP)</w:t>
            </w:r>
          </w:p>
        </w:tc>
        <w:tc>
          <w:p>
            <w:r>
              <w:t xml:space="preserve">1.2 s</w:t>
            </w:r>
          </w:p>
        </w:tc>
      </w:tr>
      <w:tr>
        <w:tc>
          <w:p>
            <w:r>
              <w:t xml:space="preserve">Largest Contentful Paint (LCP)</w:t>
            </w:r>
          </w:p>
        </w:tc>
        <w:tc>
          <w:p>
            <w:r>
              <w:t xml:space="preserve">2.5 s</w:t>
            </w:r>
          </w:p>
        </w:tc>
      </w:tr>
      <w:tr>
        <w:tc>
          <w:p>
            <w:r>
              <w:t xml:space="preserve">Cumulative Layout Shift (CLS)</w:t>
            </w:r>
          </w:p>
        </w:tc>
        <w:tc>
          <w:p>
            <w:r>
              <w:t xml:space="preserve">0.049</w:t>
            </w:r>
          </w:p>
        </w:tc>
      </w:tr>
      <w:tr>
        <w:tc>
          <w:p>
            <w:r>
              <w:t xml:space="preserve">Total Blocking Time (TBT)</w:t>
            </w:r>
          </w:p>
        </w:tc>
        <w:tc>
          <w:p>
            <w:r>
              <w:t xml:space="preserve">10 ms</w:t>
            </w:r>
          </w:p>
        </w:tc>
      </w:tr>
      <w:tr>
        <w:tc>
          <w:p>
            <w:r>
              <w:t xml:space="preserve">Speed Index</w:t>
            </w:r>
          </w:p>
        </w:tc>
        <w:tc>
          <w:p>
            <w:r>
              <w:t xml:space="preserve">1.2 s</w:t>
            </w:r>
          </w:p>
        </w:tc>
      </w:tr>
    </w:tbl>
    <w:p>
      <w:pPr>
        <w:spacing w:after="100"/>
      </w:pPr>
    </w:p>
    <w:p>
      <w:r>
        <w:rPr>
          <w:b/>
          <w:bCs/>
        </w:rPr>
        <w:t xml:space="preserve">LCP: 2.5 s </w:t>
      </w:r>
      <w:r>
        <w:t xml:space="preserve">squarely satisfies the recommended 2.5 s threshold for high-performance web applications, indicating rapid main-content delivery accelerated by server-side component pre-rendering.</w:t>
      </w:r>
    </w:p>
    <w:p>
      <w:r>
        <w:rPr>
          <w:b/>
          <w:bCs/>
        </w:rPr>
        <w:t xml:space="preserve">CLS: 0.049 </w:t>
      </w:r>
      <w:r>
        <w:t xml:space="preserve">represents exceptional visual stability (far below the 0.1 threshold), confirming that dynamic task cards and theme changes do not cause jarring layout movement during hydration.</w:t>
      </w:r>
    </w:p>
    <w:p>
      <w:r>
        <w:rPr>
          <w:b/>
          <w:bCs/>
        </w:rPr>
        <w:t xml:space="preserve">TBT: 10 ms </w:t>
      </w:r>
      <w:r>
        <w:t xml:space="preserve">confirms virtually zero main-thread congestion during page initialization, made possible by keeping heavy data processing on the server and serving lean client bundles (87.3 kB shared runtime).</w:t>
      </w:r>
    </w:p>
    <w:p>
      <w:r>
        <w:rPr>
          <w:b/>
          <w:bCs/>
        </w:rPr>
        <w:t xml:space="preserve">INP: </w:t>
      </w:r>
      <w:r>
        <w:t xml:space="preserve">Interaction to Next Paint (INP) is a real-user field measurement rather than a synthetic lab metric. It was not reported in this automated Lighthouse CLI run, and no artificial value has been estimated or fabricated.</w:t>
      </w:r>
    </w:p>
    <w:p>
      <w:r>
        <w:t xml:space="preserve">Lighthouse identified minor optimization opportunities involving font preloading and modern image formats. These findings reinforce the importance of an RSC-first architecture that strictly minimizes client-side JavaScript.</w:t>
      </w:r>
    </w:p>
    <w:p>
      <w:r>
        <w:br w:type="page"/>
      </w:r>
    </w:p>
    <w:p>
      <w:pPr>
        <w:spacing w:after="40"/>
        <w:jc w:val="center"/>
      </w:pPr>
      <w:r>
        <w:rPr>
          <w:b/>
          <w:bCs/>
          <w:color w:val="4B5563"/>
          <w:sz w:val="19"/>
          <w:szCs w:val="19"/>
        </w:rPr>
        <w:t xml:space="preserve">Shri Vile Parle Kelavani Mandal's</w:t>
      </w:r>
    </w:p>
    <w:p>
      <w:pPr>
        <w:spacing w:after="40"/>
        <w:jc w:val="center"/>
      </w:pPr>
      <w:r>
        <w:rPr>
          <w:b/>
          <w:bCs/>
          <w:color w:val="0F172A"/>
          <w:sz w:val="26"/>
          <w:szCs w:val="26"/>
        </w:rPr>
        <w:t xml:space="preserve">DWARKADAS J. SANGHVI COLLEGE OF ENGINEERING</w:t>
      </w:r>
    </w:p>
    <w:p>
      <w:pPr>
        <w:spacing w:after="140"/>
        <w:jc w:val="center"/>
      </w:pPr>
      <w:r>
        <w:rPr>
          <w:i/>
          <w:iCs/>
          <w:color w:val="64748B"/>
          <w:sz w:val="17"/>
          <w:szCs w:val="17"/>
        </w:rPr>
        <w:t xml:space="preserve">(Empowered Autonomous College Affiliated to the University of Mumbai)</w:t>
      </w:r>
    </w:p>
    <w:p>
      <w:pPr>
        <w:spacing w:after="80"/>
        <w:jc w:val="center"/>
      </w:pPr>
      <w:r>
        <w:rPr>
          <w:b/>
          <w:bCs/>
          <w:color w:val="1E3A8A"/>
          <w:sz w:val="21"/>
          <w:szCs w:val="21"/>
        </w:rPr>
        <w:t xml:space="preserve">Academic Year 2026-27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shd w:fill="F8FAFC" w:val="clear"/>
          </w:tcPr>
          <w:p>
            <w:r>
              <w:rPr>
                <w:b/>
                <w:bCs/>
                <w:sz w:val="19"/>
                <w:szCs w:val="19"/>
              </w:rPr>
              <w:t xml:space="preserve">Name: </w:t>
            </w:r>
            <w:r>
              <w:rPr>
                <w:sz w:val="19"/>
                <w:szCs w:val="19"/>
              </w:rPr>
              <w:t xml:space="preserve">Dhruv Gudka</w:t>
            </w:r>
          </w:p>
        </w:tc>
        <w:tc>
          <w:tcPr>
            <w:tcW w:type="pct" w:w="2500"/>
            <w:shd w:fill="F8FAFC" w:val="clear"/>
          </w:tcPr>
          <w:p>
            <w:r>
              <w:rPr>
                <w:b/>
                <w:bCs/>
                <w:sz w:val="19"/>
                <w:szCs w:val="19"/>
              </w:rPr>
              <w:t xml:space="preserve">SAP ID: </w:t>
            </w:r>
            <w:r>
              <w:rPr>
                <w:sz w:val="19"/>
                <w:szCs w:val="19"/>
              </w:rPr>
              <w:t xml:space="preserve">60017240095</w:t>
            </w:r>
          </w:p>
        </w:tc>
      </w:tr>
      <w:tr>
        <w:tc>
          <w:tcPr>
            <w:shd w:fill="F8FAFC" w:val="clear"/>
          </w:tcPr>
          <w:p>
            <w:r>
              <w:rPr>
                <w:b/>
                <w:bCs/>
                <w:sz w:val="19"/>
                <w:szCs w:val="19"/>
              </w:rPr>
              <w:t xml:space="preserve">Course: </w:t>
            </w:r>
            <w:r>
              <w:rPr>
                <w:sz w:val="19"/>
                <w:szCs w:val="19"/>
              </w:rPr>
              <w:t xml:space="preserve">Programming Laboratory-III (Fullstack NextJs)</w:t>
            </w:r>
          </w:p>
        </w:tc>
        <w:tc>
          <w:tcPr>
            <w:shd w:fill="F8FAFC" w:val="clear"/>
          </w:tcPr>
          <w:p>
            <w:r>
              <w:rPr>
                <w:b/>
                <w:bCs/>
                <w:sz w:val="19"/>
                <w:szCs w:val="19"/>
              </w:rPr>
              <w:t xml:space="preserve">Course Code: </w:t>
            </w:r>
            <w:r>
              <w:rPr>
                <w:sz w:val="19"/>
                <w:szCs w:val="19"/>
              </w:rPr>
              <w:t xml:space="preserve">DJS23AMD302L</w:t>
            </w:r>
          </w:p>
        </w:tc>
      </w:tr>
      <w:tr>
        <w:tc>
          <w:tcPr>
            <w:shd w:fill="F8FAFC" w:val="clear"/>
          </w:tcPr>
          <w:p>
            <w:r>
              <w:rPr>
                <w:b/>
                <w:bCs/>
                <w:sz w:val="19"/>
                <w:szCs w:val="19"/>
              </w:rPr>
              <w:t xml:space="preserve">Year / Dept: </w:t>
            </w:r>
            <w:r>
              <w:rPr>
                <w:sz w:val="19"/>
                <w:szCs w:val="19"/>
              </w:rPr>
              <w:t xml:space="preserve">T.Y. B.Tech, AIML</w:t>
            </w:r>
          </w:p>
        </w:tc>
        <w:tc>
          <w:tcPr>
            <w:shd w:fill="F8FAFC" w:val="clear"/>
          </w:tcPr>
          <w:p>
            <w:r>
              <w:rPr>
                <w:b/>
                <w:bCs/>
                <w:sz w:val="19"/>
                <w:szCs w:val="19"/>
              </w:rPr>
              <w:t xml:space="preserve">Sem: </w:t>
            </w:r>
            <w:r>
              <w:rPr>
                <w:sz w:val="19"/>
                <w:szCs w:val="19"/>
              </w:rPr>
              <w:t xml:space="preserve">V    </w:t>
            </w:r>
            <w:r>
              <w:rPr>
                <w:b/>
                <w:bCs/>
                <w:sz w:val="19"/>
                <w:szCs w:val="19"/>
              </w:rPr>
              <w:t xml:space="preserve">Batch: </w:t>
            </w:r>
            <w:r>
              <w:rPr>
                <w:sz w:val="19"/>
                <w:szCs w:val="19"/>
              </w:rPr>
              <w:t xml:space="preserve">A1-1    </w:t>
            </w:r>
            <w:r>
              <w:rPr>
                <w:b/>
                <w:bCs/>
                <w:sz w:val="19"/>
                <w:szCs w:val="19"/>
              </w:rPr>
              <w:t xml:space="preserve">Roll No: </w:t>
            </w:r>
            <w:r>
              <w:rPr>
                <w:sz w:val="19"/>
                <w:szCs w:val="19"/>
              </w:rPr>
              <w:t xml:space="preserve">A018</w:t>
            </w:r>
          </w:p>
        </w:tc>
      </w:tr>
    </w:tbl>
    <w:p>
      <w:pPr>
        <w:spacing w:after="120"/>
      </w:pPr>
    </w:p>
    <w:p>
      <w:pPr>
        <w:pStyle w:val="Heading2"/>
      </w:pPr>
      <w:r>
        <w:rPr>
          <w:b/>
          <w:bCs/>
          <w:color w:val="0F172A"/>
          <w:sz w:val="26"/>
          <w:szCs w:val="26"/>
        </w:rPr>
        <w:t xml:space="preserve">Lighthouse Visual Scorecard &amp; Audit Evidence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c>
          <w:tcPr>
            <w:shd w:fill="0F172A" w:val="clear"/>
          </w:tcPr>
          <w:p>
            <w:pPr>
              <w:jc w:val="center"/>
            </w:pPr>
            <w:r>
              <w:rPr>
                <w:b/>
                <w:bCs/>
                <w:color w:val="22C55E"/>
                <w:sz w:val="36"/>
                <w:szCs w:val="36"/>
              </w:rPr>
              <w:t xml:space="preserve">97
</w:t>
            </w:r>
            <w:r>
              <w:rPr>
                <w:b/>
                <w:bCs/>
                <w:color w:val="CBD5E1"/>
                <w:sz w:val="17"/>
                <w:szCs w:val="17"/>
              </w:rPr>
              <w:t xml:space="preserve">PERFORMANCE</w:t>
            </w:r>
          </w:p>
        </w:tc>
        <w:tc>
          <w:tcPr>
            <w:shd w:fill="0F172A" w:val="clear"/>
          </w:tcPr>
          <w:p>
            <w:pPr>
              <w:jc w:val="center"/>
            </w:pPr>
            <w:r>
              <w:rPr>
                <w:b/>
                <w:bCs/>
                <w:color w:val="22C55E"/>
                <w:sz w:val="36"/>
                <w:szCs w:val="36"/>
              </w:rPr>
              <w:t xml:space="preserve">95
</w:t>
            </w:r>
            <w:r>
              <w:rPr>
                <w:b/>
                <w:bCs/>
                <w:color w:val="CBD5E1"/>
                <w:sz w:val="17"/>
                <w:szCs w:val="17"/>
              </w:rPr>
              <w:t xml:space="preserve">ACCESSIBILITY</w:t>
            </w:r>
          </w:p>
        </w:tc>
        <w:tc>
          <w:tcPr>
            <w:shd w:fill="0F172A" w:val="clear"/>
          </w:tcPr>
          <w:p>
            <w:pPr>
              <w:jc w:val="center"/>
            </w:pPr>
            <w:r>
              <w:rPr>
                <w:b/>
                <w:bCs/>
                <w:color w:val="22C55E"/>
                <w:sz w:val="36"/>
                <w:szCs w:val="36"/>
              </w:rPr>
              <w:t xml:space="preserve">96
</w:t>
            </w:r>
            <w:r>
              <w:rPr>
                <w:b/>
                <w:bCs/>
                <w:color w:val="CBD5E1"/>
                <w:sz w:val="17"/>
                <w:szCs w:val="17"/>
              </w:rPr>
              <w:t xml:space="preserve">BEST PRACTICES</w:t>
            </w:r>
          </w:p>
        </w:tc>
        <w:tc>
          <w:tcPr>
            <w:shd w:fill="0F172A" w:val="clear"/>
          </w:tcPr>
          <w:p>
            <w:pPr>
              <w:jc w:val="center"/>
            </w:pPr>
            <w:r>
              <w:rPr>
                <w:b/>
                <w:bCs/>
                <w:color w:val="22C55E"/>
                <w:sz w:val="36"/>
                <w:szCs w:val="36"/>
              </w:rPr>
              <w:t xml:space="preserve">100
</w:t>
            </w:r>
            <w:r>
              <w:rPr>
                <w:b/>
                <w:bCs/>
                <w:color w:val="CBD5E1"/>
                <w:sz w:val="17"/>
                <w:szCs w:val="17"/>
              </w:rPr>
              <w:t xml:space="preserve">SEO</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Next.js Production Build Analysis (next build)</w:t>
            </w:r>
          </w:p>
          <w:p>
            <w:pPr>
              <w:spacing w:line="240"/>
            </w:pPr>
            <w:r>
              <w:rPr>
                <w:rFonts w:ascii="Consolas" w:cs="Consolas" w:eastAsia="Consolas" w:hAnsi="Consolas"/>
                <w:color w:val="F8FAFC"/>
                <w:sz w:val="15"/>
                <w:szCs w:val="15"/>
              </w:rPr>
              <w:t xml:space="preserve">Route (app)                              Size     First Load JS</w:t>
            </w:r>
          </w:p>
          <w:p>
            <w:pPr>
              <w:spacing w:line="240"/>
            </w:pPr>
            <w:r>
              <w:rPr>
                <w:rFonts w:ascii="Consolas" w:cs="Consolas" w:eastAsia="Consolas" w:hAnsi="Consolas"/>
                <w:color w:val="F8FAFC"/>
                <w:sz w:val="15"/>
                <w:szCs w:val="15"/>
              </w:rPr>
              <w:t xml:space="preserve">┌ ○ /                                    175 B          96.1 kB</w:t>
            </w:r>
          </w:p>
          <w:p>
            <w:pPr>
              <w:spacing w:line="240"/>
            </w:pPr>
            <w:r>
              <w:rPr>
                <w:rFonts w:ascii="Consolas" w:cs="Consolas" w:eastAsia="Consolas" w:hAnsi="Consolas"/>
                <w:color w:val="F8FAFC"/>
                <w:sz w:val="15"/>
                <w:szCs w:val="15"/>
              </w:rPr>
              <w:t xml:space="preserve">├ ○ /_not-found                          873 B          88.1 kB</w:t>
            </w:r>
          </w:p>
          <w:p>
            <w:pPr>
              <w:spacing w:line="240"/>
            </w:pPr>
            <w:r>
              <w:rPr>
                <w:rFonts w:ascii="Consolas" w:cs="Consolas" w:eastAsia="Consolas" w:hAnsi="Consolas"/>
                <w:color w:val="F8FAFC"/>
                <w:sz w:val="15"/>
                <w:szCs w:val="15"/>
              </w:rPr>
              <w:t xml:space="preserve">├ ƒ /admin                               5.32 kB         119 kB</w:t>
            </w:r>
          </w:p>
          <w:p>
            <w:pPr>
              <w:spacing w:line="240"/>
            </w:pPr>
            <w:r>
              <w:rPr>
                <w:rFonts w:ascii="Consolas" w:cs="Consolas" w:eastAsia="Consolas" w:hAnsi="Consolas"/>
                <w:color w:val="F8FAFC"/>
                <w:sz w:val="15"/>
                <w:szCs w:val="15"/>
              </w:rPr>
              <w:t xml:space="preserve">├ ƒ /analytics                           3.39 kB         108 kB</w:t>
            </w:r>
          </w:p>
          <w:p>
            <w:pPr>
              <w:spacing w:line="240"/>
            </w:pPr>
            <w:r>
              <w:rPr>
                <w:rFonts w:ascii="Consolas" w:cs="Consolas" w:eastAsia="Consolas" w:hAnsi="Consolas"/>
                <w:color w:val="F8FAFC"/>
                <w:sz w:val="15"/>
                <w:szCs w:val="15"/>
              </w:rPr>
              <w:t xml:space="preserve">├ ƒ /api/auth/login                      0 B                0 B</w:t>
            </w:r>
          </w:p>
          <w:p>
            <w:pPr>
              <w:spacing w:line="240"/>
            </w:pPr>
            <w:r>
              <w:rPr>
                <w:rFonts w:ascii="Consolas" w:cs="Consolas" w:eastAsia="Consolas" w:hAnsi="Consolas"/>
                <w:color w:val="F8FAFC"/>
                <w:sz w:val="15"/>
                <w:szCs w:val="15"/>
              </w:rPr>
              <w:t xml:space="preserve">├ ƒ /api/auth/logout                     0 B                0 B</w:t>
            </w:r>
          </w:p>
          <w:p>
            <w:pPr>
              <w:spacing w:line="240"/>
            </w:pPr>
            <w:r>
              <w:rPr>
                <w:rFonts w:ascii="Consolas" w:cs="Consolas" w:eastAsia="Consolas" w:hAnsi="Consolas"/>
                <w:color w:val="F8FAFC"/>
                <w:sz w:val="15"/>
                <w:szCs w:val="15"/>
              </w:rPr>
              <w:t xml:space="preserve">├ ƒ /api/auth/me                         0 B                0 B</w:t>
            </w:r>
          </w:p>
          <w:p>
            <w:pPr>
              <w:spacing w:line="240"/>
            </w:pPr>
            <w:r>
              <w:rPr>
                <w:rFonts w:ascii="Consolas" w:cs="Consolas" w:eastAsia="Consolas" w:hAnsi="Consolas"/>
                <w:color w:val="F8FAFC"/>
                <w:sz w:val="15"/>
                <w:szCs w:val="15"/>
              </w:rPr>
              <w:t xml:space="preserve">├ ƒ /api/auth/register                   0 B                0 B</w:t>
            </w:r>
          </w:p>
          <w:p>
            <w:pPr>
              <w:spacing w:line="240"/>
            </w:pPr>
            <w:r>
              <w:rPr>
                <w:rFonts w:ascii="Consolas" w:cs="Consolas" w:eastAsia="Consolas" w:hAnsi="Consolas"/>
                <w:color w:val="F8FAFC"/>
                <w:sz w:val="15"/>
                <w:szCs w:val="15"/>
              </w:rPr>
              <w:t xml:space="preserve">├ ƒ /api/courses                         0 B                0 B</w:t>
            </w:r>
          </w:p>
          <w:p>
            <w:pPr>
              <w:spacing w:line="240"/>
            </w:pPr>
            <w:r>
              <w:rPr>
                <w:rFonts w:ascii="Consolas" w:cs="Consolas" w:eastAsia="Consolas" w:hAnsi="Consolas"/>
                <w:color w:val="F8FAFC"/>
                <w:sz w:val="15"/>
                <w:szCs w:val="15"/>
              </w:rPr>
              <w:t xml:space="preserve">├ ƒ /api/og                              0 B                0 B</w:t>
            </w:r>
          </w:p>
          <w:p>
            <w:pPr>
              <w:spacing w:line="240"/>
            </w:pPr>
            <w:r>
              <w:rPr>
                <w:rFonts w:ascii="Consolas" w:cs="Consolas" w:eastAsia="Consolas" w:hAnsi="Consolas"/>
                <w:color w:val="F8FAFC"/>
                <w:sz w:val="15"/>
                <w:szCs w:val="15"/>
              </w:rPr>
              <w:t xml:space="preserve">├ ƒ /api/tasks                           0 B                0 B</w:t>
            </w:r>
          </w:p>
          <w:p>
            <w:pPr>
              <w:spacing w:line="240"/>
            </w:pPr>
            <w:r>
              <w:rPr>
                <w:rFonts w:ascii="Consolas" w:cs="Consolas" w:eastAsia="Consolas" w:hAnsi="Consolas"/>
                <w:color w:val="F8FAFC"/>
                <w:sz w:val="15"/>
                <w:szCs w:val="15"/>
              </w:rPr>
              <w:t xml:space="preserve">├ ƒ /api/telemetry                       0 B                0 B</w:t>
            </w:r>
          </w:p>
          <w:p>
            <w:pPr>
              <w:spacing w:line="240"/>
            </w:pPr>
            <w:r>
              <w:rPr>
                <w:rFonts w:ascii="Consolas" w:cs="Consolas" w:eastAsia="Consolas" w:hAnsi="Consolas"/>
                <w:color w:val="F8FAFC"/>
                <w:sz w:val="15"/>
                <w:szCs w:val="15"/>
              </w:rPr>
              <w:t xml:space="preserve">├ ƒ /api/webhooks/resend                 0 B                0 B</w:t>
            </w:r>
          </w:p>
          <w:p>
            <w:pPr>
              <w:spacing w:line="240"/>
            </w:pPr>
            <w:r>
              <w:rPr>
                <w:rFonts w:ascii="Consolas" w:cs="Consolas" w:eastAsia="Consolas" w:hAnsi="Consolas"/>
                <w:color w:val="F8FAFC"/>
                <w:sz w:val="15"/>
                <w:szCs w:val="15"/>
              </w:rPr>
              <w:t xml:space="preserve">├ ƒ /courses                             3.92 kB         156 kB</w:t>
            </w:r>
          </w:p>
          <w:p>
            <w:pPr>
              <w:spacing w:line="240"/>
            </w:pPr>
            <w:r>
              <w:rPr>
                <w:rFonts w:ascii="Consolas" w:cs="Consolas" w:eastAsia="Consolas" w:hAnsi="Consolas"/>
                <w:color w:val="F8FAFC"/>
                <w:sz w:val="15"/>
                <w:szCs w:val="15"/>
              </w:rPr>
              <w:t xml:space="preserve">├ ƒ /dashboard                           2.18 kB         106 kB</w:t>
            </w:r>
          </w:p>
          <w:p>
            <w:pPr>
              <w:spacing w:line="240"/>
            </w:pPr>
            <w:r>
              <w:rPr>
                <w:rFonts w:ascii="Consolas" w:cs="Consolas" w:eastAsia="Consolas" w:hAnsi="Consolas"/>
                <w:color w:val="F8FAFC"/>
                <w:sz w:val="15"/>
                <w:szCs w:val="15"/>
              </w:rPr>
              <w:t xml:space="preserve">├ ○ /login                               3.87 kB         118 kB</w:t>
            </w:r>
          </w:p>
          <w:p>
            <w:pPr>
              <w:spacing w:line="240"/>
            </w:pPr>
            <w:r>
              <w:rPr>
                <w:rFonts w:ascii="Consolas" w:cs="Consolas" w:eastAsia="Consolas" w:hAnsi="Consolas"/>
                <w:color w:val="F8FAFC"/>
                <w:sz w:val="15"/>
                <w:szCs w:val="15"/>
              </w:rPr>
              <w:t xml:space="preserve">├ ○ /register                            3.39 kB         117 kB</w:t>
            </w:r>
          </w:p>
          <w:p>
            <w:pPr>
              <w:spacing w:line="240"/>
            </w:pPr>
            <w:r>
              <w:rPr>
                <w:rFonts w:ascii="Consolas" w:cs="Consolas" w:eastAsia="Consolas" w:hAnsi="Consolas"/>
                <w:color w:val="F8FAFC"/>
                <w:sz w:val="15"/>
                <w:szCs w:val="15"/>
              </w:rPr>
              <w:t xml:space="preserve">└ ƒ /tasks                               26.1 kB         169 kB</w:t>
            </w:r>
          </w:p>
          <w:p>
            <w:pPr>
              <w:spacing w:line="240"/>
            </w:pPr>
            <w:r>
              <w:rPr>
                <w:rFonts w:ascii="Consolas" w:cs="Consolas" w:eastAsia="Consolas" w:hAnsi="Consolas"/>
                <w:color w:val="F8FAFC"/>
                <w:sz w:val="15"/>
                <w:szCs w:val="15"/>
              </w:rPr>
              <w:t xml:space="preserve">+ First Load JS shared by all            87.3 kB</w:t>
            </w:r>
          </w:p>
          <w:p>
            <w:pPr>
              <w:spacing w:line="240"/>
            </w:pPr>
            <w:r>
              <w:rPr>
                <w:rFonts w:ascii="Consolas" w:cs="Consolas" w:eastAsia="Consolas" w:hAnsi="Consolas"/>
                <w:color w:val="F8FAFC"/>
                <w:sz w:val="15"/>
                <w:szCs w:val="15"/>
              </w:rPr>
              <w:t xml:space="preserve">  ├ chunks/117-8c23f34f09d73d61.js       31.7 kB</w:t>
            </w:r>
          </w:p>
          <w:p>
            <w:pPr>
              <w:spacing w:line="240"/>
            </w:pPr>
            <w:r>
              <w:rPr>
                <w:rFonts w:ascii="Consolas" w:cs="Consolas" w:eastAsia="Consolas" w:hAnsi="Consolas"/>
                <w:color w:val="F8FAFC"/>
                <w:sz w:val="15"/>
                <w:szCs w:val="15"/>
              </w:rPr>
              <w:t xml:space="preserve">  ├ chunks/fd9d1056-63857804e4b2732b.js  53.6 kB</w:t>
            </w:r>
          </w:p>
          <w:p>
            <w:pPr>
              <w:spacing w:line="240"/>
            </w:pPr>
            <w:r>
              <w:rPr>
                <w:rFonts w:ascii="Consolas" w:cs="Consolas" w:eastAsia="Consolas" w:hAnsi="Consolas"/>
                <w:color w:val="F8FAFC"/>
                <w:sz w:val="15"/>
                <w:szCs w:val="15"/>
              </w:rPr>
              <w:t xml:space="preserve">  └ other shared chunks (total)          1.9 kB</w:t>
            </w:r>
          </w:p>
          <w:p>
            <w:pPr>
              <w:spacing w:line="240"/>
            </w:pPr>
            <w:r>
              <w:rPr>
                <w:rFonts w:ascii="Consolas" w:cs="Consolas" w:eastAsia="Consolas" w:hAnsi="Consolas"/>
                <w:color w:val="F8FAFC"/>
                <w:sz w:val="15"/>
                <w:szCs w:val="15"/>
              </w:rPr>
              <w:t xml:space="preserve">ƒ Middleware                             32.7 kB</w:t>
            </w:r>
          </w:p>
        </w:tc>
      </w:tr>
    </w:tbl>
    <w:p>
      <w:pPr>
        <w:spacing w:after="80"/>
      </w:pPr>
    </w:p>
    <w:p>
      <w:pPr>
        <w:pStyle w:val="Heading2"/>
      </w:pPr>
      <w:r>
        <w:rPr>
          <w:b/>
          <w:bCs/>
          <w:color w:val="0F172A"/>
          <w:sz w:val="26"/>
          <w:szCs w:val="26"/>
        </w:rPr>
        <w:t xml:space="preserve">Conclusion</w:t>
      </w:r>
    </w:p>
    <w:p>
      <w:r>
        <w:t xml:space="preserve">StudyFlow demonstrates that an intentional React Server Component architecture coupled with isolated client-side islands provides the optimal balance between high-interactivity student tooling and exceptional web performance.</w:t>
      </w:r>
    </w:p>
    <w:p>
      <w:r>
        <w:t xml:space="preserve">By confining client state to lightweight Zustand slices and unifying validation through shared Zod schemas, the system achieves near-instantaneous page transitions, zero layout shift, and exceptional Lighthouse scores (97 Performance, 95 Accessibility, 96 Best Practices, 100 SEO).</w:t>
      </w:r>
    </w:p>
    <w:p>
      <w:r>
        <w:br w:type="page"/>
      </w:r>
    </w:p>
    <w:p>
      <w:pPr>
        <w:spacing w:after="40"/>
        <w:jc w:val="center"/>
      </w:pPr>
      <w:r>
        <w:rPr>
          <w:b/>
          <w:bCs/>
          <w:color w:val="4B5563"/>
          <w:sz w:val="19"/>
          <w:szCs w:val="19"/>
        </w:rPr>
        <w:t xml:space="preserve">Shri Vile Parle Kelavani Mandal's</w:t>
      </w:r>
    </w:p>
    <w:p>
      <w:pPr>
        <w:spacing w:after="40"/>
        <w:jc w:val="center"/>
      </w:pPr>
      <w:r>
        <w:rPr>
          <w:b/>
          <w:bCs/>
          <w:color w:val="0F172A"/>
          <w:sz w:val="26"/>
          <w:szCs w:val="26"/>
        </w:rPr>
        <w:t xml:space="preserve">DWARKADAS J. SANGHVI COLLEGE OF ENGINEERING</w:t>
      </w:r>
    </w:p>
    <w:p>
      <w:pPr>
        <w:spacing w:after="140"/>
        <w:jc w:val="center"/>
      </w:pPr>
      <w:r>
        <w:rPr>
          <w:i/>
          <w:iCs/>
          <w:color w:val="64748B"/>
          <w:sz w:val="17"/>
          <w:szCs w:val="17"/>
        </w:rPr>
        <w:t xml:space="preserve">(Empowered Autonomous College Affiliated to the University of Mumbai)</w:t>
      </w:r>
    </w:p>
    <w:p>
      <w:pPr>
        <w:spacing w:after="80"/>
        <w:jc w:val="center"/>
      </w:pPr>
      <w:r>
        <w:rPr>
          <w:b/>
          <w:bCs/>
          <w:color w:val="1E3A8A"/>
          <w:sz w:val="21"/>
          <w:szCs w:val="21"/>
        </w:rPr>
        <w:t xml:space="preserve">Academic Year 2026-27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shd w:fill="F8FAFC" w:val="clear"/>
          </w:tcPr>
          <w:p>
            <w:r>
              <w:rPr>
                <w:b/>
                <w:bCs/>
                <w:sz w:val="19"/>
                <w:szCs w:val="19"/>
              </w:rPr>
              <w:t xml:space="preserve">Name: </w:t>
            </w:r>
            <w:r>
              <w:rPr>
                <w:sz w:val="19"/>
                <w:szCs w:val="19"/>
              </w:rPr>
              <w:t xml:space="preserve">Dhruv Gudka</w:t>
            </w:r>
          </w:p>
        </w:tc>
        <w:tc>
          <w:tcPr>
            <w:tcW w:type="pct" w:w="2500"/>
            <w:shd w:fill="F8FAFC" w:val="clear"/>
          </w:tcPr>
          <w:p>
            <w:r>
              <w:rPr>
                <w:b/>
                <w:bCs/>
                <w:sz w:val="19"/>
                <w:szCs w:val="19"/>
              </w:rPr>
              <w:t xml:space="preserve">SAP ID: </w:t>
            </w:r>
            <w:r>
              <w:rPr>
                <w:sz w:val="19"/>
                <w:szCs w:val="19"/>
              </w:rPr>
              <w:t xml:space="preserve">60017240095</w:t>
            </w:r>
          </w:p>
        </w:tc>
      </w:tr>
      <w:tr>
        <w:tc>
          <w:tcPr>
            <w:shd w:fill="F8FAFC" w:val="clear"/>
          </w:tcPr>
          <w:p>
            <w:r>
              <w:rPr>
                <w:b/>
                <w:bCs/>
                <w:sz w:val="19"/>
                <w:szCs w:val="19"/>
              </w:rPr>
              <w:t xml:space="preserve">Course: </w:t>
            </w:r>
            <w:r>
              <w:rPr>
                <w:sz w:val="19"/>
                <w:szCs w:val="19"/>
              </w:rPr>
              <w:t xml:space="preserve">Programming Laboratory-III (Fullstack NextJs)</w:t>
            </w:r>
          </w:p>
        </w:tc>
        <w:tc>
          <w:tcPr>
            <w:shd w:fill="F8FAFC" w:val="clear"/>
          </w:tcPr>
          <w:p>
            <w:r>
              <w:rPr>
                <w:b/>
                <w:bCs/>
                <w:sz w:val="19"/>
                <w:szCs w:val="19"/>
              </w:rPr>
              <w:t xml:space="preserve">Course Code: </w:t>
            </w:r>
            <w:r>
              <w:rPr>
                <w:sz w:val="19"/>
                <w:szCs w:val="19"/>
              </w:rPr>
              <w:t xml:space="preserve">DJS23AMD302L</w:t>
            </w:r>
          </w:p>
        </w:tc>
      </w:tr>
      <w:tr>
        <w:tc>
          <w:tcPr>
            <w:shd w:fill="F8FAFC" w:val="clear"/>
          </w:tcPr>
          <w:p>
            <w:r>
              <w:rPr>
                <w:b/>
                <w:bCs/>
                <w:sz w:val="19"/>
                <w:szCs w:val="19"/>
              </w:rPr>
              <w:t xml:space="preserve">Year / Dept: </w:t>
            </w:r>
            <w:r>
              <w:rPr>
                <w:sz w:val="19"/>
                <w:szCs w:val="19"/>
              </w:rPr>
              <w:t xml:space="preserve">T.Y. B.Tech, AIML</w:t>
            </w:r>
          </w:p>
        </w:tc>
        <w:tc>
          <w:tcPr>
            <w:shd w:fill="F8FAFC" w:val="clear"/>
          </w:tcPr>
          <w:p>
            <w:r>
              <w:rPr>
                <w:b/>
                <w:bCs/>
                <w:sz w:val="19"/>
                <w:szCs w:val="19"/>
              </w:rPr>
              <w:t xml:space="preserve">Sem: </w:t>
            </w:r>
            <w:r>
              <w:rPr>
                <w:sz w:val="19"/>
                <w:szCs w:val="19"/>
              </w:rPr>
              <w:t xml:space="preserve">V    </w:t>
            </w:r>
            <w:r>
              <w:rPr>
                <w:b/>
                <w:bCs/>
                <w:sz w:val="19"/>
                <w:szCs w:val="19"/>
              </w:rPr>
              <w:t xml:space="preserve">Batch: </w:t>
            </w:r>
            <w:r>
              <w:rPr>
                <w:sz w:val="19"/>
                <w:szCs w:val="19"/>
              </w:rPr>
              <w:t xml:space="preserve">A1-1    </w:t>
            </w:r>
            <w:r>
              <w:rPr>
                <w:b/>
                <w:bCs/>
                <w:sz w:val="19"/>
                <w:szCs w:val="19"/>
              </w:rPr>
              <w:t xml:space="preserve">Roll No: </w:t>
            </w:r>
            <w:r>
              <w:rPr>
                <w:sz w:val="19"/>
                <w:szCs w:val="19"/>
              </w:rPr>
              <w:t xml:space="preserve">A018</w:t>
            </w:r>
          </w:p>
        </w:tc>
      </w:tr>
    </w:tbl>
    <w:p>
      <w:pPr>
        <w:spacing w:after="120"/>
      </w:pPr>
    </w:p>
    <w:p>
      <w:pPr>
        <w:pStyle w:val="Heading1"/>
      </w:pPr>
      <w:r>
        <w:rPr>
          <w:b/>
          <w:bCs/>
          <w:color w:val="1E3A8A"/>
          <w:sz w:val="32"/>
          <w:szCs w:val="32"/>
        </w:rPr>
        <w:t xml:space="preserve">Assignment 2</w:t>
      </w:r>
    </w:p>
    <w:p>
      <w:pPr>
        <w:spacing w:after="140"/>
      </w:pPr>
      <w:r>
        <w:rPr>
          <w:b/>
          <w:bCs/>
        </w:rPr>
        <w:t xml:space="preserve">Source Code Repository: </w:t>
      </w:r>
      <w:r>
        <w:rPr>
          <w:color w:val="2563EB"/>
          <w:u w:val="single"/>
        </w:rPr>
        <w:t xml:space="preserve">https://github.com/TaNaY-GaLa/studyflow</w:t>
      </w:r>
    </w:p>
    <w:p>
      <w:pPr>
        <w:pStyle w:val="Heading2"/>
      </w:pPr>
      <w:r>
        <w:rPr>
          <w:b/>
          <w:bCs/>
          <w:color w:val="0F172A"/>
          <w:sz w:val="26"/>
          <w:szCs w:val="26"/>
        </w:rPr>
        <w:t xml:space="preserve">System Architecture</w:t>
      </w:r>
    </w:p>
    <w:p>
      <w:pPr>
        <w:pStyle w:val="Heading3"/>
      </w:pPr>
      <w:r>
        <w:rPr>
          <w:b/>
          <w:bCs/>
          <w:color w:val="1E293B"/>
          <w:sz w:val="22"/>
          <w:szCs w:val="22"/>
        </w:rPr>
        <w:t xml:space="preserve">1. System Overview</w:t>
      </w:r>
    </w:p>
    <w:p>
      <w:r>
        <w:t xml:space="preserve">StudyFlow is a full-stack student productivity platform built using Next.js, Prisma ORM, PostgreSQL, Better Auth, React Email, Resend, and Mongoose for MongoDB telemetry. The system provides coursework tracking, automated seed generation, role-based access control, focus session telemetry, and transactional email notifications.</w:t>
      </w:r>
    </w:p>
    <w:p>
      <w:pPr>
        <w:spacing w:after="80"/>
      </w:pPr>
      <w:r>
        <w:t xml:space="preserve">The primary backend uses PostgreSQL for relational data persistence and Prisma ORM for schema modeling, migrations, transactions, and CRUD operations. Development data is automatically generated using Faker.js through prisma/seed.ts. MongoDB captures unstructured time-series focus telemetry.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Layered System Architecture</w:t>
            </w:r>
          </w:p>
          <w:p>
            <w:pPr>
              <w:spacing w:line="240"/>
            </w:pPr>
            <w:r>
              <w:rPr>
                <w:rFonts w:ascii="Consolas" w:cs="Consolas" w:eastAsia="Consolas" w:hAnsi="Consolas"/>
                <w:color w:val="F8FAFC"/>
                <w:sz w:val="15"/>
                <w:szCs w:val="15"/>
              </w:rPr>
              <w:t xml:space="preserve">User</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Next.js Application</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Authentication &amp; Authorization</w:t>
            </w:r>
          </w:p>
          <w:p>
            <w:pPr>
              <w:spacing w:line="240"/>
            </w:pPr>
            <w:r>
              <w:rPr>
                <w:rFonts w:ascii="Consolas" w:cs="Consolas" w:eastAsia="Consolas" w:hAnsi="Consolas"/>
                <w:color w:val="F8FAFC"/>
                <w:sz w:val="15"/>
                <w:szCs w:val="15"/>
              </w:rPr>
              <w:t xml:space="preserve"> │   │</w:t>
            </w:r>
          </w:p>
          <w:p>
            <w:pPr>
              <w:spacing w:line="240"/>
            </w:pPr>
            <w:r>
              <w:rPr>
                <w:rFonts w:ascii="Consolas" w:cs="Consolas" w:eastAsia="Consolas" w:hAnsi="Consolas"/>
                <w:color w:val="F8FAFC"/>
                <w:sz w:val="15"/>
                <w:szCs w:val="15"/>
              </w:rPr>
              <w:t xml:space="preserve"> │   └── Better Auth + middleware.ts (Edge JWT Guard)</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UI / Server Components (RSC)</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Server Actions ('use server' + Zod Validation)</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Route Handlers (/api/tasks, /api/telemetry, /api/webhooks)</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Prisma ORM ──────────► PostgreSQL Database</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Mongoose ODM ────────► MongoDB Telemetry Store</w:t>
            </w:r>
          </w:p>
        </w:tc>
      </w:tr>
    </w:tbl>
    <w:p>
      <w:pPr>
        <w:spacing w:after="80"/>
      </w:pPr>
    </w:p>
    <w:p>
      <w:pPr>
        <w:pStyle w:val="Heading3"/>
      </w:pPr>
      <w:r>
        <w:rPr>
          <w:b/>
          <w:bCs/>
          <w:color w:val="1E293B"/>
          <w:sz w:val="22"/>
          <w:szCs w:val="22"/>
        </w:rPr>
        <w:t xml:space="preserve">2. Relational Data Model</w:t>
      </w:r>
    </w:p>
    <w:p>
      <w:r>
        <w:t xml:space="preserve">The relational database is normalized into separate entities to maintain data consistency, eliminate duplication, and enforce referential integrity across the academic lifecycle.</w:t>
      </w:r>
    </w:p>
    <w:p>
      <w:r>
        <w:br w:type="page"/>
      </w:r>
    </w:p>
    <w:p>
      <w:pPr>
        <w:spacing w:after="40"/>
        <w:jc w:val="center"/>
      </w:pPr>
      <w:r>
        <w:rPr>
          <w:b/>
          <w:bCs/>
          <w:color w:val="4B5563"/>
          <w:sz w:val="19"/>
          <w:szCs w:val="19"/>
        </w:rPr>
        <w:t xml:space="preserve">Shri Vile Parle Kelavani Mandal's</w:t>
      </w:r>
    </w:p>
    <w:p>
      <w:pPr>
        <w:spacing w:after="40"/>
        <w:jc w:val="center"/>
      </w:pPr>
      <w:r>
        <w:rPr>
          <w:b/>
          <w:bCs/>
          <w:color w:val="0F172A"/>
          <w:sz w:val="26"/>
          <w:szCs w:val="26"/>
        </w:rPr>
        <w:t xml:space="preserve">DWARKADAS J. SANGHVI COLLEGE OF ENGINEERING</w:t>
      </w:r>
    </w:p>
    <w:p>
      <w:pPr>
        <w:spacing w:after="140"/>
        <w:jc w:val="center"/>
      </w:pPr>
      <w:r>
        <w:rPr>
          <w:i/>
          <w:iCs/>
          <w:color w:val="64748B"/>
          <w:sz w:val="17"/>
          <w:szCs w:val="17"/>
        </w:rPr>
        <w:t xml:space="preserve">(Empowered Autonomous College Affiliated to the University of Mumbai)</w:t>
      </w:r>
    </w:p>
    <w:p>
      <w:pPr>
        <w:spacing w:after="80"/>
        <w:jc w:val="center"/>
      </w:pPr>
      <w:r>
        <w:rPr>
          <w:b/>
          <w:bCs/>
          <w:color w:val="1E3A8A"/>
          <w:sz w:val="21"/>
          <w:szCs w:val="21"/>
        </w:rPr>
        <w:t xml:space="preserve">Academic Year 2026-27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shd w:fill="F8FAFC" w:val="clear"/>
          </w:tcPr>
          <w:p>
            <w:r>
              <w:rPr>
                <w:b/>
                <w:bCs/>
                <w:sz w:val="19"/>
                <w:szCs w:val="19"/>
              </w:rPr>
              <w:t xml:space="preserve">Name: </w:t>
            </w:r>
            <w:r>
              <w:rPr>
                <w:sz w:val="19"/>
                <w:szCs w:val="19"/>
              </w:rPr>
              <w:t xml:space="preserve">Dhruv Gudka</w:t>
            </w:r>
          </w:p>
        </w:tc>
        <w:tc>
          <w:tcPr>
            <w:tcW w:type="pct" w:w="2500"/>
            <w:shd w:fill="F8FAFC" w:val="clear"/>
          </w:tcPr>
          <w:p>
            <w:r>
              <w:rPr>
                <w:b/>
                <w:bCs/>
                <w:sz w:val="19"/>
                <w:szCs w:val="19"/>
              </w:rPr>
              <w:t xml:space="preserve">SAP ID: </w:t>
            </w:r>
            <w:r>
              <w:rPr>
                <w:sz w:val="19"/>
                <w:szCs w:val="19"/>
              </w:rPr>
              <w:t xml:space="preserve">60017240095</w:t>
            </w:r>
          </w:p>
        </w:tc>
      </w:tr>
      <w:tr>
        <w:tc>
          <w:tcPr>
            <w:shd w:fill="F8FAFC" w:val="clear"/>
          </w:tcPr>
          <w:p>
            <w:r>
              <w:rPr>
                <w:b/>
                <w:bCs/>
                <w:sz w:val="19"/>
                <w:szCs w:val="19"/>
              </w:rPr>
              <w:t xml:space="preserve">Course: </w:t>
            </w:r>
            <w:r>
              <w:rPr>
                <w:sz w:val="19"/>
                <w:szCs w:val="19"/>
              </w:rPr>
              <w:t xml:space="preserve">Programming Laboratory-III (Fullstack NextJs)</w:t>
            </w:r>
          </w:p>
        </w:tc>
        <w:tc>
          <w:tcPr>
            <w:shd w:fill="F8FAFC" w:val="clear"/>
          </w:tcPr>
          <w:p>
            <w:r>
              <w:rPr>
                <w:b/>
                <w:bCs/>
                <w:sz w:val="19"/>
                <w:szCs w:val="19"/>
              </w:rPr>
              <w:t xml:space="preserve">Course Code: </w:t>
            </w:r>
            <w:r>
              <w:rPr>
                <w:sz w:val="19"/>
                <w:szCs w:val="19"/>
              </w:rPr>
              <w:t xml:space="preserve">DJS23AMD302L</w:t>
            </w:r>
          </w:p>
        </w:tc>
      </w:tr>
      <w:tr>
        <w:tc>
          <w:tcPr>
            <w:shd w:fill="F8FAFC" w:val="clear"/>
          </w:tcPr>
          <w:p>
            <w:r>
              <w:rPr>
                <w:b/>
                <w:bCs/>
                <w:sz w:val="19"/>
                <w:szCs w:val="19"/>
              </w:rPr>
              <w:t xml:space="preserve">Year / Dept: </w:t>
            </w:r>
            <w:r>
              <w:rPr>
                <w:sz w:val="19"/>
                <w:szCs w:val="19"/>
              </w:rPr>
              <w:t xml:space="preserve">T.Y. B.Tech, AIML</w:t>
            </w:r>
          </w:p>
        </w:tc>
        <w:tc>
          <w:tcPr>
            <w:shd w:fill="F8FAFC" w:val="clear"/>
          </w:tcPr>
          <w:p>
            <w:r>
              <w:rPr>
                <w:b/>
                <w:bCs/>
                <w:sz w:val="19"/>
                <w:szCs w:val="19"/>
              </w:rPr>
              <w:t xml:space="preserve">Sem: </w:t>
            </w:r>
            <w:r>
              <w:rPr>
                <w:sz w:val="19"/>
                <w:szCs w:val="19"/>
              </w:rPr>
              <w:t xml:space="preserve">V    </w:t>
            </w:r>
            <w:r>
              <w:rPr>
                <w:b/>
                <w:bCs/>
                <w:sz w:val="19"/>
                <w:szCs w:val="19"/>
              </w:rPr>
              <w:t xml:space="preserve">Batch: </w:t>
            </w:r>
            <w:r>
              <w:rPr>
                <w:sz w:val="19"/>
                <w:szCs w:val="19"/>
              </w:rPr>
              <w:t xml:space="preserve">A1-1    </w:t>
            </w:r>
            <w:r>
              <w:rPr>
                <w:b/>
                <w:bCs/>
                <w:sz w:val="19"/>
                <w:szCs w:val="19"/>
              </w:rPr>
              <w:t xml:space="preserve">Roll No: </w:t>
            </w:r>
            <w:r>
              <w:rPr>
                <w:sz w:val="19"/>
                <w:szCs w:val="19"/>
              </w:rPr>
              <w:t xml:space="preserve">A018</w:t>
            </w:r>
          </w:p>
        </w:tc>
      </w:tr>
    </w:tbl>
    <w:p>
      <w:pPr>
        <w:spacing w:after="120"/>
      </w:pPr>
    </w:p>
    <w:p>
      <w:pPr>
        <w:spacing w:after="60"/>
      </w:pPr>
      <w:r>
        <w:t xml:space="preserve">The main entity relationships are structured as follows: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Relational Entity Tree</w:t>
            </w:r>
          </w:p>
          <w:p>
            <w:pPr>
              <w:spacing w:line="240"/>
            </w:pPr>
            <w:r>
              <w:rPr>
                <w:rFonts w:ascii="Consolas" w:cs="Consolas" w:eastAsia="Consolas" w:hAnsi="Consolas"/>
                <w:color w:val="F8FAFC"/>
                <w:sz w:val="15"/>
                <w:szCs w:val="15"/>
              </w:rPr>
              <w:t xml:space="preserve">User</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Session</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Account</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Course ──────────► StudyTask ──────────► StudySession</w:t>
            </w:r>
          </w:p>
          <w:p>
            <w:pPr>
              <w:spacing w:line="240"/>
            </w:pPr>
            <w:r>
              <w:rPr>
                <w:rFonts w:ascii="Consolas" w:cs="Consolas" w:eastAsia="Consolas" w:hAnsi="Consolas"/>
                <w:color w:val="F8FAFC"/>
                <w:sz w:val="15"/>
                <w:szCs w:val="15"/>
              </w:rPr>
              <w:t xml:space="preserve"> │                                       │</w:t>
            </w:r>
          </w:p>
          <w:p>
            <w:pPr>
              <w:spacing w:line="240"/>
            </w:pPr>
            <w:r>
              <w:rPr>
                <w:rFonts w:ascii="Consolas" w:cs="Consolas" w:eastAsia="Consolas" w:hAnsi="Consolas"/>
                <w:color w:val="F8FAFC"/>
                <w:sz w:val="15"/>
                <w:szCs w:val="15"/>
              </w:rPr>
              <w:t xml:space="preserve"> ├──────────────► AcademicGoal           │</w:t>
            </w:r>
          </w:p>
          <w:p>
            <w:pPr>
              <w:spacing w:line="240"/>
            </w:pPr>
            <w:r>
              <w:rPr>
                <w:rFonts w:ascii="Consolas" w:cs="Consolas" w:eastAsia="Consolas" w:hAnsi="Consolas"/>
                <w:color w:val="F8FAFC"/>
                <w:sz w:val="15"/>
                <w:szCs w:val="15"/>
              </w:rPr>
              <w:t xml:space="preserve"> │                                       │</w:t>
            </w:r>
          </w:p>
          <w:p>
            <w:pPr>
              <w:spacing w:line="240"/>
            </w:pPr>
            <w:r>
              <w:rPr>
                <w:rFonts w:ascii="Consolas" w:cs="Consolas" w:eastAsia="Consolas" w:hAnsi="Consolas"/>
                <w:color w:val="F8FAFC"/>
                <w:sz w:val="15"/>
                <w:szCs w:val="15"/>
              </w:rPr>
              <w:t xml:space="preserve"> ├──────────────► Transaction            │</w:t>
            </w:r>
          </w:p>
          <w:p>
            <w:pPr>
              <w:spacing w:line="240"/>
            </w:pPr>
            <w:r>
              <w:rPr>
                <w:rFonts w:ascii="Consolas" w:cs="Consolas" w:eastAsia="Consolas" w:hAnsi="Consolas"/>
                <w:color w:val="F8FAFC"/>
                <w:sz w:val="15"/>
                <w:szCs w:val="15"/>
              </w:rPr>
              <w:t xml:space="preserve"> │                                       │</w:t>
            </w:r>
          </w:p>
          <w:p>
            <w:pPr>
              <w:spacing w:line="240"/>
            </w:pPr>
            <w:r>
              <w:rPr>
                <w:rFonts w:ascii="Consolas" w:cs="Consolas" w:eastAsia="Consolas" w:hAnsi="Consolas"/>
                <w:color w:val="F8FAFC"/>
                <w:sz w:val="15"/>
                <w:szCs w:val="15"/>
              </w:rPr>
              <w:t xml:space="preserve"> └──────────────► AuditLog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EmailDeliveryLog ◄───────────────────────┘</w:t>
            </w:r>
          </w:p>
        </w:tc>
      </w:tr>
    </w:tbl>
    <w:p>
      <w:pPr>
        <w:spacing w:after="80"/>
      </w:pPr>
    </w:p>
    <w:p>
      <w:pPr>
        <w:pStyle w:val="Heading3"/>
      </w:pPr>
      <w:r>
        <w:rPr>
          <w:b/>
          <w:bCs/>
          <w:color w:val="1E293B"/>
          <w:sz w:val="22"/>
          <w:szCs w:val="22"/>
        </w:rPr>
        <w:t xml:space="preserve">Main Entities</w:t>
      </w:r>
    </w:p>
    <w:p>
      <w:pPr>
        <w:pStyle w:val="ListParagraph"/>
        <w:numPr>
          <w:ilvl w:val="0"/>
          <w:numId w:val="1"/>
        </w:numPr>
      </w:pPr>
      <w:r>
        <w:rPr>
          <w:b/>
          <w:bCs/>
        </w:rPr>
        <w:t xml:space="preserve">User: </w:t>
      </w:r>
      <w:r>
        <w:t xml:space="preserve">Stores registered student accounts and assigned security roles: ADMIN, MEMBER, and GUEST.</w:t>
      </w:r>
    </w:p>
    <w:p>
      <w:pPr>
        <w:pStyle w:val="ListParagraph"/>
        <w:numPr>
          <w:ilvl w:val="0"/>
          <w:numId w:val="1"/>
        </w:numPr>
      </w:pPr>
      <w:r>
        <w:rPr>
          <w:b/>
          <w:bCs/>
        </w:rPr>
        <w:t xml:space="preserve">Session &amp; Account: </w:t>
      </w:r>
      <w:r>
        <w:t xml:space="preserve">Stores authentication session tokens and credential bindings required by Better Auth.</w:t>
      </w:r>
    </w:p>
    <w:p>
      <w:pPr>
        <w:pStyle w:val="ListParagraph"/>
        <w:numPr>
          <w:ilvl w:val="0"/>
          <w:numId w:val="1"/>
        </w:numPr>
      </w:pPr>
      <w:r>
        <w:rPr>
          <w:b/>
          <w:bCs/>
        </w:rPr>
        <w:t xml:space="preserve">Course: </w:t>
      </w:r>
      <w:r>
        <w:t xml:space="preserve">Represents registered academic modules (e.g. DJS23AMD302L) associated with a student workspace.</w:t>
      </w:r>
    </w:p>
    <w:p>
      <w:pPr>
        <w:pStyle w:val="ListParagraph"/>
        <w:numPr>
          <w:ilvl w:val="0"/>
          <w:numId w:val="1"/>
        </w:numPr>
      </w:pPr>
      <w:r>
        <w:rPr>
          <w:b/>
          <w:bCs/>
        </w:rPr>
        <w:t xml:space="preserve">StudyTask: </w:t>
      </w:r>
      <w:r>
        <w:t xml:space="preserve">Normalized coursework deliverables with foreign keys referencing Course and User.</w:t>
      </w:r>
    </w:p>
    <w:p>
      <w:pPr>
        <w:pStyle w:val="ListParagraph"/>
        <w:numPr>
          <w:ilvl w:val="0"/>
          <w:numId w:val="1"/>
        </w:numPr>
      </w:pPr>
      <w:r>
        <w:rPr>
          <w:b/>
          <w:bCs/>
        </w:rPr>
        <w:t xml:space="preserve">AcademicGoal: </w:t>
      </w:r>
      <w:r>
        <w:t xml:space="preserve">Semester milestone targets and GPA benchmarks with progress tracking percentages.</w:t>
      </w:r>
    </w:p>
    <w:p>
      <w:pPr>
        <w:pStyle w:val="ListParagraph"/>
        <w:numPr>
          <w:ilvl w:val="0"/>
          <w:numId w:val="1"/>
        </w:numPr>
      </w:pPr>
      <w:r>
        <w:rPr>
          <w:b/>
          <w:bCs/>
        </w:rPr>
        <w:t xml:space="preserve">StudySession: </w:t>
      </w:r>
      <w:r>
        <w:t xml:space="preserve">Discrete Pomodoro focus intervals linked to tasks with focus quality ratings.</w:t>
      </w:r>
    </w:p>
    <w:p>
      <w:pPr>
        <w:pStyle w:val="ListParagraph"/>
        <w:numPr>
          <w:ilvl w:val="0"/>
          <w:numId w:val="1"/>
        </w:numPr>
      </w:pPr>
      <w:r>
        <w:rPr>
          <w:b/>
          <w:bCs/>
        </w:rPr>
        <w:t xml:space="preserve">Transaction: </w:t>
      </w:r>
      <w:r>
        <w:t xml:space="preserve">Immutable financial ledger tracking lab allowances and research grant allocations.</w:t>
      </w:r>
    </w:p>
    <w:p>
      <w:pPr>
        <w:pStyle w:val="ListParagraph"/>
        <w:numPr>
          <w:ilvl w:val="0"/>
          <w:numId w:val="1"/>
        </w:numPr>
      </w:pPr>
      <w:r>
        <w:rPr>
          <w:b/>
          <w:bCs/>
        </w:rPr>
        <w:t xml:space="preserve">AuditLog: </w:t>
      </w:r>
      <w:r>
        <w:t xml:space="preserve">Forensic records tracking critical security actions, user IDs, IP addresses, and JSON payloads.</w:t>
      </w:r>
    </w:p>
    <w:p>
      <w:pPr>
        <w:pStyle w:val="ListParagraph"/>
        <w:numPr>
          <w:ilvl w:val="0"/>
          <w:numId w:val="1"/>
        </w:numPr>
        <w:spacing w:after="100"/>
      </w:pPr>
      <w:r>
        <w:rPr>
          <w:b/>
          <w:bCs/>
        </w:rPr>
        <w:t xml:space="preserve">EmailDeliveryLog: </w:t>
      </w:r>
      <w:r>
        <w:t xml:space="preserve">Transactional email dispatch records updated via Resend webhooks to log delivery and bounce events.</w:t>
      </w:r>
    </w:p>
    <w:p>
      <w:pPr>
        <w:pStyle w:val="Heading3"/>
      </w:pPr>
      <w:r>
        <w:rPr>
          <w:b/>
          <w:bCs/>
          <w:color w:val="1E293B"/>
          <w:sz w:val="22"/>
          <w:szCs w:val="22"/>
        </w:rPr>
        <w:t xml:space="preserve">3. Database Seeding Workflow</w:t>
      </w:r>
    </w:p>
    <w:p>
      <w:pPr>
        <w:spacing w:after="60"/>
      </w:pPr>
      <w:r>
        <w:t xml:space="preserve">The database can be fully initialized using the automated single-command CLI workflow: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Automated Migration &amp; Seed Pipeline</w:t>
            </w:r>
          </w:p>
          <w:p>
            <w:pPr>
              <w:spacing w:line="240"/>
            </w:pPr>
            <w:r>
              <w:rPr>
                <w:rFonts w:ascii="Consolas" w:cs="Consolas" w:eastAsia="Consolas" w:hAnsi="Consolas"/>
                <w:color w:val="F8FAFC"/>
                <w:sz w:val="15"/>
                <w:szCs w:val="15"/>
              </w:rPr>
              <w:t xml:space="preserve">Prisma Schema (schema.prisma)</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Prisma Migration (prisma migrate deploy)</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PostgreSQL Tables (localhost:5432/studyflow)</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prisma/seed.ts (TypeScript Seed Script)</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Faker.js Generated Data (@faker-js/faker)</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Persisted Development Records</w:t>
            </w:r>
          </w:p>
        </w:tc>
      </w:tr>
    </w:tbl>
    <w:p>
      <w:pPr>
        <w:spacing w:after="80"/>
      </w:pPr>
    </w:p>
    <w:p>
      <w:r>
        <w:t xml:space="preserve">The seed script creates representative relational records including users with different roles, courses, tasks, transactions, audit logs, and email events, enabling full testing without manual record creation.</w:t>
      </w:r>
    </w:p>
    <w:p>
      <w:r>
        <w:br w:type="page"/>
      </w:r>
    </w:p>
    <w:p>
      <w:pPr>
        <w:spacing w:after="40"/>
        <w:jc w:val="center"/>
      </w:pPr>
      <w:r>
        <w:rPr>
          <w:b/>
          <w:bCs/>
          <w:color w:val="4B5563"/>
          <w:sz w:val="19"/>
          <w:szCs w:val="19"/>
        </w:rPr>
        <w:t xml:space="preserve">Shri Vile Parle Kelavani Mandal's</w:t>
      </w:r>
    </w:p>
    <w:p>
      <w:pPr>
        <w:spacing w:after="40"/>
        <w:jc w:val="center"/>
      </w:pPr>
      <w:r>
        <w:rPr>
          <w:b/>
          <w:bCs/>
          <w:color w:val="0F172A"/>
          <w:sz w:val="26"/>
          <w:szCs w:val="26"/>
        </w:rPr>
        <w:t xml:space="preserve">DWARKADAS J. SANGHVI COLLEGE OF ENGINEERING</w:t>
      </w:r>
    </w:p>
    <w:p>
      <w:pPr>
        <w:spacing w:after="140"/>
        <w:jc w:val="center"/>
      </w:pPr>
      <w:r>
        <w:rPr>
          <w:i/>
          <w:iCs/>
          <w:color w:val="64748B"/>
          <w:sz w:val="17"/>
          <w:szCs w:val="17"/>
        </w:rPr>
        <w:t xml:space="preserve">(Empowered Autonomous College Affiliated to the University of Mumbai)</w:t>
      </w:r>
    </w:p>
    <w:p>
      <w:pPr>
        <w:spacing w:after="80"/>
        <w:jc w:val="center"/>
      </w:pPr>
      <w:r>
        <w:rPr>
          <w:b/>
          <w:bCs/>
          <w:color w:val="1E3A8A"/>
          <w:sz w:val="21"/>
          <w:szCs w:val="21"/>
        </w:rPr>
        <w:t xml:space="preserve">Academic Year 2026-27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shd w:fill="F8FAFC" w:val="clear"/>
          </w:tcPr>
          <w:p>
            <w:r>
              <w:rPr>
                <w:b/>
                <w:bCs/>
                <w:sz w:val="19"/>
                <w:szCs w:val="19"/>
              </w:rPr>
              <w:t xml:space="preserve">Name: </w:t>
            </w:r>
            <w:r>
              <w:rPr>
                <w:sz w:val="19"/>
                <w:szCs w:val="19"/>
              </w:rPr>
              <w:t xml:space="preserve">Dhruv Gudka</w:t>
            </w:r>
          </w:p>
        </w:tc>
        <w:tc>
          <w:tcPr>
            <w:tcW w:type="pct" w:w="2500"/>
            <w:shd w:fill="F8FAFC" w:val="clear"/>
          </w:tcPr>
          <w:p>
            <w:r>
              <w:rPr>
                <w:b/>
                <w:bCs/>
                <w:sz w:val="19"/>
                <w:szCs w:val="19"/>
              </w:rPr>
              <w:t xml:space="preserve">SAP ID: </w:t>
            </w:r>
            <w:r>
              <w:rPr>
                <w:sz w:val="19"/>
                <w:szCs w:val="19"/>
              </w:rPr>
              <w:t xml:space="preserve">60017240095</w:t>
            </w:r>
          </w:p>
        </w:tc>
      </w:tr>
      <w:tr>
        <w:tc>
          <w:tcPr>
            <w:shd w:fill="F8FAFC" w:val="clear"/>
          </w:tcPr>
          <w:p>
            <w:r>
              <w:rPr>
                <w:b/>
                <w:bCs/>
                <w:sz w:val="19"/>
                <w:szCs w:val="19"/>
              </w:rPr>
              <w:t xml:space="preserve">Course: </w:t>
            </w:r>
            <w:r>
              <w:rPr>
                <w:sz w:val="19"/>
                <w:szCs w:val="19"/>
              </w:rPr>
              <w:t xml:space="preserve">Programming Laboratory-III (Fullstack NextJs)</w:t>
            </w:r>
          </w:p>
        </w:tc>
        <w:tc>
          <w:tcPr>
            <w:shd w:fill="F8FAFC" w:val="clear"/>
          </w:tcPr>
          <w:p>
            <w:r>
              <w:rPr>
                <w:b/>
                <w:bCs/>
                <w:sz w:val="19"/>
                <w:szCs w:val="19"/>
              </w:rPr>
              <w:t xml:space="preserve">Course Code: </w:t>
            </w:r>
            <w:r>
              <w:rPr>
                <w:sz w:val="19"/>
                <w:szCs w:val="19"/>
              </w:rPr>
              <w:t xml:space="preserve">DJS23AMD302L</w:t>
            </w:r>
          </w:p>
        </w:tc>
      </w:tr>
      <w:tr>
        <w:tc>
          <w:tcPr>
            <w:shd w:fill="F8FAFC" w:val="clear"/>
          </w:tcPr>
          <w:p>
            <w:r>
              <w:rPr>
                <w:b/>
                <w:bCs/>
                <w:sz w:val="19"/>
                <w:szCs w:val="19"/>
              </w:rPr>
              <w:t xml:space="preserve">Year / Dept: </w:t>
            </w:r>
            <w:r>
              <w:rPr>
                <w:sz w:val="19"/>
                <w:szCs w:val="19"/>
              </w:rPr>
              <w:t xml:space="preserve">T.Y. B.Tech, AIML</w:t>
            </w:r>
          </w:p>
        </w:tc>
        <w:tc>
          <w:tcPr>
            <w:shd w:fill="F8FAFC" w:val="clear"/>
          </w:tcPr>
          <w:p>
            <w:r>
              <w:rPr>
                <w:b/>
                <w:bCs/>
                <w:sz w:val="19"/>
                <w:szCs w:val="19"/>
              </w:rPr>
              <w:t xml:space="preserve">Sem: </w:t>
            </w:r>
            <w:r>
              <w:rPr>
                <w:sz w:val="19"/>
                <w:szCs w:val="19"/>
              </w:rPr>
              <w:t xml:space="preserve">V    </w:t>
            </w:r>
            <w:r>
              <w:rPr>
                <w:b/>
                <w:bCs/>
                <w:sz w:val="19"/>
                <w:szCs w:val="19"/>
              </w:rPr>
              <w:t xml:space="preserve">Batch: </w:t>
            </w:r>
            <w:r>
              <w:rPr>
                <w:sz w:val="19"/>
                <w:szCs w:val="19"/>
              </w:rPr>
              <w:t xml:space="preserve">A1-1    </w:t>
            </w:r>
            <w:r>
              <w:rPr>
                <w:b/>
                <w:bCs/>
                <w:sz w:val="19"/>
                <w:szCs w:val="19"/>
              </w:rPr>
              <w:t xml:space="preserve">Roll No: </w:t>
            </w:r>
            <w:r>
              <w:rPr>
                <w:sz w:val="19"/>
                <w:szCs w:val="19"/>
              </w:rPr>
              <w:t xml:space="preserve">A018</w:t>
            </w:r>
          </w:p>
        </w:tc>
      </w:tr>
    </w:tbl>
    <w:p>
      <w:pPr>
        <w:spacing w:after="120"/>
      </w:pPr>
    </w:p>
    <w:p>
      <w:pPr>
        <w:pStyle w:val="Heading2"/>
      </w:pPr>
      <w:r>
        <w:rPr>
          <w:b/>
          <w:bCs/>
          <w:color w:val="0F172A"/>
          <w:sz w:val="26"/>
          <w:szCs w:val="26"/>
        </w:rPr>
        <w:t xml:space="preserve">4. Authentication and Authorization Flow</w:t>
      </w:r>
    </w:p>
    <w:p>
      <w:pPr>
        <w:spacing w:after="60"/>
      </w:pPr>
      <w:r>
        <w:t xml:space="preserve">StudyFlow uses Better Auth for session issuance and Next.js Edge Middleware (middleware.ts) for cryptographic HS256 JWT validation before requests resolve to backend route segments.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Edge Middleware &amp; RBAC Pipeline</w:t>
            </w:r>
          </w:p>
          <w:p>
            <w:pPr>
              <w:spacing w:line="240"/>
            </w:pPr>
            <w:r>
              <w:rPr>
                <w:rFonts w:ascii="Consolas" w:cs="Consolas" w:eastAsia="Consolas" w:hAnsi="Consolas"/>
                <w:color w:val="F8FAFC"/>
                <w:sz w:val="15"/>
                <w:szCs w:val="15"/>
              </w:rPr>
              <w:t xml:space="preserve">User Request</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Next.js Edge Middleware (middleware.ts)</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Session Validation (HS256 JWT Verification)</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User Role</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              ▼</w:t>
            </w:r>
          </w:p>
          <w:p>
            <w:pPr>
              <w:spacing w:line="240"/>
            </w:pPr>
            <w:r>
              <w:rPr>
                <w:rFonts w:ascii="Consolas" w:cs="Consolas" w:eastAsia="Consolas" w:hAnsi="Consolas"/>
                <w:color w:val="F8FAFC"/>
                <w:sz w:val="15"/>
                <w:szCs w:val="15"/>
              </w:rPr>
              <w:t xml:space="preserve">Guest          Member         Admin</w:t>
            </w:r>
          </w:p>
          <w:p>
            <w:pPr>
              <w:spacing w:line="240"/>
            </w:pPr>
            <w:r>
              <w:rPr>
                <w:rFonts w:ascii="Consolas" w:cs="Consolas" w:eastAsia="Consolas" w:hAnsi="Consolas"/>
                <w:color w:val="F8FAFC"/>
                <w:sz w:val="15"/>
                <w:szCs w:val="15"/>
              </w:rPr>
              <w:t xml:space="preserve"> │              │              │</w:t>
            </w:r>
          </w:p>
          <w:p>
            <w:pPr>
              <w:spacing w:line="240"/>
            </w:pPr>
            <w:r>
              <w:rPr>
                <w:rFonts w:ascii="Consolas" w:cs="Consolas" w:eastAsia="Consolas" w:hAnsi="Consolas"/>
                <w:color w:val="F8FAFC"/>
                <w:sz w:val="15"/>
                <w:szCs w:val="15"/>
              </w:rPr>
              <w:t xml:space="preserve"> ▼              ▼              ▼</w:t>
            </w:r>
          </w:p>
          <w:p>
            <w:pPr>
              <w:spacing w:line="240"/>
            </w:pPr>
            <w:r>
              <w:rPr>
                <w:rFonts w:ascii="Consolas" w:cs="Consolas" w:eastAsia="Consolas" w:hAnsi="Consolas"/>
                <w:color w:val="F8FAFC"/>
                <w:sz w:val="15"/>
                <w:szCs w:val="15"/>
              </w:rPr>
              <w:t xml:space="preserve">Public/        Member         Admin Security</w:t>
            </w:r>
          </w:p>
          <w:p>
            <w:pPr>
              <w:spacing w:line="240"/>
            </w:pPr>
            <w:r>
              <w:rPr>
                <w:rFonts w:ascii="Consolas" w:cs="Consolas" w:eastAsia="Consolas" w:hAnsi="Consolas"/>
                <w:color w:val="F8FAFC"/>
                <w:sz w:val="15"/>
                <w:szCs w:val="15"/>
              </w:rPr>
              <w:t xml:space="preserve">limited        workspace      portal &amp; audit</w:t>
            </w:r>
          </w:p>
          <w:p>
            <w:pPr>
              <w:spacing w:line="240"/>
            </w:pPr>
            <w:r>
              <w:rPr>
                <w:rFonts w:ascii="Consolas" w:cs="Consolas" w:eastAsia="Consolas" w:hAnsi="Consolas"/>
                <w:color w:val="F8FAFC"/>
                <w:sz w:val="15"/>
                <w:szCs w:val="15"/>
              </w:rPr>
              <w:t xml:space="preserve">access         resources      resources</w:t>
            </w:r>
          </w:p>
        </w:tc>
      </w:tr>
    </w:tbl>
    <w:p>
      <w:pPr>
        <w:spacing w:after="80"/>
      </w:pPr>
    </w:p>
    <w:p>
      <w:r>
        <w:t xml:space="preserve">The application enforces three distinct role tiers:</w:t>
      </w:r>
    </w:p>
    <w:p>
      <w:pPr>
        <w:pStyle w:val="ListParagraph"/>
        <w:numPr>
          <w:ilvl w:val="0"/>
          <w:numId w:val="1"/>
        </w:numPr>
      </w:pPr>
      <w:r>
        <w:rPr>
          <w:b/>
          <w:bCs/>
        </w:rPr>
        <w:t xml:space="preserve">Guest: </w:t>
      </w:r>
      <w:r>
        <w:t xml:space="preserve">Unauthenticated or prospective user with read-only exploration access. State mutations are rejected with 403 Forbidden.</w:t>
      </w:r>
    </w:p>
    <w:p>
      <w:pPr>
        <w:pStyle w:val="ListParagraph"/>
        <w:numPr>
          <w:ilvl w:val="0"/>
          <w:numId w:val="1"/>
        </w:numPr>
      </w:pPr>
      <w:r>
        <w:rPr>
          <w:b/>
          <w:bCs/>
        </w:rPr>
        <w:t xml:space="preserve">Member: </w:t>
      </w:r>
      <w:r>
        <w:t xml:space="preserve">Authenticated student with access to create/update tasks, register courses, and run Pomodoro focus sessions.</w:t>
      </w:r>
    </w:p>
    <w:p>
      <w:pPr>
        <w:pStyle w:val="ListParagraph"/>
        <w:numPr>
          <w:ilvl w:val="0"/>
          <w:numId w:val="1"/>
        </w:numPr>
        <w:spacing w:after="100"/>
      </w:pPr>
      <w:r>
        <w:rPr>
          <w:b/>
          <w:bCs/>
        </w:rPr>
        <w:t xml:space="preserve">Admin: </w:t>
      </w:r>
      <w:r>
        <w:t xml:space="preserve">Authenticated faculty/administrator with exclusive access to the administrative control center, forensic audit logs, and user role management.</w:t>
      </w:r>
    </w:p>
    <w:p>
      <w:pPr>
        <w:pStyle w:val="Heading2"/>
      </w:pPr>
      <w:r>
        <w:rPr>
          <w:b/>
          <w:bCs/>
          <w:color w:val="0F172A"/>
          <w:sz w:val="26"/>
          <w:szCs w:val="26"/>
        </w:rPr>
        <w:t xml:space="preserve">5. Task and Mutation Transaction Flow</w:t>
      </w:r>
    </w:p>
    <w:p>
      <w:pPr>
        <w:spacing w:after="60"/>
      </w:pPr>
      <w:r>
        <w:t xml:space="preserve">When an authenticated student creates a coursework deliverable, the application performs atomic database operations through Prisma.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ACID Mutation &amp; Audit Pipeline</w:t>
            </w:r>
          </w:p>
          <w:p>
            <w:pPr>
              <w:spacing w:line="240"/>
            </w:pPr>
            <w:r>
              <w:rPr>
                <w:rFonts w:ascii="Consolas" w:cs="Consolas" w:eastAsia="Consolas" w:hAnsi="Consolas"/>
                <w:color w:val="F8FAFC"/>
                <w:sz w:val="15"/>
                <w:szCs w:val="15"/>
              </w:rPr>
              <w:t xml:space="preserve">Student Task Submission (react-hook-form)</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Server Action (createTaskAction)</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Server-side Zod Validation (taskSchema.safeParse)</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Prisma Transaction</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StudyTask (New Record)</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AuditLog (Forensic Activity Record)</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 EmailDeliveryLog (QUEUED Status)</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PostgreSQL Database</w:t>
            </w:r>
          </w:p>
        </w:tc>
      </w:tr>
    </w:tbl>
    <w:p>
      <w:pPr>
        <w:spacing w:after="80"/>
      </w:pPr>
    </w:p>
    <w:p>
      <w:r>
        <w:t xml:space="preserve">Using Prisma transactions ensures related database records are persisted atomically, preventing orphaned entries while ensuring complete auditability.</w:t>
      </w:r>
    </w:p>
    <w:p>
      <w:r>
        <w:br w:type="page"/>
      </w:r>
    </w:p>
    <w:p>
      <w:pPr>
        <w:spacing w:after="40"/>
        <w:jc w:val="center"/>
      </w:pPr>
      <w:r>
        <w:rPr>
          <w:b/>
          <w:bCs/>
          <w:color w:val="4B5563"/>
          <w:sz w:val="19"/>
          <w:szCs w:val="19"/>
        </w:rPr>
        <w:t xml:space="preserve">Shri Vile Parle Kelavani Mandal's</w:t>
      </w:r>
    </w:p>
    <w:p>
      <w:pPr>
        <w:spacing w:after="40"/>
        <w:jc w:val="center"/>
      </w:pPr>
      <w:r>
        <w:rPr>
          <w:b/>
          <w:bCs/>
          <w:color w:val="0F172A"/>
          <w:sz w:val="26"/>
          <w:szCs w:val="26"/>
        </w:rPr>
        <w:t xml:space="preserve">DWARKADAS J. SANGHVI COLLEGE OF ENGINEERING</w:t>
      </w:r>
    </w:p>
    <w:p>
      <w:pPr>
        <w:spacing w:after="140"/>
        <w:jc w:val="center"/>
      </w:pPr>
      <w:r>
        <w:rPr>
          <w:i/>
          <w:iCs/>
          <w:color w:val="64748B"/>
          <w:sz w:val="17"/>
          <w:szCs w:val="17"/>
        </w:rPr>
        <w:t xml:space="preserve">(Empowered Autonomous College Affiliated to the University of Mumbai)</w:t>
      </w:r>
    </w:p>
    <w:p>
      <w:pPr>
        <w:spacing w:after="80"/>
        <w:jc w:val="center"/>
      </w:pPr>
      <w:r>
        <w:rPr>
          <w:b/>
          <w:bCs/>
          <w:color w:val="1E3A8A"/>
          <w:sz w:val="21"/>
          <w:szCs w:val="21"/>
        </w:rPr>
        <w:t xml:space="preserve">Academic Year 2026-27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shd w:fill="F8FAFC" w:val="clear"/>
          </w:tcPr>
          <w:p>
            <w:r>
              <w:rPr>
                <w:b/>
                <w:bCs/>
                <w:sz w:val="19"/>
                <w:szCs w:val="19"/>
              </w:rPr>
              <w:t xml:space="preserve">Name: </w:t>
            </w:r>
            <w:r>
              <w:rPr>
                <w:sz w:val="19"/>
                <w:szCs w:val="19"/>
              </w:rPr>
              <w:t xml:space="preserve">Dhruv Gudka</w:t>
            </w:r>
          </w:p>
        </w:tc>
        <w:tc>
          <w:tcPr>
            <w:tcW w:type="pct" w:w="2500"/>
            <w:shd w:fill="F8FAFC" w:val="clear"/>
          </w:tcPr>
          <w:p>
            <w:r>
              <w:rPr>
                <w:b/>
                <w:bCs/>
                <w:sz w:val="19"/>
                <w:szCs w:val="19"/>
              </w:rPr>
              <w:t xml:space="preserve">SAP ID: </w:t>
            </w:r>
            <w:r>
              <w:rPr>
                <w:sz w:val="19"/>
                <w:szCs w:val="19"/>
              </w:rPr>
              <w:t xml:space="preserve">60017240095</w:t>
            </w:r>
          </w:p>
        </w:tc>
      </w:tr>
      <w:tr>
        <w:tc>
          <w:tcPr>
            <w:shd w:fill="F8FAFC" w:val="clear"/>
          </w:tcPr>
          <w:p>
            <w:r>
              <w:rPr>
                <w:b/>
                <w:bCs/>
                <w:sz w:val="19"/>
                <w:szCs w:val="19"/>
              </w:rPr>
              <w:t xml:space="preserve">Course: </w:t>
            </w:r>
            <w:r>
              <w:rPr>
                <w:sz w:val="19"/>
                <w:szCs w:val="19"/>
              </w:rPr>
              <w:t xml:space="preserve">Programming Laboratory-III (Fullstack NextJs)</w:t>
            </w:r>
          </w:p>
        </w:tc>
        <w:tc>
          <w:tcPr>
            <w:shd w:fill="F8FAFC" w:val="clear"/>
          </w:tcPr>
          <w:p>
            <w:r>
              <w:rPr>
                <w:b/>
                <w:bCs/>
                <w:sz w:val="19"/>
                <w:szCs w:val="19"/>
              </w:rPr>
              <w:t xml:space="preserve">Course Code: </w:t>
            </w:r>
            <w:r>
              <w:rPr>
                <w:sz w:val="19"/>
                <w:szCs w:val="19"/>
              </w:rPr>
              <w:t xml:space="preserve">DJS23AMD302L</w:t>
            </w:r>
          </w:p>
        </w:tc>
      </w:tr>
      <w:tr>
        <w:tc>
          <w:tcPr>
            <w:shd w:fill="F8FAFC" w:val="clear"/>
          </w:tcPr>
          <w:p>
            <w:r>
              <w:rPr>
                <w:b/>
                <w:bCs/>
                <w:sz w:val="19"/>
                <w:szCs w:val="19"/>
              </w:rPr>
              <w:t xml:space="preserve">Year / Dept: </w:t>
            </w:r>
            <w:r>
              <w:rPr>
                <w:sz w:val="19"/>
                <w:szCs w:val="19"/>
              </w:rPr>
              <w:t xml:space="preserve">T.Y. B.Tech, AIML</w:t>
            </w:r>
          </w:p>
        </w:tc>
        <w:tc>
          <w:tcPr>
            <w:shd w:fill="F8FAFC" w:val="clear"/>
          </w:tcPr>
          <w:p>
            <w:r>
              <w:rPr>
                <w:b/>
                <w:bCs/>
                <w:sz w:val="19"/>
                <w:szCs w:val="19"/>
              </w:rPr>
              <w:t xml:space="preserve">Sem: </w:t>
            </w:r>
            <w:r>
              <w:rPr>
                <w:sz w:val="19"/>
                <w:szCs w:val="19"/>
              </w:rPr>
              <w:t xml:space="preserve">V    </w:t>
            </w:r>
            <w:r>
              <w:rPr>
                <w:b/>
                <w:bCs/>
                <w:sz w:val="19"/>
                <w:szCs w:val="19"/>
              </w:rPr>
              <w:t xml:space="preserve">Batch: </w:t>
            </w:r>
            <w:r>
              <w:rPr>
                <w:sz w:val="19"/>
                <w:szCs w:val="19"/>
              </w:rPr>
              <w:t xml:space="preserve">A1-1    </w:t>
            </w:r>
            <w:r>
              <w:rPr>
                <w:b/>
                <w:bCs/>
                <w:sz w:val="19"/>
                <w:szCs w:val="19"/>
              </w:rPr>
              <w:t xml:space="preserve">Roll No: </w:t>
            </w:r>
            <w:r>
              <w:rPr>
                <w:sz w:val="19"/>
                <w:szCs w:val="19"/>
              </w:rPr>
              <w:t xml:space="preserve">A018</w:t>
            </w:r>
          </w:p>
        </w:tc>
      </w:tr>
    </w:tbl>
    <w:p>
      <w:pPr>
        <w:spacing w:after="120"/>
      </w:pPr>
    </w:p>
    <w:p>
      <w:pPr>
        <w:pStyle w:val="Heading2"/>
      </w:pPr>
      <w:r>
        <w:rPr>
          <w:b/>
          <w:bCs/>
          <w:color w:val="0F172A"/>
          <w:sz w:val="26"/>
          <w:szCs w:val="26"/>
        </w:rPr>
        <w:t xml:space="preserve">6. Transactional Email and Resend Webhook Flow</w:t>
      </w:r>
    </w:p>
    <w:p>
      <w:pPr>
        <w:spacing w:after="60"/>
      </w:pPr>
      <w:r>
        <w:t xml:space="preserve">Following successful task mutation, the application prepares an alert notification using a modular React Email component and dispatches it via Resend.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Transactional Resend Lifecycle &amp; Webhook</w:t>
            </w:r>
          </w:p>
          <w:p>
            <w:pPr>
              <w:spacing w:line="240"/>
            </w:pPr>
            <w:r>
              <w:rPr>
                <w:rFonts w:ascii="Consolas" w:cs="Consolas" w:eastAsia="Consolas" w:hAnsi="Consolas"/>
                <w:color w:val="F8FAFC"/>
                <w:sz w:val="15"/>
                <w:szCs w:val="15"/>
              </w:rPr>
              <w:t xml:space="preserve">Task Database Mutation</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React Email Template (TaskCreatedEmail.tsx)</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Resend API Dispatch Service (lib/email.ts)</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Student Institutional Email</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Resend Lifecycle Event (email.delivered / email.bounced)</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POST /api/webhooks/resend (Route Handler)</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EmailDeliveryLog Table (Status: DELIVERED / BOUNCED)</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 ▼</w:t>
            </w:r>
          </w:p>
          <w:p>
            <w:pPr>
              <w:spacing w:line="240"/>
            </w:pPr>
            <w:r>
              <w:rPr>
                <w:rFonts w:ascii="Consolas" w:cs="Consolas" w:eastAsia="Consolas" w:hAnsi="Consolas"/>
                <w:color w:val="F8FAFC"/>
                <w:sz w:val="15"/>
                <w:szCs w:val="15"/>
              </w:rPr>
              <w:t xml:space="preserve">PostgreSQL</w:t>
            </w:r>
          </w:p>
        </w:tc>
      </w:tr>
    </w:tbl>
    <w:p>
      <w:pPr>
        <w:spacing w:after="80"/>
      </w:pPr>
    </w:p>
    <w:p>
      <w:pPr>
        <w:spacing w:after="100"/>
      </w:pPr>
      <w:r>
        <w:t xml:space="preserve">The React Email component formats the HTML template with course code, priority badge, and due date. The Resend webhook handler ingests delivery events and updates the EmailDeliveryLog table, providing an authoritative database record of delivery confirmations.</w:t>
      </w:r>
    </w:p>
    <w:p>
      <w:pPr>
        <w:pStyle w:val="Heading2"/>
      </w:pPr>
      <w:r>
        <w:rPr>
          <w:b/>
          <w:bCs/>
          <w:color w:val="0F172A"/>
          <w:sz w:val="26"/>
          <w:szCs w:val="26"/>
        </w:rPr>
        <w:t xml:space="preserve">7. Evidence and Verification</w:t>
      </w:r>
    </w:p>
    <w:p>
      <w:r>
        <w:t xml:space="preserve">The implementation was verified using Prisma migration and seeding commands, automated integration test suites, and inspection of PostgreSQL tables:</w:t>
      </w:r>
    </w:p>
    <w:p>
      <w:pPr>
        <w:pStyle w:val="ListParagraph"/>
        <w:numPr>
          <w:ilvl w:val="0"/>
          <w:numId w:val="1"/>
        </w:numPr>
      </w:pPr>
      <w:r>
        <w:t xml:space="preserve">Prisma migration execution log</w:t>
      </w:r>
    </w:p>
    <w:p>
      <w:pPr>
        <w:pStyle w:val="ListParagraph"/>
        <w:numPr>
          <w:ilvl w:val="0"/>
          <w:numId w:val="1"/>
        </w:numPr>
      </w:pPr>
      <w:r>
        <w:t xml:space="preserve">Prisma automated seed execution log</w:t>
      </w:r>
    </w:p>
    <w:p>
      <w:pPr>
        <w:pStyle w:val="ListParagraph"/>
        <w:numPr>
          <w:ilvl w:val="0"/>
          <w:numId w:val="1"/>
        </w:numPr>
      </w:pPr>
      <w:r>
        <w:t xml:space="preserve">PostgreSQL database schema verification</w:t>
      </w:r>
    </w:p>
    <w:p>
      <w:pPr>
        <w:pStyle w:val="ListParagraph"/>
        <w:numPr>
          <w:ilvl w:val="0"/>
          <w:numId w:val="1"/>
        </w:numPr>
      </w:pPr>
      <w:r>
        <w:t xml:space="preserve">Persisted users, tasks, and email event records</w:t>
      </w:r>
    </w:p>
    <w:p>
      <w:pPr>
        <w:pStyle w:val="ListParagraph"/>
        <w:numPr>
          <w:ilvl w:val="0"/>
          <w:numId w:val="1"/>
        </w:numPr>
        <w:spacing w:after="80"/>
      </w:pPr>
      <w:r>
        <w:t xml:space="preserve">Automated 19-test full-stack integration suite output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Prisma Migration Deployment (npx prisma migrate deploy)</w:t>
            </w:r>
          </w:p>
          <w:p>
            <w:pPr>
              <w:spacing w:line="240"/>
            </w:pPr>
            <w:r>
              <w:rPr>
                <w:rFonts w:ascii="Consolas" w:cs="Consolas" w:eastAsia="Consolas" w:hAnsi="Consolas"/>
                <w:color w:val="F8FAFC"/>
                <w:sz w:val="15"/>
                <w:szCs w:val="15"/>
              </w:rPr>
              <w:t xml:space="preserve">Prisma schema loaded from prisma\schema.prisma</w:t>
            </w:r>
          </w:p>
          <w:p>
            <w:pPr>
              <w:spacing w:line="240"/>
            </w:pPr>
            <w:r>
              <w:rPr>
                <w:rFonts w:ascii="Consolas" w:cs="Consolas" w:eastAsia="Consolas" w:hAnsi="Consolas"/>
                <w:color w:val="F8FAFC"/>
                <w:sz w:val="15"/>
                <w:szCs w:val="15"/>
              </w:rPr>
              <w:t xml:space="preserve">Datasource "db": PostgreSQL database "studyflow", schema "public" at "localhost:5432"</w:t>
            </w:r>
          </w:p>
          <w:p>
            <w:pPr>
              <w:spacing w:line="240"/>
            </w:pPr>
            <w:r>
              <w:rPr>
                <w:rFonts w:ascii="Consolas" w:cs="Consolas" w:eastAsia="Consolas" w:hAnsi="Consolas"/>
                <w:color w:val="F8FAFC"/>
                <w:sz w:val="15"/>
                <w:szCs w:val="15"/>
              </w:rPr>
              <w:t xml:space="preserve"/>
            </w:r>
          </w:p>
          <w:p>
            <w:pPr>
              <w:spacing w:line="240"/>
            </w:pPr>
            <w:r>
              <w:rPr>
                <w:rFonts w:ascii="Consolas" w:cs="Consolas" w:eastAsia="Consolas" w:hAnsi="Consolas"/>
                <w:color w:val="F8FAFC"/>
                <w:sz w:val="15"/>
                <w:szCs w:val="15"/>
              </w:rPr>
              <w:t xml:space="preserve">1 migration found in prisma/migrations</w:t>
            </w:r>
          </w:p>
          <w:p>
            <w:pPr>
              <w:spacing w:line="240"/>
            </w:pPr>
            <w:r>
              <w:rPr>
                <w:rFonts w:ascii="Consolas" w:cs="Consolas" w:eastAsia="Consolas" w:hAnsi="Consolas"/>
                <w:color w:val="F8FAFC"/>
                <w:sz w:val="15"/>
                <w:szCs w:val="15"/>
              </w:rPr>
              <w:t xml:space="preserve"/>
            </w:r>
          </w:p>
          <w:p>
            <w:pPr>
              <w:spacing w:line="240"/>
            </w:pPr>
            <w:r>
              <w:rPr>
                <w:rFonts w:ascii="Consolas" w:cs="Consolas" w:eastAsia="Consolas" w:hAnsi="Consolas"/>
                <w:color w:val="F8FAFC"/>
                <w:sz w:val="15"/>
                <w:szCs w:val="15"/>
              </w:rPr>
              <w:t xml:space="preserve">No pending migrations to apply.</w:t>
            </w:r>
          </w:p>
        </w:tc>
      </w:tr>
    </w:tbl>
    <w:p>
      <w:pPr>
        <w:spacing w:after="80"/>
      </w:pPr>
    </w:p>
    <w:p>
      <w:r>
        <w:br w:type="page"/>
      </w:r>
    </w:p>
    <w:p>
      <w:pPr>
        <w:spacing w:after="40"/>
        <w:jc w:val="center"/>
      </w:pPr>
      <w:r>
        <w:rPr>
          <w:b/>
          <w:bCs/>
          <w:color w:val="4B5563"/>
          <w:sz w:val="19"/>
          <w:szCs w:val="19"/>
        </w:rPr>
        <w:t xml:space="preserve">Shri Vile Parle Kelavani Mandal's</w:t>
      </w:r>
    </w:p>
    <w:p>
      <w:pPr>
        <w:spacing w:after="40"/>
        <w:jc w:val="center"/>
      </w:pPr>
      <w:r>
        <w:rPr>
          <w:b/>
          <w:bCs/>
          <w:color w:val="0F172A"/>
          <w:sz w:val="26"/>
          <w:szCs w:val="26"/>
        </w:rPr>
        <w:t xml:space="preserve">DWARKADAS J. SANGHVI COLLEGE OF ENGINEERING</w:t>
      </w:r>
    </w:p>
    <w:p>
      <w:pPr>
        <w:spacing w:after="140"/>
        <w:jc w:val="center"/>
      </w:pPr>
      <w:r>
        <w:rPr>
          <w:i/>
          <w:iCs/>
          <w:color w:val="64748B"/>
          <w:sz w:val="17"/>
          <w:szCs w:val="17"/>
        </w:rPr>
        <w:t xml:space="preserve">(Empowered Autonomous College Affiliated to the University of Mumbai)</w:t>
      </w:r>
    </w:p>
    <w:p>
      <w:pPr>
        <w:spacing w:after="80"/>
        <w:jc w:val="center"/>
      </w:pPr>
      <w:r>
        <w:rPr>
          <w:b/>
          <w:bCs/>
          <w:color w:val="1E3A8A"/>
          <w:sz w:val="21"/>
          <w:szCs w:val="21"/>
        </w:rPr>
        <w:t xml:space="preserve">Academic Year 2026-27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shd w:fill="F8FAFC" w:val="clear"/>
          </w:tcPr>
          <w:p>
            <w:r>
              <w:rPr>
                <w:b/>
                <w:bCs/>
                <w:sz w:val="19"/>
                <w:szCs w:val="19"/>
              </w:rPr>
              <w:t xml:space="preserve">Name: </w:t>
            </w:r>
            <w:r>
              <w:rPr>
                <w:sz w:val="19"/>
                <w:szCs w:val="19"/>
              </w:rPr>
              <w:t xml:space="preserve">Dhruv Gudka</w:t>
            </w:r>
          </w:p>
        </w:tc>
        <w:tc>
          <w:tcPr>
            <w:tcW w:type="pct" w:w="2500"/>
            <w:shd w:fill="F8FAFC" w:val="clear"/>
          </w:tcPr>
          <w:p>
            <w:r>
              <w:rPr>
                <w:b/>
                <w:bCs/>
                <w:sz w:val="19"/>
                <w:szCs w:val="19"/>
              </w:rPr>
              <w:t xml:space="preserve">SAP ID: </w:t>
            </w:r>
            <w:r>
              <w:rPr>
                <w:sz w:val="19"/>
                <w:szCs w:val="19"/>
              </w:rPr>
              <w:t xml:space="preserve">60017240095</w:t>
            </w:r>
          </w:p>
        </w:tc>
      </w:tr>
      <w:tr>
        <w:tc>
          <w:tcPr>
            <w:shd w:fill="F8FAFC" w:val="clear"/>
          </w:tcPr>
          <w:p>
            <w:r>
              <w:rPr>
                <w:b/>
                <w:bCs/>
                <w:sz w:val="19"/>
                <w:szCs w:val="19"/>
              </w:rPr>
              <w:t xml:space="preserve">Course: </w:t>
            </w:r>
            <w:r>
              <w:rPr>
                <w:sz w:val="19"/>
                <w:szCs w:val="19"/>
              </w:rPr>
              <w:t xml:space="preserve">Programming Laboratory-III (Fullstack NextJs)</w:t>
            </w:r>
          </w:p>
        </w:tc>
        <w:tc>
          <w:tcPr>
            <w:shd w:fill="F8FAFC" w:val="clear"/>
          </w:tcPr>
          <w:p>
            <w:r>
              <w:rPr>
                <w:b/>
                <w:bCs/>
                <w:sz w:val="19"/>
                <w:szCs w:val="19"/>
              </w:rPr>
              <w:t xml:space="preserve">Course Code: </w:t>
            </w:r>
            <w:r>
              <w:rPr>
                <w:sz w:val="19"/>
                <w:szCs w:val="19"/>
              </w:rPr>
              <w:t xml:space="preserve">DJS23AMD302L</w:t>
            </w:r>
          </w:p>
        </w:tc>
      </w:tr>
      <w:tr>
        <w:tc>
          <w:tcPr>
            <w:shd w:fill="F8FAFC" w:val="clear"/>
          </w:tcPr>
          <w:p>
            <w:r>
              <w:rPr>
                <w:b/>
                <w:bCs/>
                <w:sz w:val="19"/>
                <w:szCs w:val="19"/>
              </w:rPr>
              <w:t xml:space="preserve">Year / Dept: </w:t>
            </w:r>
            <w:r>
              <w:rPr>
                <w:sz w:val="19"/>
                <w:szCs w:val="19"/>
              </w:rPr>
              <w:t xml:space="preserve">T.Y. B.Tech, AIML</w:t>
            </w:r>
          </w:p>
        </w:tc>
        <w:tc>
          <w:tcPr>
            <w:shd w:fill="F8FAFC" w:val="clear"/>
          </w:tcPr>
          <w:p>
            <w:r>
              <w:rPr>
                <w:b/>
                <w:bCs/>
                <w:sz w:val="19"/>
                <w:szCs w:val="19"/>
              </w:rPr>
              <w:t xml:space="preserve">Sem: </w:t>
            </w:r>
            <w:r>
              <w:rPr>
                <w:sz w:val="19"/>
                <w:szCs w:val="19"/>
              </w:rPr>
              <w:t xml:space="preserve">V    </w:t>
            </w:r>
            <w:r>
              <w:rPr>
                <w:b/>
                <w:bCs/>
                <w:sz w:val="19"/>
                <w:szCs w:val="19"/>
              </w:rPr>
              <w:t xml:space="preserve">Batch: </w:t>
            </w:r>
            <w:r>
              <w:rPr>
                <w:sz w:val="19"/>
                <w:szCs w:val="19"/>
              </w:rPr>
              <w:t xml:space="preserve">A1-1    </w:t>
            </w:r>
            <w:r>
              <w:rPr>
                <w:b/>
                <w:bCs/>
                <w:sz w:val="19"/>
                <w:szCs w:val="19"/>
              </w:rPr>
              <w:t xml:space="preserve">Roll No: </w:t>
            </w:r>
            <w:r>
              <w:rPr>
                <w:sz w:val="19"/>
                <w:szCs w:val="19"/>
              </w:rPr>
              <w:t xml:space="preserve">A018</w:t>
            </w:r>
          </w:p>
        </w:tc>
      </w:tr>
    </w:tbl>
    <w:p>
      <w:pPr>
        <w:spacing w:after="120"/>
      </w:pPr>
    </w:p>
    <w:p>
      <w:pPr>
        <w:pStyle w:val="Heading2"/>
        <w:spacing w:after="60"/>
      </w:pPr>
      <w:r>
        <w:rPr>
          <w:b/>
          <w:bCs/>
          <w:color w:val="0F172A"/>
          <w:sz w:val="26"/>
          <w:szCs w:val="26"/>
        </w:rPr>
        <w:t xml:space="preserve">Automated Database Seeding &amp; Schema Verification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Automated Reset &amp; Seed Pipeline (npm run db:reset)</w:t>
            </w:r>
          </w:p>
          <w:p>
            <w:pPr>
              <w:spacing w:line="240"/>
            </w:pPr>
            <w:r>
              <w:rPr>
                <w:rFonts w:ascii="Consolas" w:cs="Consolas" w:eastAsia="Consolas" w:hAnsi="Consolas"/>
                <w:color w:val="F8FAFC"/>
                <w:sz w:val="15"/>
                <w:szCs w:val="15"/>
              </w:rPr>
              <w:t xml:space="preserve">&gt; studyflow@1.0.0 db:reset</w:t>
            </w:r>
          </w:p>
          <w:p>
            <w:pPr>
              <w:spacing w:line="240"/>
            </w:pPr>
            <w:r>
              <w:rPr>
                <w:rFonts w:ascii="Consolas" w:cs="Consolas" w:eastAsia="Consolas" w:hAnsi="Consolas"/>
                <w:color w:val="F8FAFC"/>
                <w:sz w:val="15"/>
                <w:szCs w:val="15"/>
              </w:rPr>
              <w:t xml:space="preserve">&gt; tsx prisma/reset.ts</w:t>
            </w:r>
          </w:p>
          <w:p>
            <w:pPr>
              <w:spacing w:line="240"/>
            </w:pPr>
            <w:r>
              <w:rPr>
                <w:rFonts w:ascii="Consolas" w:cs="Consolas" w:eastAsia="Consolas" w:hAnsi="Consolas"/>
                <w:color w:val="F8FAFC"/>
                <w:sz w:val="15"/>
                <w:szCs w:val="15"/>
              </w:rPr>
              <w:t xml:space="preserve"/>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 StudyFlow Database Reset &amp; Seeding CLI Pipeline</w:t>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1. Synchronizing Prisma schema to PostgreSQL...</w:t>
            </w:r>
          </w:p>
          <w:p>
            <w:pPr>
              <w:spacing w:line="240"/>
            </w:pPr>
            <w:r>
              <w:rPr>
                <w:rFonts w:ascii="Consolas" w:cs="Consolas" w:eastAsia="Consolas" w:hAnsi="Consolas"/>
                <w:color w:val="F8FAFC"/>
                <w:sz w:val="15"/>
                <w:szCs w:val="15"/>
              </w:rPr>
              <w:t xml:space="preserve">Datasource "db": PostgreSQL database "studyflow", schema "public" at "localhost:5432"</w:t>
            </w:r>
          </w:p>
          <w:p>
            <w:pPr>
              <w:spacing w:line="240"/>
            </w:pPr>
            <w:r>
              <w:rPr>
                <w:rFonts w:ascii="Consolas" w:cs="Consolas" w:eastAsia="Consolas" w:hAnsi="Consolas"/>
                <w:color w:val="F8FAFC"/>
                <w:sz w:val="15"/>
                <w:szCs w:val="15"/>
              </w:rPr>
              <w:t xml:space="preserve">The database is already in sync with the Prisma schema.</w:t>
            </w:r>
          </w:p>
          <w:p>
            <w:pPr>
              <w:spacing w:line="240"/>
            </w:pPr>
            <w:r>
              <w:rPr>
                <w:rFonts w:ascii="Consolas" w:cs="Consolas" w:eastAsia="Consolas" w:hAnsi="Consolas"/>
                <w:color w:val="F8FAFC"/>
                <w:sz w:val="15"/>
                <w:szCs w:val="15"/>
              </w:rPr>
              <w:t xml:space="preserve"/>
            </w:r>
          </w:p>
          <w:p>
            <w:pPr>
              <w:spacing w:line="240"/>
            </w:pPr>
            <w:r>
              <w:rPr>
                <w:rFonts w:ascii="Consolas" w:cs="Consolas" w:eastAsia="Consolas" w:hAnsi="Consolas"/>
                <w:color w:val="F8FAFC"/>
                <w:sz w:val="15"/>
                <w:szCs w:val="15"/>
              </w:rPr>
              <w:t xml:space="preserve">2. Generating fresh Prisma Client bindings...</w:t>
            </w:r>
          </w:p>
          <w:p>
            <w:pPr>
              <w:spacing w:line="240"/>
            </w:pPr>
            <w:r>
              <w:rPr>
                <w:rFonts w:ascii="Consolas" w:cs="Consolas" w:eastAsia="Consolas" w:hAnsi="Consolas"/>
                <w:color w:val="F8FAFC"/>
                <w:sz w:val="15"/>
                <w:szCs w:val="15"/>
              </w:rPr>
              <w:t xml:space="preserve">✔ Generated Prisma Client (v5.22.0) to .\node_modules\@prisma\client in 114ms</w:t>
            </w:r>
          </w:p>
          <w:p>
            <w:pPr>
              <w:spacing w:line="240"/>
            </w:pPr>
            <w:r>
              <w:rPr>
                <w:rFonts w:ascii="Consolas" w:cs="Consolas" w:eastAsia="Consolas" w:hAnsi="Consolas"/>
                <w:color w:val="F8FAFC"/>
                <w:sz w:val="15"/>
                <w:szCs w:val="15"/>
              </w:rPr>
              <w:t xml:space="preserve"/>
            </w:r>
          </w:p>
          <w:p>
            <w:pPr>
              <w:spacing w:line="240"/>
            </w:pPr>
            <w:r>
              <w:rPr>
                <w:rFonts w:ascii="Consolas" w:cs="Consolas" w:eastAsia="Consolas" w:hAnsi="Consolas"/>
                <w:color w:val="F8FAFC"/>
                <w:sz w:val="15"/>
                <w:szCs w:val="15"/>
              </w:rPr>
              <w:t xml:space="preserve">3. Executing automated Faker seed pipeline...</w:t>
            </w:r>
          </w:p>
          <w:p>
            <w:pPr>
              <w:spacing w:line="240"/>
            </w:pPr>
            <w:r>
              <w:rPr>
                <w:rFonts w:ascii="Consolas" w:cs="Consolas" w:eastAsia="Consolas" w:hAnsi="Consolas"/>
                <w:color w:val="F8FAFC"/>
                <w:sz w:val="15"/>
                <w:szCs w:val="15"/>
              </w:rPr>
              <w:t xml:space="preserve">🌱 Starting realistic relational seeding for StudyFlow...</w:t>
            </w:r>
          </w:p>
          <w:p>
            <w:pPr>
              <w:spacing w:line="240"/>
            </w:pPr>
            <w:r>
              <w:rPr>
                <w:rFonts w:ascii="Consolas" w:cs="Consolas" w:eastAsia="Consolas" w:hAnsi="Consolas"/>
                <w:color w:val="F8FAFC"/>
                <w:sz w:val="15"/>
                <w:szCs w:val="15"/>
              </w:rPr>
              <w:t xml:space="preserve">🧹 Cleaned existing database records.</w:t>
            </w:r>
          </w:p>
          <w:p>
            <w:pPr>
              <w:spacing w:line="240"/>
            </w:pPr>
            <w:r>
              <w:rPr>
                <w:rFonts w:ascii="Consolas" w:cs="Consolas" w:eastAsia="Consolas" w:hAnsi="Consolas"/>
                <w:color w:val="F8FAFC"/>
                <w:sz w:val="15"/>
                <w:szCs w:val="15"/>
              </w:rPr>
              <w:t xml:space="preserve">👤 Created 3 core role users:</w:t>
            </w:r>
          </w:p>
          <w:p>
            <w:pPr>
              <w:spacing w:line="240"/>
            </w:pPr>
            <w:r>
              <w:rPr>
                <w:rFonts w:ascii="Consolas" w:cs="Consolas" w:eastAsia="Consolas" w:hAnsi="Consolas"/>
                <w:color w:val="F8FAFC"/>
                <w:sz w:val="15"/>
                <w:szCs w:val="15"/>
              </w:rPr>
              <w:t xml:space="preserve">   - ADMIN:  admin@studyflow.edu  (Password: Admin@123)</w:t>
            </w:r>
          </w:p>
          <w:p>
            <w:pPr>
              <w:spacing w:line="240"/>
            </w:pPr>
            <w:r>
              <w:rPr>
                <w:rFonts w:ascii="Consolas" w:cs="Consolas" w:eastAsia="Consolas" w:hAnsi="Consolas"/>
                <w:color w:val="F8FAFC"/>
                <w:sz w:val="15"/>
                <w:szCs w:val="15"/>
              </w:rPr>
              <w:t xml:space="preserve">   - MEMBER: member@studyflow.edu (Password: Student@123)</w:t>
            </w:r>
          </w:p>
          <w:p>
            <w:pPr>
              <w:spacing w:line="240"/>
            </w:pPr>
            <w:r>
              <w:rPr>
                <w:rFonts w:ascii="Consolas" w:cs="Consolas" w:eastAsia="Consolas" w:hAnsi="Consolas"/>
                <w:color w:val="F8FAFC"/>
                <w:sz w:val="15"/>
                <w:szCs w:val="15"/>
              </w:rPr>
              <w:t xml:space="preserve">   - GUEST:  guest@studyflow.edu  (Password: Guest@123)</w:t>
            </w:r>
          </w:p>
          <w:p>
            <w:pPr>
              <w:spacing w:line="240"/>
            </w:pPr>
            <w:r>
              <w:rPr>
                <w:rFonts w:ascii="Consolas" w:cs="Consolas" w:eastAsia="Consolas" w:hAnsi="Consolas"/>
                <w:color w:val="F8FAFC"/>
                <w:sz w:val="15"/>
                <w:szCs w:val="15"/>
              </w:rPr>
              <w:t xml:space="preserve">📚 Populated 4 academic courses for primary member.</w:t>
            </w:r>
          </w:p>
          <w:p>
            <w:pPr>
              <w:spacing w:line="240"/>
            </w:pPr>
            <w:r>
              <w:rPr>
                <w:rFonts w:ascii="Consolas" w:cs="Consolas" w:eastAsia="Consolas" w:hAnsi="Consolas"/>
                <w:color w:val="F8FAFC"/>
                <w:sz w:val="15"/>
                <w:szCs w:val="15"/>
              </w:rPr>
              <w:t xml:space="preserve">✅ Seeded 7 contextual study tasks.</w:t>
            </w:r>
          </w:p>
          <w:p>
            <w:pPr>
              <w:spacing w:line="240"/>
            </w:pPr>
            <w:r>
              <w:rPr>
                <w:rFonts w:ascii="Consolas" w:cs="Consolas" w:eastAsia="Consolas" w:hAnsi="Consolas"/>
                <w:color w:val="F8FAFC"/>
                <w:sz w:val="15"/>
                <w:szCs w:val="15"/>
              </w:rPr>
              <w:t xml:space="preserve">💳 Seeded financial &amp; credit transactions.</w:t>
            </w:r>
          </w:p>
          <w:p>
            <w:pPr>
              <w:spacing w:line="240"/>
            </w:pPr>
            <w:r>
              <w:rPr>
                <w:rFonts w:ascii="Consolas" w:cs="Consolas" w:eastAsia="Consolas" w:hAnsi="Consolas"/>
                <w:color w:val="F8FAFC"/>
                <w:sz w:val="15"/>
                <w:szCs w:val="15"/>
              </w:rPr>
              <w:t xml:space="preserve">📬 Seeded email delivery and bounce telemetry logs.</w:t>
            </w:r>
          </w:p>
          <w:p>
            <w:pPr>
              <w:spacing w:line="240"/>
            </w:pPr>
            <w:r>
              <w:rPr>
                <w:rFonts w:ascii="Consolas" w:cs="Consolas" w:eastAsia="Consolas" w:hAnsi="Consolas"/>
                <w:color w:val="F8FAFC"/>
                <w:sz w:val="15"/>
                <w:szCs w:val="15"/>
              </w:rPr>
              <w:t xml:space="preserve">✨ Seeding completed successfully with full relational integrity!</w:t>
            </w:r>
          </w:p>
          <w:p>
            <w:pPr>
              <w:spacing w:line="240"/>
            </w:pPr>
            <w:r>
              <w:rPr>
                <w:rFonts w:ascii="Consolas" w:cs="Consolas" w:eastAsia="Consolas" w:hAnsi="Consolas"/>
                <w:color w:val="F8FAFC"/>
                <w:sz w:val="15"/>
                <w:szCs w:val="15"/>
              </w:rPr>
              <w:t xml:space="preserve"/>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 PostgreSQL Database Verification Summary</w:t>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 Users:               7 (1 Admin, 5 Members, 1 Guest)</w:t>
            </w:r>
          </w:p>
          <w:p>
            <w:pPr>
              <w:spacing w:line="240"/>
            </w:pPr>
            <w:r>
              <w:rPr>
                <w:rFonts w:ascii="Consolas" w:cs="Consolas" w:eastAsia="Consolas" w:hAnsi="Consolas"/>
                <w:color w:val="F8FAFC"/>
                <w:sz w:val="15"/>
                <w:szCs w:val="15"/>
              </w:rPr>
              <w:t xml:space="preserve">- Courses:             4 Academic Modules</w:t>
            </w:r>
          </w:p>
          <w:p>
            <w:pPr>
              <w:spacing w:line="240"/>
            </w:pPr>
            <w:r>
              <w:rPr>
                <w:rFonts w:ascii="Consolas" w:cs="Consolas" w:eastAsia="Consolas" w:hAnsi="Consolas"/>
                <w:color w:val="F8FAFC"/>
                <w:sz w:val="15"/>
                <w:szCs w:val="15"/>
              </w:rPr>
              <w:t xml:space="preserve">- Study Tasks:         7 Relational Deliverables</w:t>
            </w:r>
          </w:p>
          <w:p>
            <w:pPr>
              <w:spacing w:line="240"/>
            </w:pPr>
            <w:r>
              <w:rPr>
                <w:rFonts w:ascii="Consolas" w:cs="Consolas" w:eastAsia="Consolas" w:hAnsi="Consolas"/>
                <w:color w:val="F8FAFC"/>
                <w:sz w:val="15"/>
                <w:szCs w:val="15"/>
              </w:rPr>
              <w:t xml:space="preserve">- Academic Goals:      3 Term Benchmarks</w:t>
            </w:r>
          </w:p>
          <w:p>
            <w:pPr>
              <w:spacing w:line="240"/>
            </w:pPr>
            <w:r>
              <w:rPr>
                <w:rFonts w:ascii="Consolas" w:cs="Consolas" w:eastAsia="Consolas" w:hAnsi="Consolas"/>
                <w:color w:val="F8FAFC"/>
                <w:sz w:val="15"/>
                <w:szCs w:val="15"/>
              </w:rPr>
              <w:t xml:space="preserve">- Study Sessions:      6 Focus Intervals</w:t>
            </w:r>
          </w:p>
          <w:p>
            <w:pPr>
              <w:spacing w:line="240"/>
            </w:pPr>
            <w:r>
              <w:rPr>
                <w:rFonts w:ascii="Consolas" w:cs="Consolas" w:eastAsia="Consolas" w:hAnsi="Consolas"/>
                <w:color w:val="F8FAFC"/>
                <w:sz w:val="15"/>
                <w:szCs w:val="15"/>
              </w:rPr>
              <w:t xml:space="preserve">- Transactions:        4 Credit Allocations</w:t>
            </w:r>
          </w:p>
          <w:p>
            <w:pPr>
              <w:spacing w:line="240"/>
            </w:pPr>
            <w:r>
              <w:rPr>
                <w:rFonts w:ascii="Consolas" w:cs="Consolas" w:eastAsia="Consolas" w:hAnsi="Consolas"/>
                <w:color w:val="F8FAFC"/>
                <w:sz w:val="15"/>
                <w:szCs w:val="15"/>
              </w:rPr>
              <w:t xml:space="preserve">- Audit Logs:          4 Forensic Records</w:t>
            </w:r>
          </w:p>
          <w:p>
            <w:pPr>
              <w:spacing w:line="240"/>
            </w:pPr>
            <w:r>
              <w:rPr>
                <w:rFonts w:ascii="Consolas" w:cs="Consolas" w:eastAsia="Consolas" w:hAnsi="Consolas"/>
                <w:color w:val="F8FAFC"/>
                <w:sz w:val="15"/>
                <w:szCs w:val="15"/>
              </w:rPr>
              <w:t xml:space="preserve">- Email Delivery Logs: 3 Transactional Logs</w:t>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 Database reset &amp; seeding pipeline completed successfully!</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PostgreSQL Table Hierarchy &amp; Schema Explorer</w:t>
            </w:r>
          </w:p>
          <w:p>
            <w:pPr>
              <w:spacing w:line="240"/>
            </w:pPr>
            <w:r>
              <w:rPr>
                <w:rFonts w:ascii="Consolas" w:cs="Consolas" w:eastAsia="Consolas" w:hAnsi="Consolas"/>
                <w:color w:val="F8FAFC"/>
                <w:sz w:val="15"/>
                <w:szCs w:val="15"/>
              </w:rPr>
              <w:t xml:space="preserve">Object Explorer ──► PostgreSQL 18 ──► Databases (studyflow) ──► Schemas (public) ──► Tables (10)</w:t>
            </w:r>
          </w:p>
          <w:p>
            <w:pPr>
              <w:spacing w:line="240"/>
            </w:pPr>
            <w:r>
              <w:rPr>
                <w:rFonts w:ascii="Consolas" w:cs="Consolas" w:eastAsia="Consolas" w:hAnsi="Consolas"/>
                <w:color w:val="F8FAFC"/>
                <w:sz w:val="15"/>
                <w:szCs w:val="15"/>
              </w:rPr>
              <w:t xml:space="preserve"> ├── User (id, name, email, passwordHash, role, createdAt)</w:t>
            </w:r>
          </w:p>
          <w:p>
            <w:pPr>
              <w:spacing w:line="240"/>
            </w:pPr>
            <w:r>
              <w:rPr>
                <w:rFonts w:ascii="Consolas" w:cs="Consolas" w:eastAsia="Consolas" w:hAnsi="Consolas"/>
                <w:color w:val="F8FAFC"/>
                <w:sz w:val="15"/>
                <w:szCs w:val="15"/>
              </w:rPr>
              <w:t xml:space="preserve"> ├── Session (id, userId, token, expiresAt)</w:t>
            </w:r>
          </w:p>
          <w:p>
            <w:pPr>
              <w:spacing w:line="240"/>
            </w:pPr>
            <w:r>
              <w:rPr>
                <w:rFonts w:ascii="Consolas" w:cs="Consolas" w:eastAsia="Consolas" w:hAnsi="Consolas"/>
                <w:color w:val="F8FAFC"/>
                <w:sz w:val="15"/>
                <w:szCs w:val="15"/>
              </w:rPr>
              <w:t xml:space="preserve"> ├── Account (id, userId, providerId, accountId)</w:t>
            </w:r>
          </w:p>
          <w:p>
            <w:pPr>
              <w:spacing w:line="240"/>
            </w:pPr>
            <w:r>
              <w:rPr>
                <w:rFonts w:ascii="Consolas" w:cs="Consolas" w:eastAsia="Consolas" w:hAnsi="Consolas"/>
                <w:color w:val="F8FAFC"/>
                <w:sz w:val="15"/>
                <w:szCs w:val="15"/>
              </w:rPr>
              <w:t xml:space="preserve"> ├── Course (id, code, title, instructor, credits, color, userId)</w:t>
            </w:r>
          </w:p>
          <w:p>
            <w:pPr>
              <w:spacing w:line="240"/>
            </w:pPr>
            <w:r>
              <w:rPr>
                <w:rFonts w:ascii="Consolas" w:cs="Consolas" w:eastAsia="Consolas" w:hAnsi="Consolas"/>
                <w:color w:val="F8FAFC"/>
                <w:sz w:val="15"/>
                <w:szCs w:val="15"/>
              </w:rPr>
              <w:t xml:space="preserve"> ├── StudyTask (id, title, priority, status, dueDate, courseId, userId)</w:t>
            </w:r>
          </w:p>
          <w:p>
            <w:pPr>
              <w:spacing w:line="240"/>
            </w:pPr>
            <w:r>
              <w:rPr>
                <w:rFonts w:ascii="Consolas" w:cs="Consolas" w:eastAsia="Consolas" w:hAnsi="Consolas"/>
                <w:color w:val="F8FAFC"/>
                <w:sz w:val="15"/>
                <w:szCs w:val="15"/>
              </w:rPr>
              <w:t xml:space="preserve"> ├── AcademicGoal (id, title, progressPercentage, status, userId)</w:t>
            </w:r>
          </w:p>
          <w:p>
            <w:pPr>
              <w:spacing w:line="240"/>
            </w:pPr>
            <w:r>
              <w:rPr>
                <w:rFonts w:ascii="Consolas" w:cs="Consolas" w:eastAsia="Consolas" w:hAnsi="Consolas"/>
                <w:color w:val="F8FAFC"/>
                <w:sz w:val="15"/>
                <w:szCs w:val="15"/>
              </w:rPr>
              <w:t xml:space="preserve"> ├── StudySession (id, title, durationMinutes, focusScore, userId)</w:t>
            </w:r>
          </w:p>
          <w:p>
            <w:pPr>
              <w:spacing w:line="240"/>
            </w:pPr>
            <w:r>
              <w:rPr>
                <w:rFonts w:ascii="Consolas" w:cs="Consolas" w:eastAsia="Consolas" w:hAnsi="Consolas"/>
                <w:color w:val="F8FAFC"/>
                <w:sz w:val="15"/>
                <w:szCs w:val="15"/>
              </w:rPr>
              <w:t xml:space="preserve"> ├── Transaction (id, type, amount, status, referenceCode, userId)</w:t>
            </w:r>
          </w:p>
          <w:p>
            <w:pPr>
              <w:spacing w:line="240"/>
            </w:pPr>
            <w:r>
              <w:rPr>
                <w:rFonts w:ascii="Consolas" w:cs="Consolas" w:eastAsia="Consolas" w:hAnsi="Consolas"/>
                <w:color w:val="F8FAFC"/>
                <w:sz w:val="15"/>
                <w:szCs w:val="15"/>
              </w:rPr>
              <w:t xml:space="preserve"> ├── AuditLog (id, action, entityType, entityId, details, ipAddress, userId)</w:t>
            </w:r>
          </w:p>
          <w:p>
            <w:pPr>
              <w:spacing w:line="240"/>
            </w:pPr>
            <w:r>
              <w:rPr>
                <w:rFonts w:ascii="Consolas" w:cs="Consolas" w:eastAsia="Consolas" w:hAnsi="Consolas"/>
                <w:color w:val="F8FAFC"/>
                <w:sz w:val="15"/>
                <w:szCs w:val="15"/>
              </w:rPr>
              <w:t xml:space="preserve"> └── EmailDeliveryLog (id, recipientEmail, templateName, status, resendMessageId)</w:t>
            </w:r>
          </w:p>
        </w:tc>
      </w:tr>
    </w:tbl>
    <w:p>
      <w:pPr>
        <w:spacing w:after="80"/>
      </w:pPr>
    </w:p>
    <w:p>
      <w:r>
        <w:br w:type="page"/>
      </w:r>
    </w:p>
    <w:p>
      <w:pPr>
        <w:spacing w:after="40"/>
        <w:jc w:val="center"/>
      </w:pPr>
      <w:r>
        <w:rPr>
          <w:b/>
          <w:bCs/>
          <w:color w:val="4B5563"/>
          <w:sz w:val="19"/>
          <w:szCs w:val="19"/>
        </w:rPr>
        <w:t xml:space="preserve">Shri Vile Parle Kelavani Mandal's</w:t>
      </w:r>
    </w:p>
    <w:p>
      <w:pPr>
        <w:spacing w:after="40"/>
        <w:jc w:val="center"/>
      </w:pPr>
      <w:r>
        <w:rPr>
          <w:b/>
          <w:bCs/>
          <w:color w:val="0F172A"/>
          <w:sz w:val="26"/>
          <w:szCs w:val="26"/>
        </w:rPr>
        <w:t xml:space="preserve">DWARKADAS J. SANGHVI COLLEGE OF ENGINEERING</w:t>
      </w:r>
    </w:p>
    <w:p>
      <w:pPr>
        <w:spacing w:after="140"/>
        <w:jc w:val="center"/>
      </w:pPr>
      <w:r>
        <w:rPr>
          <w:i/>
          <w:iCs/>
          <w:color w:val="64748B"/>
          <w:sz w:val="17"/>
          <w:szCs w:val="17"/>
        </w:rPr>
        <w:t xml:space="preserve">(Empowered Autonomous College Affiliated to the University of Mumbai)</w:t>
      </w:r>
    </w:p>
    <w:p>
      <w:pPr>
        <w:spacing w:after="80"/>
        <w:jc w:val="center"/>
      </w:pPr>
      <w:r>
        <w:rPr>
          <w:b/>
          <w:bCs/>
          <w:color w:val="1E3A8A"/>
          <w:sz w:val="21"/>
          <w:szCs w:val="21"/>
        </w:rPr>
        <w:t xml:space="preserve">Academic Year 2026-27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shd w:fill="F8FAFC" w:val="clear"/>
          </w:tcPr>
          <w:p>
            <w:r>
              <w:rPr>
                <w:b/>
                <w:bCs/>
                <w:sz w:val="19"/>
                <w:szCs w:val="19"/>
              </w:rPr>
              <w:t xml:space="preserve">Name: </w:t>
            </w:r>
            <w:r>
              <w:rPr>
                <w:sz w:val="19"/>
                <w:szCs w:val="19"/>
              </w:rPr>
              <w:t xml:space="preserve">Dhruv Gudka</w:t>
            </w:r>
          </w:p>
        </w:tc>
        <w:tc>
          <w:tcPr>
            <w:tcW w:type="pct" w:w="2500"/>
            <w:shd w:fill="F8FAFC" w:val="clear"/>
          </w:tcPr>
          <w:p>
            <w:r>
              <w:rPr>
                <w:b/>
                <w:bCs/>
                <w:sz w:val="19"/>
                <w:szCs w:val="19"/>
              </w:rPr>
              <w:t xml:space="preserve">SAP ID: </w:t>
            </w:r>
            <w:r>
              <w:rPr>
                <w:sz w:val="19"/>
                <w:szCs w:val="19"/>
              </w:rPr>
              <w:t xml:space="preserve">60017240095</w:t>
            </w:r>
          </w:p>
        </w:tc>
      </w:tr>
      <w:tr>
        <w:tc>
          <w:tcPr>
            <w:shd w:fill="F8FAFC" w:val="clear"/>
          </w:tcPr>
          <w:p>
            <w:r>
              <w:rPr>
                <w:b/>
                <w:bCs/>
                <w:sz w:val="19"/>
                <w:szCs w:val="19"/>
              </w:rPr>
              <w:t xml:space="preserve">Course: </w:t>
            </w:r>
            <w:r>
              <w:rPr>
                <w:sz w:val="19"/>
                <w:szCs w:val="19"/>
              </w:rPr>
              <w:t xml:space="preserve">Programming Laboratory-III (Fullstack NextJs)</w:t>
            </w:r>
          </w:p>
        </w:tc>
        <w:tc>
          <w:tcPr>
            <w:shd w:fill="F8FAFC" w:val="clear"/>
          </w:tcPr>
          <w:p>
            <w:r>
              <w:rPr>
                <w:b/>
                <w:bCs/>
                <w:sz w:val="19"/>
                <w:szCs w:val="19"/>
              </w:rPr>
              <w:t xml:space="preserve">Course Code: </w:t>
            </w:r>
            <w:r>
              <w:rPr>
                <w:sz w:val="19"/>
                <w:szCs w:val="19"/>
              </w:rPr>
              <w:t xml:space="preserve">DJS23AMD302L</w:t>
            </w:r>
          </w:p>
        </w:tc>
      </w:tr>
      <w:tr>
        <w:tc>
          <w:tcPr>
            <w:shd w:fill="F8FAFC" w:val="clear"/>
          </w:tcPr>
          <w:p>
            <w:r>
              <w:rPr>
                <w:b/>
                <w:bCs/>
                <w:sz w:val="19"/>
                <w:szCs w:val="19"/>
              </w:rPr>
              <w:t xml:space="preserve">Year / Dept: </w:t>
            </w:r>
            <w:r>
              <w:rPr>
                <w:sz w:val="19"/>
                <w:szCs w:val="19"/>
              </w:rPr>
              <w:t xml:space="preserve">T.Y. B.Tech, AIML</w:t>
            </w:r>
          </w:p>
        </w:tc>
        <w:tc>
          <w:tcPr>
            <w:shd w:fill="F8FAFC" w:val="clear"/>
          </w:tcPr>
          <w:p>
            <w:r>
              <w:rPr>
                <w:b/>
                <w:bCs/>
                <w:sz w:val="19"/>
                <w:szCs w:val="19"/>
              </w:rPr>
              <w:t xml:space="preserve">Sem: </w:t>
            </w:r>
            <w:r>
              <w:rPr>
                <w:sz w:val="19"/>
                <w:szCs w:val="19"/>
              </w:rPr>
              <w:t xml:space="preserve">V    </w:t>
            </w:r>
            <w:r>
              <w:rPr>
                <w:b/>
                <w:bCs/>
                <w:sz w:val="19"/>
                <w:szCs w:val="19"/>
              </w:rPr>
              <w:t xml:space="preserve">Batch: </w:t>
            </w:r>
            <w:r>
              <w:rPr>
                <w:sz w:val="19"/>
                <w:szCs w:val="19"/>
              </w:rPr>
              <w:t xml:space="preserve">A1-1    </w:t>
            </w:r>
            <w:r>
              <w:rPr>
                <w:b/>
                <w:bCs/>
                <w:sz w:val="19"/>
                <w:szCs w:val="19"/>
              </w:rPr>
              <w:t xml:space="preserve">Roll No: </w:t>
            </w:r>
            <w:r>
              <w:rPr>
                <w:sz w:val="19"/>
                <w:szCs w:val="19"/>
              </w:rPr>
              <w:t xml:space="preserve">A018</w:t>
            </w:r>
          </w:p>
        </w:tc>
      </w:tr>
    </w:tbl>
    <w:p>
      <w:pPr>
        <w:spacing w:after="120"/>
      </w:pPr>
    </w:p>
    <w:p>
      <w:pPr>
        <w:pStyle w:val="Heading2"/>
        <w:spacing w:after="60"/>
      </w:pPr>
      <w:r>
        <w:rPr>
          <w:b/>
          <w:bCs/>
          <w:color w:val="0F172A"/>
          <w:sz w:val="26"/>
          <w:szCs w:val="26"/>
        </w:rPr>
        <w:t xml:space="preserve">Persisted Relational Records &amp; Audit Snapshots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SELECT id, name, email, role, "createdAt" FROM "User";</w:t>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 (index) │ id                    │ name                  │ email                    │ role     │</w:t>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 0       │ 'cmuoj82a200006jk...' │ 'Dr. Eleanor Vance'   │ 'admin@studyflow.edu'    │ 'ADMIN'  │</w:t>
            </w:r>
          </w:p>
          <w:p>
            <w:pPr>
              <w:spacing w:line="240"/>
            </w:pPr>
            <w:r>
              <w:rPr>
                <w:rFonts w:ascii="Consolas" w:cs="Consolas" w:eastAsia="Consolas" w:hAnsi="Consolas"/>
                <w:color w:val="F8FAFC"/>
                <w:sz w:val="15"/>
                <w:szCs w:val="15"/>
              </w:rPr>
              <w:t xml:space="preserve">│ 1       │ 'cmuoj82ai00016jk...' │ 'Dhruv Gudka'         │ 'member@studyflow.edu'   │ 'MEMBER' │</w:t>
            </w:r>
          </w:p>
          <w:p>
            <w:pPr>
              <w:spacing w:line="240"/>
            </w:pPr>
            <w:r>
              <w:rPr>
                <w:rFonts w:ascii="Consolas" w:cs="Consolas" w:eastAsia="Consolas" w:hAnsi="Consolas"/>
                <w:color w:val="F8FAFC"/>
                <w:sz w:val="15"/>
                <w:szCs w:val="15"/>
              </w:rPr>
              <w:t xml:space="preserve">│ 2       │ 'cmuoj82aj00026jk...' │ 'Prospective Student' │ 'guest@studyflow.edu'    │ 'GUEST'  │</w:t>
            </w:r>
          </w:p>
          <w:p>
            <w:pPr>
              <w:spacing w:line="240"/>
            </w:pPr>
            <w:r>
              <w:rPr>
                <w:rFonts w:ascii="Consolas" w:cs="Consolas" w:eastAsia="Consolas" w:hAnsi="Consolas"/>
                <w:color w:val="F8FAFC"/>
                <w:sz w:val="15"/>
                <w:szCs w:val="15"/>
              </w:rPr>
              <w:t xml:space="preserve">│ 3       │ 'cmuoj82am00036jk...' │ 'Leah Hessel'         │ 'adan_raynor5@gmail.com' │ 'MEMBER' │</w:t>
            </w:r>
          </w:p>
          <w:p>
            <w:pPr>
              <w:spacing w:line="240"/>
            </w:pPr>
            <w:r>
              <w:rPr>
                <w:rFonts w:ascii="Consolas" w:cs="Consolas" w:eastAsia="Consolas" w:hAnsi="Consolas"/>
                <w:color w:val="F8FAFC"/>
                <w:sz w:val="15"/>
                <w:szCs w:val="15"/>
              </w:rPr>
              <w:t xml:space="preserve">│ 4       │ 'cmuoj82ao00046jk...' │ 'Molly Reichert'      │ 'kenya88@hotmail.com'    │ 'MEMBER' │</w:t>
            </w:r>
          </w:p>
          <w:p>
            <w:pPr>
              <w:spacing w:line="240"/>
            </w:pPr>
            <w:r>
              <w:rPr>
                <w:rFonts w:ascii="Consolas" w:cs="Consolas" w:eastAsia="Consolas" w:hAnsi="Consolas"/>
                <w:color w:val="F8FAFC"/>
                <w:sz w:val="15"/>
                <w:szCs w:val="15"/>
              </w:rPr>
              <w:t xml:space="preserve">└─────────┴───────────────────────┴───────────────────────┴──────────────────────────┴──────────┘</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SELECT id, title, course, priority, status FROM "StudyTask";</w:t>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 (index) │ id                │ title                               │ course         │ priority │ status        │</w:t>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 0       │ 'cmuoj82av000...' │ 'Implement Next.js App Router H...' │ 'DJS23AMD302L' │ 'URGENT' │ 'IN_PROGRESS' │</w:t>
            </w:r>
          </w:p>
          <w:p>
            <w:pPr>
              <w:spacing w:line="240"/>
            </w:pPr>
            <w:r>
              <w:rPr>
                <w:rFonts w:ascii="Consolas" w:cs="Consolas" w:eastAsia="Consolas" w:hAnsi="Consolas"/>
                <w:color w:val="F8FAFC"/>
                <w:sz w:val="15"/>
                <w:szCs w:val="15"/>
              </w:rPr>
              <w:t xml:space="preserve">│ 1       │ 'cmuoj82ax000...' │ 'Configure Zustand Client Store...' │ 'DJS23AMD302L' │ 'HIGH'   │ 'COMPLETED'   │</w:t>
            </w:r>
          </w:p>
          <w:p>
            <w:pPr>
              <w:spacing w:line="240"/>
            </w:pPr>
            <w:r>
              <w:rPr>
                <w:rFonts w:ascii="Consolas" w:cs="Consolas" w:eastAsia="Consolas" w:hAnsi="Consolas"/>
                <w:color w:val="F8FAFC"/>
                <w:sz w:val="15"/>
                <w:szCs w:val="15"/>
              </w:rPr>
              <w:t xml:space="preserve">│ 2       │ 'cmuoj82ax000...' │ 'Implement Type-Safe Server Act...' │ 'DJS23AMD302L' │ 'HIGH'   │ 'TODO'        │</w:t>
            </w:r>
          </w:p>
          <w:p>
            <w:pPr>
              <w:spacing w:line="240"/>
            </w:pPr>
            <w:r>
              <w:rPr>
                <w:rFonts w:ascii="Consolas" w:cs="Consolas" w:eastAsia="Consolas" w:hAnsi="Consolas"/>
                <w:color w:val="F8FAFC"/>
                <w:sz w:val="15"/>
                <w:szCs w:val="15"/>
              </w:rPr>
              <w:t xml:space="preserve">│ 3       │ 'cmuoj82az000...' │ 'Solve Red-Black Tree Rotation ...' │ 'DJS23AMD301T' │ 'MEDIUM' │ 'COMPLETED'   │</w:t>
            </w:r>
          </w:p>
          <w:p>
            <w:pPr>
              <w:spacing w:line="240"/>
            </w:pPr>
            <w:r>
              <w:rPr>
                <w:rFonts w:ascii="Consolas" w:cs="Consolas" w:eastAsia="Consolas" w:hAnsi="Consolas"/>
                <w:color w:val="F8FAFC"/>
                <w:sz w:val="15"/>
                <w:szCs w:val="15"/>
              </w:rPr>
              <w:t xml:space="preserve">│ 4       │ 'cmuoj82b0000...' │ 'Implement Dijkstra &amp; A* Pathfi...' │ 'DJS23AMD301T' │ 'HIGH'   │ 'IN_PROGRESS' │</w:t>
            </w:r>
          </w:p>
          <w:p>
            <w:pPr>
              <w:spacing w:line="240"/>
            </w:pPr>
            <w:r>
              <w:rPr>
                <w:rFonts w:ascii="Consolas" w:cs="Consolas" w:eastAsia="Consolas" w:hAnsi="Consolas"/>
                <w:color w:val="F8FAFC"/>
                <w:sz w:val="15"/>
                <w:szCs w:val="15"/>
              </w:rPr>
              <w:t xml:space="preserve">└─────────┴───────────────────┴─────────────────────────────────────┴────────────────┴──────────┴───────────────┘</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shd w:fill="0F172A" w:val="clear"/>
          </w:tcPr>
          <w:p>
            <w:r>
              <w:rPr>
                <w:rFonts w:ascii="Consolas" w:cs="Consolas" w:eastAsia="Consolas" w:hAnsi="Consolas"/>
                <w:b/>
                <w:bCs/>
                <w:color w:val="38BDF8"/>
                <w:sz w:val="17"/>
                <w:szCs w:val="17"/>
              </w:rPr>
              <w:t xml:space="preserve">&gt; SELECT id, recipient, template, status, "resendId" FROM "EmailDeliveryLog";</w:t>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 (index) │ id                │ recipient                  │ template              │ status      │ resendId               │</w:t>
            </w:r>
          </w:p>
          <w:p>
            <w:pPr>
              <w:spacing w:line="240"/>
            </w:pPr>
            <w:r>
              <w:rPr>
                <w:rFonts w:ascii="Consolas" w:cs="Consolas" w:eastAsia="Consolas" w:hAnsi="Consolas"/>
                <w:color w:val="F8FAFC"/>
                <w:sz w:val="15"/>
                <w:szCs w:val="15"/>
              </w:rPr>
              <w:t xml:space="preserve">├─────────┼───────────────────┼────────────────────────────┼───────────────────────┼─────────────┼────────────────────────┤</w:t>
            </w:r>
          </w:p>
          <w:p>
            <w:pPr>
              <w:spacing w:line="240"/>
            </w:pPr>
            <w:r>
              <w:rPr>
                <w:rFonts w:ascii="Consolas" w:cs="Consolas" w:eastAsia="Consolas" w:hAnsi="Consolas"/>
                <w:color w:val="F8FAFC"/>
                <w:sz w:val="15"/>
                <w:szCs w:val="15"/>
              </w:rPr>
              <w:t xml:space="preserve">│ 0       │ 'cmuoj82bj001...' │ 'member@studyflow.edu'     │ 'WelcomeStudentEmail' │ 'DELIVERED' │ 'msg_ONNDGrmKSANtb9R4' │</w:t>
            </w:r>
          </w:p>
          <w:p>
            <w:pPr>
              <w:spacing w:line="240"/>
            </w:pPr>
            <w:r>
              <w:rPr>
                <w:rFonts w:ascii="Consolas" w:cs="Consolas" w:eastAsia="Consolas" w:hAnsi="Consolas"/>
                <w:color w:val="F8FAFC"/>
                <w:sz w:val="15"/>
                <w:szCs w:val="15"/>
              </w:rPr>
              <w:t xml:space="preserve">│ 1       │ 'cmuoj82bj001...' │ 'member@studyflow.edu'     │ 'TaskCreatedEmail'    │ 'DELIVERED' │ 'msg_VXn55tmhHkFYMuGq' │</w:t>
            </w:r>
          </w:p>
          <w:p>
            <w:pPr>
              <w:spacing w:line="240"/>
            </w:pPr>
            <w:r>
              <w:rPr>
                <w:rFonts w:ascii="Consolas" w:cs="Consolas" w:eastAsia="Consolas" w:hAnsi="Consolas"/>
                <w:color w:val="F8FAFC"/>
                <w:sz w:val="15"/>
                <w:szCs w:val="15"/>
              </w:rPr>
              <w:t xml:space="preserve">│ 2       │ 'cmuoj82bj001...' │ 'bounced.test@example.com' │ 'SecurityAlertEmail'  │ 'BOUNCED'   │ 'msg_W7RWX7E5tPqxNmxE' │</w:t>
            </w:r>
          </w:p>
          <w:p>
            <w:pPr>
              <w:spacing w:line="240"/>
            </w:pPr>
            <w:r>
              <w:rPr>
                <w:rFonts w:ascii="Consolas" w:cs="Consolas" w:eastAsia="Consolas" w:hAnsi="Consolas"/>
                <w:color w:val="F8FAFC"/>
                <w:sz w:val="15"/>
                <w:szCs w:val="15"/>
              </w:rPr>
              <w:t xml:space="preserve">└─────────┴───────────────────┴────────────────────────────┴───────────────────────┴─────────────┴────────────────────────┘</w:t>
            </w:r>
          </w:p>
        </w:tc>
      </w:tr>
    </w:tbl>
    <w:p>
      <w:pPr>
        <w:spacing w:after="80"/>
      </w:pPr>
    </w:p>
    <w:p>
      <w:pPr>
        <w:spacing w:after="100"/>
      </w:pPr>
      <w:r>
        <w:t xml:space="preserve">These records demonstrate the complete end-to-end flow from schema creation and automated data seeding to relational persistence, transactional email dispatch, and webhook event logging.</w:t>
      </w:r>
    </w:p>
    <w:p>
      <w:pPr>
        <w:pStyle w:val="Heading2"/>
      </w:pPr>
      <w:r>
        <w:rPr>
          <w:b/>
          <w:bCs/>
          <w:color w:val="0F172A"/>
          <w:sz w:val="26"/>
          <w:szCs w:val="26"/>
        </w:rPr>
        <w:t xml:space="preserve">Conclusion</w:t>
      </w:r>
    </w:p>
    <w:p>
      <w:r>
        <w:t xml:space="preserve">The StudyFlow architecture integrates Next.js application logic with Prisma and PostgreSQL for relational data management, Better Auth for authentication and role-based authorization, Mongoose and MongoDB for unstructured focus telemetry, and React Email with Resend for transactional notifications. The combination of protected backend endpoints, normalized relational entities, automated seed data, transactional database operations, and webhook-based email event persistence provides a complete, robust, full-stack implementation.</w:t>
      </w:r>
    </w:p>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2026-09-30T20:57:50.157Z</dcterms:created>
  <dcterms:modified xsi:type="dcterms:W3CDTF">2026-09-30T20:57:50.158Z</dcterms:modified>
</cp:coreProperties>
</file>

<file path=docProps/custom.xml><?xml version="1.0" encoding="utf-8"?>
<Properties xmlns="http://schemas.openxmlformats.org/officeDocument/2006/custom-properties" xmlns:vt="http://schemas.openxmlformats.org/officeDocument/2006/docPropsVTypes"/>
</file>