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DHRUV HARLALKA</w:t>
      </w:r>
    </w:p>
    <w:p>
      <w:pPr>
        <w:spacing w:after="40"/>
      </w:pPr>
      <w:r>
        <w:rPr>
          <w:b/>
          <w:bCs/>
          <w:color w:val="444444"/>
          <w:sz w:val="24"/>
          <w:szCs w:val="24"/>
        </w:rPr>
        <w:t xml:space="preserve">CONSULTANCY</w:t>
      </w:r>
    </w:p>
    <w:p>
      <w:pPr>
        <w:pBdr>
          <w:bottom w:val="single" w:color="000000" w:sz="8" w:space="4"/>
        </w:pBdr>
        <w:spacing w:after="120"/>
      </w:pPr>
      <w:r>
        <w:t xml:space="preserve">Dubai, UAE | +971-556479941 | dhruvharlalka0809@gmail.com | </w:t>
      </w:r>
      <w:hyperlink r:id="rId8">
        <w:r>
          <w:rPr>
            <w:color w:val="0563C1"/>
            <w:u w:val="single"/>
          </w:rPr>
          <w:t>linkedin.com/in/dhruv-harlalka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github.com/dhruvharlalka0809-arch</w:t>
        </w:r>
      </w:hyperlink>
    </w:p>
    <w:p>
      <w:pPr/>
      <w:r>
        <w:t xml:space="preserve">Portfolio: </w:t>
      </w:r>
      <w:hyperlink r:id="rId10">
        <w:r>
          <w:rPr>
            <w:color w:val="0563C1"/>
            <w:u w:val="single"/>
          </w:rPr>
          <w:t>https://dhruvharlalka0809-arch.github.io/dhruv-portfolio/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Strategy and operations professional with 3+ years of experience diagnosing business inefficiencies and designing transformation roadmaps — driving 20% cost reduction, 95%+ on-time delivery, and $450K+ in pipeline from a GTM strategy built from zero as Co-Founder of an international export business across 3 markets. MBA Finance (STEM) candidate, seeking a Consulting, Strategy, or Business Transformation internship/role.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CORE COMPETENCIES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Strategy: </w:t>
      </w:r>
      <w:r>
        <w:rPr>
          <w:sz w:val="20"/>
          <w:szCs w:val="20"/>
        </w:rPr>
        <w:t xml:space="preserve">Market Entry Strategy, Competitive Intelligence, Strategic Planning, Business Case Development, Value Chain Analysis, SWOT Analysis, Strategic Diagnosis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Operations: </w:t>
      </w:r>
      <w:r>
        <w:rPr>
          <w:sz w:val="20"/>
          <w:szCs w:val="20"/>
        </w:rPr>
        <w:t xml:space="preserve">Business Process Design, Change Management, Operational Excellence, Operating Model Design, KPI Definition, Vendor Management, Organizational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Tech: </w:t>
      </w:r>
      <w:r>
        <w:rPr>
          <w:sz w:val="20"/>
          <w:szCs w:val="20"/>
        </w:rPr>
        <w:t xml:space="preserve">Excel (Advanced), Tableau, Power BI, SQL, Financial Modeling, Python (AI Agent Development), Streamlit, Claude API / LLM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MBA Finance (in progress) — Middlesex University Dubai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D.N.V. Overseas | Co-Founder &amp; Strategy Director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Dubai, UAE | Dec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Identified market entry opportunities across 3 international markets (Russia, Mongolia, Middle East) by developing a comprehensive go-to-market strategy from the ground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Achieved 20% cost reduction and 25% efficiency improvement by conducting a strategic business diagnosis that identified operational inefficiencies and redesign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Lifted on-time delivery to 95%+ with a 35% efficiency gain by executing an operational transformation that redesigned processes end-to-end and built an operating model defining roles and decision frameworks.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Secured $450K+ in pipeline via a 3-year expansion roadmap by developing and presenting a sustainability and growth strategy to stakeholders.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Ravi Foods Pvt. Ltd. | Strategic Operations &amp; Market Development Consultant</w:t>
      </w:r>
    </w:p>
    <w:p>
      <w:pPr>
        <w:spacing w:after="80"/>
      </w:pPr>
      <w:r>
        <w:rPr>
          <w:i/>
          <w:iCs/>
          <w:sz w:val="20"/>
          <w:szCs w:val="20"/>
        </w:rPr>
        <w:t xml:space="preserve">Hyderabad, India | Dec 2022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Generated $320K in contract value by leading a market entry strategy for Russia and Mongolia, combining competitive analysis, buyer research, and pricing benchmarking.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Prioritized international markets for expansion by performing a strategic opportunity assessment using TAM/SAM/SOM analysis across target geographies.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margins by 12% by designing a pricing strategy framework across 4 markets incorporating competitor intelligence and market positioning.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Cut supply chain costs by 20% by analyzing the vendor landscape across 20+ logistics partners and recommending strategic consolidation.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AI &amp; TECHNICAL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AI Market Entry Strategy Tool — </w:t>
      </w:r>
      <w:r>
        <w:rPr>
          <w:sz w:val="20"/>
          <w:szCs w:val="20"/>
        </w:rPr>
        <w:t xml:space="preserve">Built and deployed an AI agent replicating a consulting market-entry workstream — market sizing, competitive landscape, risk assessment, and recommendation — with automated fact-checking ensuring source-backed conclusions.</w:t>
      </w:r>
    </w:p>
    <w:p>
      <w:pPr>
        <w:spacing w:after="80"/>
        <w:ind w:left="720"/>
      </w:pPr>
      <w:r>
        <w:t xml:space="preserve">Demo: </w:t>
      </w:r>
      <w:hyperlink r:id="rId11">
        <w:r>
          <w:rPr>
            <w:color w:val="0563C1"/>
            <w:u w:val="single"/>
          </w:rPr>
          <w:t>market-entry-analyzer.streamlit.app</w:t>
        </w:r>
      </w:hyperlink>
      <w:r>
        <w:t xml:space="preserve"> | Code: </w:t>
      </w:r>
      <w:hyperlink r:id="rId12">
        <w:r>
          <w:rPr>
            <w:color w:val="0563C1"/>
            <w:u w:val="single"/>
          </w:rPr>
          <w:t>github.com/dhruvharlalka0809-arch/market-entry-analyzer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Business Risk Scenario Dashboard — </w:t>
      </w:r>
      <w:r>
        <w:rPr>
          <w:sz w:val="20"/>
          <w:szCs w:val="20"/>
        </w:rPr>
        <w:t xml:space="preserve">Built a scenario planning tool modelling Upside/Base/Downside/Stress cases with cash runway, EBITDA stress testing, risk scoring, and a management mitigation memo.</w:t>
      </w:r>
    </w:p>
    <w:p>
      <w:pPr>
        <w:spacing w:after="80"/>
        <w:ind w:left="720"/>
      </w:pPr>
      <w:r>
        <w:t xml:space="preserve">Demo: </w:t>
      </w:r>
      <w:hyperlink r:id="rId13">
        <w:r>
          <w:rPr>
            <w:color w:val="0563C1"/>
            <w:u w:val="single"/>
          </w:rPr>
          <w:t>business-risk-scenario-dashboard.streamlit.app</w:t>
        </w:r>
      </w:hyperlink>
      <w:r>
        <w:t xml:space="preserve"> | Code: </w:t>
      </w:r>
      <w:hyperlink r:id="rId14">
        <w:r>
          <w:rPr>
            <w:color w:val="0563C1"/>
            <w:u w:val="single"/>
          </w:rPr>
          <w:t>github.com/dhruvharlalka0809-arch/business-risk-scenario-dashboard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Middlesex University Dubai | </w:t>
      </w:r>
      <w:r>
        <w:rPr>
          <w:sz w:val="22"/>
          <w:szCs w:val="22"/>
        </w:rPr>
        <w:t xml:space="preserve">MBA, Finance (STEM)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Dubai, UAE | Jan 2026 – Present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St. Xavier's University, Kolkata | </w:t>
      </w:r>
      <w:r>
        <w:rPr>
          <w:sz w:val="22"/>
          <w:szCs w:val="22"/>
        </w:rPr>
        <w:t xml:space="preserve">B.Com (Hons), GPA: 7.92/10</w:t>
      </w:r>
    </w:p>
    <w:p>
      <w:pPr>
        <w:spacing w:after="40"/>
      </w:pPr>
      <w:r>
        <w:rPr>
          <w:i/>
          <w:iCs/>
          <w:sz w:val="20"/>
          <w:szCs w:val="20"/>
        </w:rPr>
        <w:t xml:space="preserve">Kolkata, India | 2019 – 2022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Honors: </w:t>
      </w:r>
      <w:r>
        <w:rPr>
          <w:sz w:val="20"/>
          <w:szCs w:val="20"/>
        </w:rPr>
        <w:t xml:space="preserve">All India Gold Medalist, Kickboxing | Black Belt, Martial Arts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inkedin.com/in/dhruv-harlalka" TargetMode="External"/><Relationship Id="rId9" Type="http://schemas.openxmlformats.org/officeDocument/2006/relationships/hyperlink" Target="https://github.com/dhruvharlalka0809-arch" TargetMode="External"/><Relationship Id="rId10" Type="http://schemas.openxmlformats.org/officeDocument/2006/relationships/hyperlink" Target="https://dhruvharlalka0809-arch.github.io/dhruv-portfolio/" TargetMode="External"/><Relationship Id="rId11" Type="http://schemas.openxmlformats.org/officeDocument/2006/relationships/hyperlink" Target="https://market-entry-analyzer.streamlit.app" TargetMode="External"/><Relationship Id="rId12" Type="http://schemas.openxmlformats.org/officeDocument/2006/relationships/hyperlink" Target="https://github.com/dhruvharlalka0809-arch/market-entry-analyzer" TargetMode="External"/><Relationship Id="rId13" Type="http://schemas.openxmlformats.org/officeDocument/2006/relationships/hyperlink" Target="https://business-risk-scenario-dashboard.streamlit.app" TargetMode="External"/><Relationship Id="rId14" Type="http://schemas.openxmlformats.org/officeDocument/2006/relationships/hyperlink" Target="https://github.com/dhruvharlalka0809-arch/business-risk-scenario-dashboar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2026-06-30T17:11:36.336Z</dcterms:created>
  <dcterms:modified xsi:type="dcterms:W3CDTF">2026-06-30T17:11:36.336Z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