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40"/>
          <w:szCs w:val="40"/>
        </w:rPr>
        <w:t xml:space="preserve">DHRUV HARLALKA</w:t>
      </w:r>
    </w:p>
    <w:p>
      <w:pPr>
        <w:spacing w:after="40"/>
      </w:pPr>
      <w:r>
        <w:rPr>
          <w:b/>
          <w:bCs/>
          <w:color w:val="444444"/>
          <w:sz w:val="24"/>
          <w:szCs w:val="24"/>
        </w:rPr>
        <w:t xml:space="preserve">MARKETING</w:t>
      </w:r>
    </w:p>
    <w:p>
      <w:pPr>
        <w:pBdr>
          <w:bottom w:val="single" w:color="000000" w:sz="8" w:space="4"/>
        </w:pBdr>
        <w:spacing w:after="120"/>
      </w:pPr>
      <w:r>
        <w:t xml:space="preserve">Dubai, UAE | +971-556479941 | dhruvharlalka0809@gmail.com | </w:t>
      </w:r>
      <w:hyperlink r:id="rId8">
        <w:r>
          <w:rPr>
            <w:color w:val="0563C1"/>
            <w:u w:val="single"/>
          </w:rPr>
          <w:t>linkedin.com/in/dhruv-harlalka</w:t>
        </w:r>
      </w:hyperlink>
      <w:r>
        <w:t xml:space="preserve"> | </w:t>
      </w:r>
      <w:hyperlink r:id="rId9">
        <w:r>
          <w:rPr>
            <w:color w:val="0563C1"/>
            <w:u w:val="single"/>
          </w:rPr>
          <w:t>github.com/dhruvharlalka0809-arch</w:t>
        </w:r>
      </w:hyperlink>
    </w:p>
    <w:p>
      <w:pPr/>
      <w:r>
        <w:t xml:space="preserve">Portfolio: </w:t>
      </w:r>
      <w:hyperlink r:id="rId10">
        <w:r>
          <w:rPr>
            <w:color w:val="0563C1"/>
            <w:u w:val="single"/>
          </w:rPr>
          <w:t>https://dhruvharlalka0809-arch.github.io/dhruv-portfolio/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SUMMARY</w:t>
      </w:r>
    </w:p>
    <w:p>
      <w:pPr>
        <w:spacing w:after="100"/>
      </w:pPr>
      <w:r>
        <w:rPr>
          <w:sz w:val="20"/>
          <w:szCs w:val="20"/>
        </w:rPr>
        <w:t xml:space="preserve">Growth-focused Marketing professional with 3+ years of experience across digital marketing, brand strategy, and campaign management — driving 260% social media growth, $450K+ in pipeline, and 40% higher conversion via ABM, as Co-Founder CMO of an international export business across 3 markets. MBA Finance (STEM) candidate, seeking a Marketing internship/role in digital marketing, brand management, or growth marketing.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CORE COMPETENCIES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Digital Marketing: </w:t>
      </w:r>
      <w:r>
        <w:rPr>
          <w:sz w:val="20"/>
          <w:szCs w:val="20"/>
        </w:rPr>
        <w:t xml:space="preserve">Content Marketing, Email Marketing, Social Media Marketing, SEO/SEM, Google Analytics, Marketing Automation, LinkedIn Marketing, Campaign Management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Brand &amp; Strategy: </w:t>
      </w:r>
      <w:r>
        <w:rPr>
          <w:sz w:val="20"/>
          <w:szCs w:val="20"/>
        </w:rPr>
        <w:t xml:space="preserve">Brand Strategy, Positioning &amp; Messaging, Creative Direction, Brand Guidelines, Brand Partnerships, Buyer Persona Development, Go-to-Market (GTM) Strategy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Analytics: </w:t>
      </w:r>
      <w:r>
        <w:rPr>
          <w:sz w:val="20"/>
          <w:szCs w:val="20"/>
        </w:rPr>
        <w:t xml:space="preserve">Campaign Performance Tracking, ROI Measurement, Attribution Analysis, Customer Acquisition Cost (CAC), A/B Testing, Marketing Analytics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Tools &amp; Tech: </w:t>
      </w:r>
      <w:r>
        <w:rPr>
          <w:sz w:val="20"/>
          <w:szCs w:val="20"/>
        </w:rPr>
        <w:t xml:space="preserve">Canva, Google Analytics, HubSpot, LinkedIn Analytics, Email Marketing Platforms, Python (AI Agent Development), Streamlit, Claude API / LLM Integration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Certifications: </w:t>
      </w:r>
      <w:r>
        <w:rPr>
          <w:sz w:val="20"/>
          <w:szCs w:val="20"/>
        </w:rPr>
        <w:t xml:space="preserve">MBA Finance (in progress) — Middlesex University Dubai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PROFESSIONAL EXPERIENCE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D.N.V. Overseas | Co-Founder &amp; Chief Marketing Officer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Dubai, UAE | Dec 2023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Generated 25+ qualified leads and $450K+ in pipeline by executing multi-channel campaigns across LinkedIn, email, and content for an international export business.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conversion by 40% by designing and launching an account-based marketing (ABM) strategy with personalized content for enterprise buyers.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Built GTM messaging and brand positioning across 3 markets, with client-facing collateral and a campaign-performance tracking system that informed budget reallocation.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Ravi Foods Pvt. Ltd. | Export Marketing Manager &amp; Brand Development Executive</w:t>
      </w:r>
    </w:p>
    <w:p>
      <w:pPr>
        <w:spacing w:after="80"/>
      </w:pPr>
      <w:r>
        <w:rPr>
          <w:i/>
          <w:iCs/>
          <w:sz w:val="20"/>
          <w:szCs w:val="20"/>
        </w:rPr>
        <w:t xml:space="preserve">Hyderabad, India | Dec 2022 – Aug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Improved marketing ROI by 35% by analyzing customer acquisition channels and reallocating marketing spend toward the highest-performing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Lifted customer retention to 85% by developing and executing a retention marketing strategy with a structured communication plan.</w:t>
      </w:r>
    </w:p>
    <w:p>
      <w:pPr>
        <w:spacing w:after="0" w:before="120"/>
      </w:pPr>
      <w:r>
        <w:rPr>
          <w:b/>
          <w:bCs/>
          <w:sz w:val="22"/>
          <w:szCs w:val="22"/>
        </w:rPr>
        <w:t xml:space="preserve">Radboards Pvt. Ltd. | Digital Marketing &amp; Brand Manager</w:t>
      </w:r>
    </w:p>
    <w:p>
      <w:pPr>
        <w:spacing w:after="80"/>
      </w:pPr>
      <w:r>
        <w:rPr>
          <w:i/>
          <w:iCs/>
          <w:sz w:val="20"/>
          <w:szCs w:val="20"/>
        </w:rPr>
        <w:t xml:space="preserve">Bangalore, India | Aug 2022 – Nov 2022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Grew Instagram from 5K to 18K followers — 260% growth — and lifted engagement by 45%, by managing and optimizing the brand's social media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Secured 6 brand partnerships at an 8% email response rate by executing an integrated digital marketing campaign and coordinating 3 brand activations to drive visibility.</w:t>
      </w:r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AI &amp; TECHNICAL PROJECTS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Customer Segmentation &amp; Campaign ROI Dashboard — </w:t>
      </w:r>
      <w:r>
        <w:rPr>
          <w:sz w:val="20"/>
          <w:szCs w:val="20"/>
        </w:rPr>
        <w:t xml:space="preserve">Built a full-funnel marketing analytics tool covering CAC by channel, LTV:CAC, ROAS, payback period, cohort-level unit economics, and a downloadable campaign diagnostic.</w:t>
      </w:r>
    </w:p>
    <w:p>
      <w:pPr>
        <w:spacing w:after="80"/>
        <w:ind w:left="720"/>
      </w:pPr>
      <w:r>
        <w:t xml:space="preserve">Demo: </w:t>
      </w:r>
      <w:hyperlink r:id="rId11">
        <w:r>
          <w:rPr>
            <w:color w:val="0563C1"/>
            <w:u w:val="single"/>
          </w:rPr>
          <w:t>campaign-roi-dashboard.streamlit.app</w:t>
        </w:r>
      </w:hyperlink>
      <w:r>
        <w:t xml:space="preserve"> | Code: </w:t>
      </w:r>
      <w:hyperlink r:id="rId12">
        <w:r>
          <w:rPr>
            <w:color w:val="0563C1"/>
            <w:u w:val="single"/>
          </w:rPr>
          <w:t>github.com/dhruvharlalka0809-arch/customer-segmentation-campaign-roi-dashboard</w:t>
        </w:r>
      </w:hyperlink>
    </w:p>
    <w:p>
      <w:pPr>
        <w:pStyle w:val="ListParagraph"/>
        <w:numPr>
          <w:ilvl w:val="0"/>
          <w:numId w:val="2"/>
        </w:numPr>
        <w:spacing w:after="20"/>
      </w:pPr>
      <w:r>
        <w:rPr>
          <w:b/>
          <w:bCs/>
          <w:sz w:val="20"/>
          <w:szCs w:val="20"/>
        </w:rPr>
        <w:t xml:space="preserve">Marketing Budget Allocation Simulator — </w:t>
      </w:r>
      <w:r>
        <w:rPr>
          <w:sz w:val="20"/>
          <w:szCs w:val="20"/>
        </w:rPr>
        <w:t xml:space="preserve">Built a channel mix optimisation tool applying diminishing-returns modelling and iterative budget reallocation to maximise blended contribution margin across 6 marketing channels.</w:t>
      </w:r>
    </w:p>
    <w:p>
      <w:pPr>
        <w:spacing w:after="80"/>
        <w:ind w:left="720"/>
      </w:pPr>
      <w:r>
        <w:t xml:space="preserve">Demo: </w:t>
      </w:r>
      <w:hyperlink r:id="rId13">
        <w:r>
          <w:rPr>
            <w:color w:val="0563C1"/>
            <w:u w:val="single"/>
          </w:rPr>
          <w:t>budget-allocation-simulator.streamlit.app</w:t>
        </w:r>
      </w:hyperlink>
      <w:r>
        <w:t xml:space="preserve"> | Code: </w:t>
      </w:r>
      <w:hyperlink r:id="rId14">
        <w:r>
          <w:rPr>
            <w:color w:val="0563C1"/>
            <w:u w:val="single"/>
          </w:rPr>
          <w:t>github.com/dhruvharlalka0809-arch/marketing-budget-allocation-simulator</w:t>
        </w:r>
      </w:hyperlink>
    </w:p>
    <w:p>
      <w:pPr>
        <w:pBdr>
          <w:bottom w:val="single" w:color="000000" w:sz="8" w:space="2"/>
        </w:pBdr>
        <w:spacing w:after="100" w:before="200"/>
      </w:pPr>
      <w:r>
        <w:rPr>
          <w:b/>
          <w:bCs/>
          <w:color w:val="000000"/>
          <w:sz w:val="24"/>
          <w:szCs w:val="24"/>
        </w:rPr>
        <w:t xml:space="preserve">EDUCATION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Middlesex University Dubai | </w:t>
      </w:r>
      <w:r>
        <w:rPr>
          <w:sz w:val="22"/>
          <w:szCs w:val="22"/>
        </w:rPr>
        <w:t xml:space="preserve">MBA, Finance (STEM)</w:t>
      </w:r>
    </w:p>
    <w:p>
      <w:pPr>
        <w:spacing w:after="40"/>
      </w:pPr>
      <w:r>
        <w:rPr>
          <w:i/>
          <w:iCs/>
          <w:sz w:val="20"/>
          <w:szCs w:val="20"/>
        </w:rPr>
        <w:t xml:space="preserve">Dubai, UAE | Jan 2026 – Present</w:t>
      </w:r>
    </w:p>
    <w:p>
      <w:pPr>
        <w:spacing w:after="0" w:before="80"/>
      </w:pPr>
      <w:r>
        <w:rPr>
          <w:b/>
          <w:bCs/>
          <w:sz w:val="22"/>
          <w:szCs w:val="22"/>
        </w:rPr>
        <w:t xml:space="preserve">St. Xavier's University, Kolkata | </w:t>
      </w:r>
      <w:r>
        <w:rPr>
          <w:sz w:val="22"/>
          <w:szCs w:val="22"/>
        </w:rPr>
        <w:t xml:space="preserve">B.Com (Hons), GPA: 7.92/10</w:t>
      </w:r>
    </w:p>
    <w:p>
      <w:pPr>
        <w:spacing w:after="40"/>
      </w:pPr>
      <w:r>
        <w:rPr>
          <w:i/>
          <w:iCs/>
          <w:sz w:val="20"/>
          <w:szCs w:val="20"/>
        </w:rPr>
        <w:t xml:space="preserve">Kolkata, India | 2019 – 2022</w:t>
      </w:r>
    </w:p>
    <w:p>
      <w:pPr>
        <w:spacing w:after="60"/>
      </w:pPr>
      <w:r>
        <w:rPr>
          <w:b/>
          <w:bCs/>
          <w:sz w:val="20"/>
          <w:szCs w:val="20"/>
        </w:rPr>
        <w:t xml:space="preserve">Honors: </w:t>
      </w:r>
      <w:r>
        <w:rPr>
          <w:sz w:val="20"/>
          <w:szCs w:val="20"/>
        </w:rPr>
        <w:t xml:space="preserve">All India Gold Medalist, Kickboxing | Black Belt, Martial Arts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yperlink" Target="https://linkedin.com/in/dhruv-harlalka" TargetMode="External"/><Relationship Id="rId9" Type="http://schemas.openxmlformats.org/officeDocument/2006/relationships/hyperlink" Target="https://github.com/dhruvharlalka0809-arch" TargetMode="External"/><Relationship Id="rId10" Type="http://schemas.openxmlformats.org/officeDocument/2006/relationships/hyperlink" Target="https://dhruvharlalka0809-arch.github.io/dhruv-portfolio/" TargetMode="External"/><Relationship Id="rId11" Type="http://schemas.openxmlformats.org/officeDocument/2006/relationships/hyperlink" Target="https://campaign-roi-dashboard.streamlit.app" TargetMode="External"/><Relationship Id="rId12" Type="http://schemas.openxmlformats.org/officeDocument/2006/relationships/hyperlink" Target="https://github.com/dhruvharlalka0809-arch/customer-segmentation-campaign-roi-dashboard" TargetMode="External"/><Relationship Id="rId13" Type="http://schemas.openxmlformats.org/officeDocument/2006/relationships/hyperlink" Target="https://budget-allocation-simulator.streamlit.app" TargetMode="External"/><Relationship Id="rId14" Type="http://schemas.openxmlformats.org/officeDocument/2006/relationships/hyperlink" Target="https://github.com/dhruvharlalka0809-arch/marketing-budget-allocation-simulator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2026-06-30T17:11:36.341Z</dcterms:created>
  <dcterms:modified xsi:type="dcterms:W3CDTF">2026-06-30T17:11:36.341Z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