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254E5" w14:textId="77777777" w:rsidR="002D4A77" w:rsidRDefault="002D4A77" w:rsidP="002D4A77">
      <w:r>
        <w:t>Designing a new and innovative credit check approval system using machine learning methods can involve several steps. Here's a detailed outline of the process:</w:t>
      </w:r>
    </w:p>
    <w:p w14:paraId="24AF8A64" w14:textId="77777777" w:rsidR="002D4A77" w:rsidRDefault="002D4A77" w:rsidP="002D4A77"/>
    <w:p w14:paraId="7D5CF6D1" w14:textId="77777777" w:rsidR="002D4A77" w:rsidRDefault="002D4A77" w:rsidP="002D4A77">
      <w:r>
        <w:t>Define the Problem: Clearly identify the problem you want to solve. In this case, it could be automating and improving the credit check approval process using machine learning techniques.</w:t>
      </w:r>
    </w:p>
    <w:p w14:paraId="72759D9E" w14:textId="77777777" w:rsidR="002D4A77" w:rsidRDefault="002D4A77" w:rsidP="002D4A77"/>
    <w:p w14:paraId="252CB39B" w14:textId="77777777" w:rsidR="002D4A77" w:rsidRDefault="002D4A77" w:rsidP="002D4A77">
      <w:r>
        <w:t>Gather Data: Collect a comprehensive dataset that includes relevant information for credit assessment, such as personal details, financial history, employment information, and any other data that might be useful for determining creditworthiness. The dataset should ideally cover a diverse range of borrowers and include both approved and rejected applications.</w:t>
      </w:r>
    </w:p>
    <w:p w14:paraId="3EF308DE" w14:textId="77777777" w:rsidR="002D4A77" w:rsidRDefault="002D4A77" w:rsidP="002D4A77"/>
    <w:p w14:paraId="0CA7F209" w14:textId="77777777" w:rsidR="002D4A77" w:rsidRDefault="002D4A77" w:rsidP="002D4A77">
      <w:r>
        <w:t xml:space="preserve">Data </w:t>
      </w:r>
      <w:proofErr w:type="spellStart"/>
      <w:r>
        <w:t>Preprocessing</w:t>
      </w:r>
      <w:proofErr w:type="spellEnd"/>
      <w:r>
        <w:t xml:space="preserve">: Clean and </w:t>
      </w:r>
      <w:proofErr w:type="spellStart"/>
      <w:r>
        <w:t>preprocess</w:t>
      </w:r>
      <w:proofErr w:type="spellEnd"/>
      <w:r>
        <w:t xml:space="preserve"> the dataset to remove any inconsistencies, missing values, or outliers. This step may involve techniques such as data normalization, feature scaling, and handling categorical variables.</w:t>
      </w:r>
    </w:p>
    <w:p w14:paraId="21FCFE64" w14:textId="77777777" w:rsidR="002D4A77" w:rsidRDefault="002D4A77" w:rsidP="002D4A77"/>
    <w:p w14:paraId="01B801DF" w14:textId="77777777" w:rsidR="002D4A77" w:rsidRDefault="002D4A77" w:rsidP="002D4A77">
      <w:r>
        <w:t>Feature Engineering: Create new features or transform existing ones to enhance the predictive power of the dataset. For example, you could derive features like debt-to-income ratio, credit utilization ratio, or create new variables based on domain knowledge.</w:t>
      </w:r>
    </w:p>
    <w:p w14:paraId="0B2C7CB1" w14:textId="77777777" w:rsidR="002D4A77" w:rsidRDefault="002D4A77" w:rsidP="002D4A77"/>
    <w:p w14:paraId="44B83A04" w14:textId="77777777" w:rsidR="002D4A77" w:rsidRDefault="002D4A77" w:rsidP="002D4A77">
      <w:r>
        <w:t>Model Selection: Choose appropriate machine learning algorithms for credit assessment. Some common choices include logistic regression, decision trees, random forests, gradient boosting, or neural networks. Consider the trade-offs between interpretability and predictive performance when selecting the model.</w:t>
      </w:r>
    </w:p>
    <w:p w14:paraId="6A968043" w14:textId="77777777" w:rsidR="002D4A77" w:rsidRDefault="002D4A77" w:rsidP="002D4A77"/>
    <w:p w14:paraId="2AC36C93" w14:textId="77777777" w:rsidR="002D4A77" w:rsidRDefault="002D4A77" w:rsidP="002D4A77">
      <w:r>
        <w:t>Model Training: Split the dataset into training and validation sets. Train the chosen machine learning model on the training data and tune hyperparameters to optimize its performance. Use appropriate evaluation metrics such as accuracy, precision, recall, or area under the ROC curve to assess the model's performance.</w:t>
      </w:r>
    </w:p>
    <w:p w14:paraId="2628FBE6" w14:textId="77777777" w:rsidR="002D4A77" w:rsidRDefault="002D4A77" w:rsidP="002D4A77"/>
    <w:p w14:paraId="0D547EC0" w14:textId="77777777" w:rsidR="002D4A77" w:rsidRDefault="002D4A77" w:rsidP="002D4A77">
      <w:r>
        <w:t>Model Evaluation: Evaluate the trained model on the validation set to gauge its performance. Consider metrics such as accuracy, precision, recall, and F1-score to measure how well the model predicts creditworthiness.</w:t>
      </w:r>
    </w:p>
    <w:p w14:paraId="7D8F3734" w14:textId="77777777" w:rsidR="002D4A77" w:rsidRDefault="002D4A77" w:rsidP="002D4A77"/>
    <w:p w14:paraId="7A45D394" w14:textId="77777777" w:rsidR="002D4A77" w:rsidRDefault="002D4A77" w:rsidP="002D4A77">
      <w:r>
        <w:t>Model Deployment: Once satisfied with the model's performance, deploy it into a production environment. This involves integrating the model into the credit check approval system and setting up an interface for real-time credit assessments.</w:t>
      </w:r>
    </w:p>
    <w:p w14:paraId="63D2C12F" w14:textId="77777777" w:rsidR="002D4A77" w:rsidRDefault="002D4A77" w:rsidP="002D4A77"/>
    <w:p w14:paraId="274A21FC" w14:textId="77777777" w:rsidR="002D4A77" w:rsidRDefault="002D4A77" w:rsidP="002D4A77">
      <w:r>
        <w:t>Continuous Monitoring and Improvement: Regularly monitor the model's performance and collect feedback from users and stakeholders. Use this feedback to make necessary updates and improvements to the system.</w:t>
      </w:r>
    </w:p>
    <w:p w14:paraId="62068854" w14:textId="77777777" w:rsidR="002D4A77" w:rsidRDefault="002D4A77" w:rsidP="002D4A77"/>
    <w:p w14:paraId="2FA8D8CE" w14:textId="77777777" w:rsidR="002D4A77" w:rsidRDefault="002D4A77" w:rsidP="002D4A77">
      <w:r>
        <w:t>As for finding real-time datasets for this topic, here are a few possible sources:</w:t>
      </w:r>
    </w:p>
    <w:p w14:paraId="7B922BF3" w14:textId="77777777" w:rsidR="002D4A77" w:rsidRDefault="002D4A77" w:rsidP="002D4A77"/>
    <w:p w14:paraId="31AD16AB" w14:textId="77777777" w:rsidR="002D4A77" w:rsidRDefault="002D4A77" w:rsidP="002D4A77">
      <w:r>
        <w:t>UCI Machine Learning Repository: The UCI repository (https://archive.ics.uci.edu/ml/index.php) offers various datasets for machine learning research, including credit-related datasets.</w:t>
      </w:r>
    </w:p>
    <w:p w14:paraId="584B6EAB" w14:textId="77777777" w:rsidR="002D4A77" w:rsidRDefault="002D4A77" w:rsidP="002D4A77"/>
    <w:p w14:paraId="60E17A13" w14:textId="77777777" w:rsidR="002D4A77" w:rsidRDefault="002D4A77" w:rsidP="002D4A77">
      <w:r>
        <w:t>Kaggle: Kaggle (https://www.kaggle.com/) is a popular platform for data science competitions and hosts numerous datasets, including credit-related datasets. You can search for relevant datasets and explore the data shared by the community.</w:t>
      </w:r>
    </w:p>
    <w:p w14:paraId="45151094" w14:textId="77777777" w:rsidR="002D4A77" w:rsidRDefault="002D4A77" w:rsidP="002D4A77"/>
    <w:p w14:paraId="5429EA43" w14:textId="77777777" w:rsidR="002D4A77" w:rsidRDefault="002D4A77" w:rsidP="002D4A77">
      <w:r>
        <w:t>Credit Reporting Agencies: Credit reporting agencies like Experian, Equifax, and TransUnion may offer access to anonymized credit-related data. Contact them to inquire about the availability of datasets for research purposes.</w:t>
      </w:r>
    </w:p>
    <w:p w14:paraId="670CE6C7" w14:textId="77777777" w:rsidR="002D4A77" w:rsidRDefault="002D4A77" w:rsidP="002D4A77"/>
    <w:p w14:paraId="74FE4358" w14:textId="77777777" w:rsidR="002D4A77" w:rsidRDefault="002D4A77" w:rsidP="002D4A77">
      <w:r>
        <w:t>Open Data Platforms: Government or financial institutions sometimes provide open data platforms where you can find credit-related datasets. Check websites of financial regulators or government data portals in your country for potential sources.</w:t>
      </w:r>
    </w:p>
    <w:p w14:paraId="596A8C1D" w14:textId="77777777" w:rsidR="002D4A77" w:rsidRDefault="002D4A77" w:rsidP="002D4A77"/>
    <w:p w14:paraId="6DFAD8DE" w14:textId="678E2C32" w:rsidR="002D4A77" w:rsidRDefault="002D4A77" w:rsidP="002D4A77">
      <w:r>
        <w:t>Remember to ensure that you comply with data privacy regulations and obtain necessary permissions when working with real-time credit-related datasets.</w:t>
      </w:r>
    </w:p>
    <w:sectPr w:rsidR="002D4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A77"/>
    <w:rsid w:val="002D4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A015A3"/>
  <w15:chartTrackingRefBased/>
  <w15:docId w15:val="{9DE9989B-33AC-AE43-8D33-A2D6DC663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Patel</dc:creator>
  <cp:keywords/>
  <dc:description/>
  <cp:lastModifiedBy>Meet Patel</cp:lastModifiedBy>
  <cp:revision>1</cp:revision>
  <dcterms:created xsi:type="dcterms:W3CDTF">2023-07-13T09:48:00Z</dcterms:created>
  <dcterms:modified xsi:type="dcterms:W3CDTF">2023-07-13T09:50:00Z</dcterms:modified>
</cp:coreProperties>
</file>