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0000"/>
          <w:sz w:val="36"/>
          <w:szCs w:val="36"/>
        </w:rPr>
        <w:t xml:space="preserve">PROJECT SETUP GUIDE</w:t>
      </w:r>
    </w:p>
    <w:p>
      <w:pPr>
        <w:spacing w:after="40"/>
      </w:pPr>
      <w:r>
        <w:rPr>
          <w:color w:val="666666"/>
          <w:sz w:val="24"/>
          <w:szCs w:val="24"/>
        </w:rPr>
        <w:t xml:space="preserve">Tally: Personal Budget Tracker</w:t>
      </w:r>
    </w:p>
    <w:p>
      <w:pPr>
        <w:spacing w:after="200"/>
      </w:pPr>
      <w:r>
        <w:rPr>
          <w:i/>
          <w:iCs/>
          <w:color w:val="666666"/>
          <w:sz w:val="20"/>
          <w:szCs w:val="20"/>
        </w:rPr>
        <w:t xml:space="preserve">For Amal and Antoine, getting the project running locally for the first time</w:t>
      </w:r>
    </w:p>
    <w:p>
      <w:pPr>
        <w:pBdr>
          <w:bottom w:val="single" w:color="999999" w:sz="4"/>
        </w:pBdr>
        <w:spacing w:after="200"/>
      </w:pPr>
      <w:r>
        <w:t xml:space="preserve"/>
      </w:r>
    </w:p>
    <w:p>
      <w:pPr>
        <w:pStyle w:val="Heading1"/>
        <w:pBdr>
          <w:bottom w:val="single" w:color="000000" w:sz="6"/>
        </w:pBdr>
        <w:spacing w:after="160" w:before="320"/>
      </w:pPr>
      <w:r>
        <w:rPr>
          <w:b/>
          <w:bCs/>
          <w:color w:val="000000"/>
          <w:sz w:val="26"/>
          <w:szCs w:val="26"/>
        </w:rPr>
        <w:t xml:space="preserve">BEFORE YOU START</w:t>
      </w:r>
    </w:p>
    <w:p>
      <w:pPr>
        <w:pStyle w:val="ListParagraph"/>
        <w:numPr>
          <w:ilvl w:val="0"/>
          <w:numId w:val="2"/>
        </w:numPr>
        <w:spacing w:after="60"/>
      </w:pPr>
      <w:r>
        <w:rPr>
          <w:color w:val="000000"/>
          <w:sz w:val="21"/>
          <w:szCs w:val="21"/>
        </w:rPr>
        <w:t xml:space="preserve">You need to already be added as a collaborator on the GitHub repository and have accepted the invite</w:t>
      </w:r>
    </w:p>
    <w:p>
      <w:pPr>
        <w:pStyle w:val="ListParagraph"/>
        <w:numPr>
          <w:ilvl w:val="0"/>
          <w:numId w:val="2"/>
        </w:numPr>
        <w:spacing w:after="60"/>
      </w:pPr>
      <w:r>
        <w:rPr>
          <w:color w:val="000000"/>
          <w:sz w:val="21"/>
          <w:szCs w:val="21"/>
        </w:rPr>
        <w:t xml:space="preserve">You need PHP 8.2 or higher, Composer, and Node.js installed on your machine</w:t>
      </w:r>
    </w:p>
    <w:p>
      <w:pPr>
        <w:pStyle w:val="ListParagraph"/>
        <w:numPr>
          <w:ilvl w:val="0"/>
          <w:numId w:val="2"/>
        </w:numPr>
        <w:spacing w:after="60"/>
      </w:pPr>
      <w:r>
        <w:rPr>
          <w:color w:val="000000"/>
          <w:sz w:val="21"/>
          <w:szCs w:val="21"/>
        </w:rPr>
        <w:t xml:space="preserve">This guide assumes Windows PowerShell, commands are noted where Mac or Linux differ</w:t>
      </w:r>
    </w:p>
    <w:p>
      <w:pPr>
        <w:pStyle w:val="ListParagraph"/>
        <w:numPr>
          <w:ilvl w:val="0"/>
          <w:numId w:val="2"/>
        </w:numPr>
        <w:spacing w:after="60"/>
      </w:pPr>
      <w:r>
        <w:rPr>
          <w:color w:val="000000"/>
          <w:sz w:val="21"/>
          <w:szCs w:val="21"/>
        </w:rPr>
        <w:t xml:space="preserve">The project already has Laravel, Livewire, and Breeze installed on the main branch, you are not setting these up from scratch, only cloning and configuring them locally</w:t>
      </w:r>
    </w:p>
    <w:p>
      <w:pPr>
        <w:pStyle w:val="Heading1"/>
        <w:pBdr>
          <w:bottom w:val="single" w:color="000000" w:sz="6"/>
        </w:pBdr>
        <w:spacing w:after="160" w:before="320"/>
      </w:pPr>
      <w:r>
        <w:rPr>
          <w:b/>
          <w:bCs/>
          <w:color w:val="000000"/>
          <w:sz w:val="26"/>
          <w:szCs w:val="26"/>
        </w:rPr>
        <w:t xml:space="preserve">STEP BY STEP SETUP</w:t>
      </w:r>
    </w:p>
    <w:p>
      <w:pPr>
        <w:pStyle w:val="Heading2"/>
        <w:spacing w:after="100" w:before="240"/>
      </w:pPr>
      <w:r>
        <w:rPr>
          <w:b/>
          <w:bCs/>
          <w:color w:val="000000"/>
          <w:sz w:val="23"/>
          <w:szCs w:val="23"/>
        </w:rPr>
        <w:t xml:space="preserve">1. Clone the repository</w:t>
      </w:r>
    </w:p>
    <w:p>
      <w:pPr>
        <w:spacing w:after="120"/>
      </w:pPr>
      <w:r>
        <w:rPr>
          <w:color w:val="000000"/>
          <w:sz w:val="21"/>
          <w:szCs w:val="21"/>
        </w:rPr>
        <w:t xml:space="preserve">Open a terminal in the folder where you keep your coursework, then run:</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git clone https://github.com/dhruvimadlani29/personal-budget-tracker.git</w:t>
      </w:r>
    </w:p>
    <w:p>
      <w:pPr>
        <w:spacing w:after="120"/>
      </w:pPr>
      <w:r>
        <w:rPr>
          <w:color w:val="000000"/>
          <w:sz w:val="21"/>
          <w:szCs w:val="21"/>
        </w:rPr>
        <w:t xml:space="preserve">Then move into the project folder:</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cd personal-budget-tracker</w:t>
      </w:r>
    </w:p>
    <w:p>
      <w:pPr>
        <w:pStyle w:val="Heading2"/>
        <w:spacing w:after="100" w:before="240"/>
      </w:pPr>
      <w:r>
        <w:rPr>
          <w:b/>
          <w:bCs/>
          <w:color w:val="000000"/>
          <w:sz w:val="23"/>
          <w:szCs w:val="23"/>
        </w:rPr>
        <w:t xml:space="preserve">2. Install PHP dependencies</w:t>
      </w:r>
    </w:p>
    <w:p>
      <w:pPr>
        <w:spacing w:after="120"/>
      </w:pPr>
      <w:r>
        <w:rPr>
          <w:color w:val="000000"/>
          <w:sz w:val="21"/>
          <w:szCs w:val="21"/>
        </w:rPr>
        <w:t xml:space="preserve">This reads composer.json and composer.lock, already in the repo, and downloads Laravel, Livewire, and Breeze without needing to reinstall them yourself.</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composer install</w:t>
      </w:r>
    </w:p>
    <w:p>
      <w:pPr>
        <w:pStyle w:val="Heading2"/>
        <w:spacing w:after="100" w:before="240"/>
      </w:pPr>
      <w:r>
        <w:rPr>
          <w:b/>
          <w:bCs/>
          <w:color w:val="000000"/>
          <w:sz w:val="23"/>
          <w:szCs w:val="23"/>
        </w:rPr>
        <w:t xml:space="preserve">3. Install JavaScript dependencies</w:t>
      </w:r>
    </w:p>
    <w:p>
      <w:pPr>
        <w:spacing w:after="120"/>
      </w:pPr>
      <w:r>
        <w:rPr>
          <w:color w:val="000000"/>
          <w:sz w:val="21"/>
          <w:szCs w:val="21"/>
        </w:rPr>
        <w:t xml:space="preserve">This reads package.json and downloads Tailwind, Vite, and Alpine.js.</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npm install</w:t>
      </w:r>
    </w:p>
    <w:p>
      <w:pPr>
        <w:pStyle w:val="Heading2"/>
        <w:spacing w:after="100" w:before="240"/>
      </w:pPr>
      <w:r>
        <w:rPr>
          <w:b/>
          <w:bCs/>
          <w:color w:val="000000"/>
          <w:sz w:val="23"/>
          <w:szCs w:val="23"/>
        </w:rPr>
        <w:t xml:space="preserve">4. Create your own .env file</w:t>
      </w:r>
    </w:p>
    <w:p>
      <w:pPr>
        <w:spacing w:after="120"/>
      </w:pPr>
      <w:r>
        <w:rPr>
          <w:color w:val="000000"/>
          <w:sz w:val="21"/>
          <w:szCs w:val="21"/>
        </w:rPr>
        <w:t xml:space="preserve">The .env file holds machine specific settings and is never committed to GitHub. Copy the example file to create your own:</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Copy-Item .env.example .env</w:t>
      </w:r>
    </w:p>
    <w:p>
      <w:pPr>
        <w:spacing w:after="120"/>
      </w:pPr>
      <w:r>
        <w:rPr>
          <w:i/>
          <w:iCs/>
          <w:color w:val="666666"/>
          <w:sz w:val="20"/>
          <w:szCs w:val="20"/>
        </w:rPr>
        <w:t xml:space="preserve">On Mac or Linux, use cp .env.example .env instead.</w:t>
      </w:r>
    </w:p>
    <w:p>
      <w:pPr>
        <w:pStyle w:val="Heading2"/>
        <w:spacing w:after="100" w:before="240"/>
      </w:pPr>
      <w:r>
        <w:rPr>
          <w:b/>
          <w:bCs/>
          <w:color w:val="000000"/>
          <w:sz w:val="23"/>
          <w:szCs w:val="23"/>
        </w:rPr>
        <w:t xml:space="preserve">5. Generate the application key</w:t>
      </w:r>
    </w:p>
    <w:p>
      <w:pPr>
        <w:spacing w:after="120"/>
      </w:pPr>
      <w:r>
        <w:rPr>
          <w:color w:val="000000"/>
          <w:sz w:val="21"/>
          <w:szCs w:val="21"/>
        </w:rPr>
        <w:t xml:space="preserve">Laravel needs a unique encryption key to run. This cannot be copied from someone else's .env file for security reasons, you must generate your own.</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php artisan key:generate</w:t>
      </w:r>
    </w:p>
    <w:p>
      <w:pPr>
        <w:pStyle w:val="Heading2"/>
        <w:spacing w:after="100" w:before="240"/>
      </w:pPr>
      <w:r>
        <w:rPr>
          <w:b/>
          <w:bCs/>
          <w:color w:val="000000"/>
          <w:sz w:val="23"/>
          <w:szCs w:val="23"/>
        </w:rPr>
        <w:t xml:space="preserve">6. Set up the database connection</w:t>
      </w:r>
    </w:p>
    <w:p>
      <w:pPr>
        <w:spacing w:after="120"/>
      </w:pPr>
      <w:r>
        <w:rPr>
          <w:color w:val="000000"/>
          <w:sz w:val="21"/>
          <w:szCs w:val="21"/>
        </w:rPr>
        <w:t xml:space="preserve">Open your new .env file and confirm these two lines are set correctly:</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DB_CONNECTION=sqlite</w:t>
      </w:r>
    </w:p>
    <w:p>
      <w:pPr>
        <w:spacing w:after="120"/>
      </w:pPr>
      <w:r>
        <w:rPr>
          <w:color w:val="000000"/>
          <w:sz w:val="21"/>
          <w:szCs w:val="21"/>
        </w:rPr>
        <w:t xml:space="preserve">Make sure any DB_DATABASE line pointing to MySQL is removed or commented out with a # at the start, Breeze's example file sometimes includes both and it causes confusion.</w:t>
      </w:r>
    </w:p>
    <w:p>
      <w:pPr>
        <w:spacing w:after="120"/>
      </w:pPr>
      <w:r>
        <w:rPr>
          <w:color w:val="000000"/>
          <w:sz w:val="21"/>
          <w:szCs w:val="21"/>
        </w:rPr>
        <w:t xml:space="preserve">If there is no database.sqlite file inside your database folder yet, create an empty one:</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New-Item database\database.sqlite</w:t>
      </w:r>
    </w:p>
    <w:p>
      <w:pPr>
        <w:spacing w:after="120"/>
      </w:pPr>
      <w:r>
        <w:rPr>
          <w:i/>
          <w:iCs/>
          <w:color w:val="666666"/>
          <w:sz w:val="20"/>
          <w:szCs w:val="20"/>
        </w:rPr>
        <w:t xml:space="preserve">On Mac or Linux, use touch database/database.sqlite instead.</w:t>
      </w:r>
    </w:p>
    <w:p>
      <w:pPr>
        <w:pStyle w:val="Heading2"/>
        <w:spacing w:after="100" w:before="240"/>
      </w:pPr>
      <w:r>
        <w:rPr>
          <w:b/>
          <w:bCs/>
          <w:color w:val="000000"/>
          <w:sz w:val="23"/>
          <w:szCs w:val="23"/>
        </w:rPr>
        <w:t xml:space="preserve">7. Run migrations and seed test users</w:t>
      </w:r>
    </w:p>
    <w:p>
      <w:pPr>
        <w:spacing w:after="120"/>
      </w:pPr>
      <w:r>
        <w:rPr>
          <w:color w:val="000000"/>
          <w:sz w:val="21"/>
          <w:szCs w:val="21"/>
        </w:rPr>
        <w:t xml:space="preserve">This creates the users, sessions, cache, and jobs tables in your own local database, then adds two ready made test accounts.</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php artisan migrate</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php artisan db:seed</w:t>
      </w:r>
    </w:p>
    <w:p>
      <w:pPr>
        <w:pStyle w:val="Heading2"/>
        <w:spacing w:after="100" w:before="240"/>
      </w:pPr>
      <w:r>
        <w:rPr>
          <w:b/>
          <w:bCs/>
          <w:color w:val="000000"/>
          <w:sz w:val="23"/>
          <w:szCs w:val="23"/>
        </w:rPr>
        <w:t xml:space="preserve">8. Build assets and start the local server</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npm run build</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php artisan serve</w:t>
      </w:r>
    </w:p>
    <w:p>
      <w:pPr>
        <w:spacing w:after="120"/>
      </w:pPr>
      <w:r>
        <w:rPr>
          <w:color w:val="000000"/>
          <w:sz w:val="21"/>
          <w:szCs w:val="21"/>
        </w:rPr>
        <w:t xml:space="preserve">Open your browser to http://localhost:8000 and confirm you see the Tally branding, a dark navy nav bar with a gold logo mark.</w:t>
      </w:r>
    </w:p>
    <w:p>
      <w:pPr>
        <w:pStyle w:val="Heading2"/>
        <w:spacing w:after="100" w:before="240"/>
      </w:pPr>
      <w:r>
        <w:rPr>
          <w:b/>
          <w:bCs/>
          <w:color w:val="000000"/>
          <w:sz w:val="23"/>
          <w:szCs w:val="23"/>
        </w:rPr>
        <w:t xml:space="preserve">9. Log in and confirm it works</w:t>
      </w:r>
    </w:p>
    <w:p>
      <w:pPr>
        <w:spacing w:after="120"/>
      </w:pPr>
      <w:r>
        <w:rPr>
          <w:color w:val="000000"/>
          <w:sz w:val="21"/>
          <w:szCs w:val="21"/>
        </w:rPr>
        <w:t xml:space="preserve">Use one of the seeded test accounts to log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50"/>
      </w:tblGrid>
      <w:tr>
        <w:trPr>
          <w:cantSplit/>
          <w:tblHeader/>
        </w:trPr>
        <w:tc>
          <w:tcPr>
            <w:tcW w:type="dxa" w:w="2500"/>
            <w:shd w:fill="D9D9D9" w:val="clear"/>
            <w:tcMar>
              <w:top w:type="dxa" w:w="100"/>
              <w:left w:type="dxa" w:w="120"/>
              <w:bottom w:type="dxa" w:w="100"/>
              <w:right w:type="dxa" w:w="120"/>
            </w:tcMar>
          </w:tcPr>
          <w:p>
            <w:r>
              <w:rPr>
                <w:b/>
                <w:bCs/>
                <w:color w:val="000000"/>
                <w:sz w:val="20"/>
                <w:szCs w:val="20"/>
              </w:rPr>
              <w:t xml:space="preserve">Name</w:t>
            </w:r>
          </w:p>
        </w:tc>
        <w:tc>
          <w:tcPr>
            <w:tcW w:type="dxa" w:w="4000"/>
            <w:shd w:fill="D9D9D9" w:val="clear"/>
            <w:tcMar>
              <w:top w:type="dxa" w:w="100"/>
              <w:left w:type="dxa" w:w="120"/>
              <w:bottom w:type="dxa" w:w="100"/>
              <w:right w:type="dxa" w:w="120"/>
            </w:tcMar>
          </w:tcPr>
          <w:p>
            <w:r>
              <w:rPr>
                <w:b/>
                <w:bCs/>
                <w:color w:val="000000"/>
                <w:sz w:val="20"/>
                <w:szCs w:val="20"/>
              </w:rPr>
              <w:t xml:space="preserve">Email</w:t>
            </w:r>
          </w:p>
        </w:tc>
        <w:tc>
          <w:tcPr>
            <w:tcW w:type="dxa" w:w="2850"/>
            <w:shd w:fill="D9D9D9" w:val="clear"/>
            <w:tcMar>
              <w:top w:type="dxa" w:w="100"/>
              <w:left w:type="dxa" w:w="120"/>
              <w:bottom w:type="dxa" w:w="100"/>
              <w:right w:type="dxa" w:w="120"/>
            </w:tcMar>
          </w:tcPr>
          <w:p>
            <w:r>
              <w:rPr>
                <w:b/>
                <w:bCs/>
                <w:color w:val="000000"/>
                <w:sz w:val="20"/>
                <w:szCs w:val="20"/>
              </w:rPr>
              <w:t xml:space="preserve">Password</w:t>
            </w:r>
          </w:p>
        </w:tc>
      </w:tr>
      <w:tr>
        <w:trPr>
          <w:cantSplit/>
        </w:trPr>
        <w:tc>
          <w:tcPr>
            <w:tcW w:type="dxa" w:w="2500"/>
            <w:tcMar>
              <w:top w:type="dxa" w:w="100"/>
              <w:left w:type="dxa" w:w="120"/>
              <w:bottom w:type="dxa" w:w="100"/>
              <w:right w:type="dxa" w:w="120"/>
            </w:tcMar>
          </w:tcPr>
          <w:p>
            <w:r>
              <w:rPr>
                <w:b w:val="false"/>
                <w:bCs w:val="false"/>
                <w:color w:val="000000"/>
                <w:sz w:val="20"/>
                <w:szCs w:val="20"/>
              </w:rPr>
              <w:t xml:space="preserve">Amal Elmi</w:t>
            </w:r>
          </w:p>
        </w:tc>
        <w:tc>
          <w:tcPr>
            <w:tcW w:type="dxa" w:w="4000"/>
            <w:tcMar>
              <w:top w:type="dxa" w:w="100"/>
              <w:left w:type="dxa" w:w="120"/>
              <w:bottom w:type="dxa" w:w="100"/>
              <w:right w:type="dxa" w:w="120"/>
            </w:tcMar>
          </w:tcPr>
          <w:p>
            <w:r>
              <w:rPr>
                <w:b w:val="false"/>
                <w:bCs w:val="false"/>
                <w:color w:val="000000"/>
                <w:sz w:val="20"/>
                <w:szCs w:val="20"/>
              </w:rPr>
              <w:t xml:space="preserve">amal@test.com</w:t>
            </w:r>
          </w:p>
        </w:tc>
        <w:tc>
          <w:tcPr>
            <w:tcW w:type="dxa" w:w="2850"/>
            <w:tcMar>
              <w:top w:type="dxa" w:w="100"/>
              <w:left w:type="dxa" w:w="120"/>
              <w:bottom w:type="dxa" w:w="100"/>
              <w:right w:type="dxa" w:w="120"/>
            </w:tcMar>
          </w:tcPr>
          <w:p>
            <w:r>
              <w:rPr>
                <w:b w:val="false"/>
                <w:bCs w:val="false"/>
                <w:color w:val="000000"/>
                <w:sz w:val="20"/>
                <w:szCs w:val="20"/>
              </w:rPr>
              <w:t xml:space="preserve">password</w:t>
            </w:r>
          </w:p>
        </w:tc>
      </w:tr>
      <w:tr>
        <w:trPr>
          <w:cantSplit/>
        </w:trPr>
        <w:tc>
          <w:tcPr>
            <w:tcW w:type="dxa" w:w="2500"/>
            <w:tcMar>
              <w:top w:type="dxa" w:w="100"/>
              <w:left w:type="dxa" w:w="120"/>
              <w:bottom w:type="dxa" w:w="100"/>
              <w:right w:type="dxa" w:w="120"/>
            </w:tcMar>
          </w:tcPr>
          <w:p>
            <w:r>
              <w:rPr>
                <w:b w:val="false"/>
                <w:bCs w:val="false"/>
                <w:color w:val="000000"/>
                <w:sz w:val="20"/>
                <w:szCs w:val="20"/>
              </w:rPr>
              <w:t xml:space="preserve">Antoine</w:t>
            </w:r>
          </w:p>
        </w:tc>
        <w:tc>
          <w:tcPr>
            <w:tcW w:type="dxa" w:w="4000"/>
            <w:tcMar>
              <w:top w:type="dxa" w:w="100"/>
              <w:left w:type="dxa" w:w="120"/>
              <w:bottom w:type="dxa" w:w="100"/>
              <w:right w:type="dxa" w:w="120"/>
            </w:tcMar>
          </w:tcPr>
          <w:p>
            <w:r>
              <w:rPr>
                <w:b w:val="false"/>
                <w:bCs w:val="false"/>
                <w:color w:val="000000"/>
                <w:sz w:val="20"/>
                <w:szCs w:val="20"/>
              </w:rPr>
              <w:t xml:space="preserve">antoine@test.com</w:t>
            </w:r>
          </w:p>
        </w:tc>
        <w:tc>
          <w:tcPr>
            <w:tcW w:type="dxa" w:w="2850"/>
            <w:tcMar>
              <w:top w:type="dxa" w:w="100"/>
              <w:left w:type="dxa" w:w="120"/>
              <w:bottom w:type="dxa" w:w="100"/>
              <w:right w:type="dxa" w:w="120"/>
            </w:tcMar>
          </w:tcPr>
          <w:p>
            <w:r>
              <w:rPr>
                <w:b w:val="false"/>
                <w:bCs w:val="false"/>
                <w:color w:val="000000"/>
                <w:sz w:val="20"/>
                <w:szCs w:val="20"/>
              </w:rPr>
              <w:t xml:space="preserve">password</w:t>
            </w:r>
          </w:p>
        </w:tc>
      </w:tr>
    </w:tbl>
    <w:p>
      <w:pPr>
        <w:spacing w:before="160"/>
      </w:pPr>
    </w:p>
    <w:p>
      <w:pPr>
        <w:spacing w:after="120"/>
      </w:pPr>
      <w:r>
        <w:rPr>
          <w:color w:val="000000"/>
          <w:sz w:val="21"/>
          <w:szCs w:val="21"/>
        </w:rPr>
        <w:t xml:space="preserve">After logging in, you should land on the dashboard and see the Tally nav bar with your name in the top right. If this matches, your setup is working correctly.</w:t>
      </w:r>
    </w:p>
    <w:p>
      <w:pPr>
        <w:pStyle w:val="Heading2"/>
        <w:spacing w:after="100" w:before="240"/>
      </w:pPr>
      <w:r>
        <w:rPr>
          <w:b/>
          <w:bCs/>
          <w:color w:val="000000"/>
          <w:sz w:val="23"/>
          <w:szCs w:val="23"/>
        </w:rPr>
        <w:t xml:space="preserve">10. Create your own feature branch</w:t>
      </w:r>
    </w:p>
    <w:p>
      <w:pPr>
        <w:spacing w:after="120"/>
      </w:pPr>
      <w:r>
        <w:rPr>
          <w:color w:val="000000"/>
          <w:sz w:val="21"/>
          <w:szCs w:val="21"/>
        </w:rPr>
        <w:t xml:space="preserve">Once the app is running locally, branch off main to start your own work, never commit directly to main.</w:t>
      </w:r>
    </w:p>
    <w:p>
      <w:pPr>
        <w:pBdr>
          <w:top w:val="single" w:color="D3CDBB" w:sz="2"/>
          <w:bottom w:val="single" w:color="D3CDBB" w:sz="2"/>
          <w:left w:val="single" w:color="D3CDBB" w:sz="2"/>
          <w:right w:val="single" w:color="D3CDBB" w:sz="2"/>
        </w:pBdr>
        <w:shd w:fill="F2F0E9" w:val="clear"/>
        <w:spacing w:after="100"/>
        <w:ind w:left="120" w:right="120"/>
      </w:pPr>
      <w:r>
        <w:rPr>
          <w:rFonts w:ascii="Consolas" w:cs="Consolas" w:eastAsia="Consolas" w:hAnsi="Consolas"/>
          <w:color w:val="1C1D18"/>
          <w:sz w:val="20"/>
          <w:szCs w:val="20"/>
        </w:rPr>
        <w:t xml:space="preserve">git checkout -b feature/categories</w:t>
      </w:r>
    </w:p>
    <w:p>
      <w:pPr>
        <w:spacing w:after="120"/>
      </w:pPr>
      <w:r>
        <w:rPr>
          <w:i/>
          <w:iCs/>
          <w:color w:val="666666"/>
          <w:sz w:val="20"/>
          <w:szCs w:val="20"/>
        </w:rPr>
        <w:t xml:space="preserve">Antoine uses feature/categories. Amal uses feature/transactions instead.</w:t>
      </w:r>
    </w:p>
    <w:p>
      <w:pPr>
        <w:pStyle w:val="Heading1"/>
        <w:pBdr>
          <w:bottom w:val="single" w:color="000000" w:sz="6"/>
        </w:pBdr>
        <w:spacing w:after="160" w:before="320"/>
      </w:pPr>
      <w:r>
        <w:rPr>
          <w:b/>
          <w:bCs/>
          <w:color w:val="000000"/>
          <w:sz w:val="26"/>
          <w:szCs w:val="26"/>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cantSplit/>
          <w:tblHeader/>
        </w:trPr>
        <w:tc>
          <w:tcPr>
            <w:tcW w:type="dxa" w:w="3600"/>
            <w:shd w:fill="D9D9D9" w:val="clear"/>
            <w:tcMar>
              <w:top w:type="dxa" w:w="100"/>
              <w:left w:type="dxa" w:w="120"/>
              <w:bottom w:type="dxa" w:w="100"/>
              <w:right w:type="dxa" w:w="120"/>
            </w:tcMar>
          </w:tcPr>
          <w:p>
            <w:r>
              <w:rPr>
                <w:b/>
                <w:bCs/>
                <w:color w:val="000000"/>
                <w:sz w:val="20"/>
                <w:szCs w:val="20"/>
              </w:rPr>
              <w:t xml:space="preserve">Problem</w:t>
            </w:r>
          </w:p>
        </w:tc>
        <w:tc>
          <w:tcPr>
            <w:tcW w:type="dxa" w:w="5750"/>
            <w:shd w:fill="D9D9D9" w:val="clear"/>
            <w:tcMar>
              <w:top w:type="dxa" w:w="100"/>
              <w:left w:type="dxa" w:w="120"/>
              <w:bottom w:type="dxa" w:w="100"/>
              <w:right w:type="dxa" w:w="120"/>
            </w:tcMar>
          </w:tcPr>
          <w:p>
            <w:r>
              <w:rPr>
                <w:b/>
                <w:bCs/>
                <w:color w:val="000000"/>
                <w:sz w:val="20"/>
                <w:szCs w:val="20"/>
              </w:rPr>
              <w:t xml:space="preserve">Likely cause and fix</w:t>
            </w:r>
          </w:p>
        </w:tc>
      </w:tr>
      <w:tr>
        <w:trPr>
          <w:cantSplit/>
        </w:trPr>
        <w:tc>
          <w:tcPr>
            <w:tcW w:type="dxa" w:w="3600"/>
            <w:tcMar>
              <w:top w:type="dxa" w:w="100"/>
              <w:left w:type="dxa" w:w="120"/>
              <w:bottom w:type="dxa" w:w="100"/>
              <w:right w:type="dxa" w:w="120"/>
            </w:tcMar>
          </w:tcPr>
          <w:p>
            <w:r>
              <w:rPr>
                <w:b w:val="false"/>
                <w:bCs w:val="false"/>
                <w:color w:val="000000"/>
                <w:sz w:val="20"/>
                <w:szCs w:val="20"/>
              </w:rPr>
              <w:t xml:space="preserve">Blank white page or 500 error on any route</w:t>
            </w:r>
          </w:p>
        </w:tc>
        <w:tc>
          <w:tcPr>
            <w:tcW w:type="dxa" w:w="5750"/>
            <w:tcMar>
              <w:top w:type="dxa" w:w="100"/>
              <w:left w:type="dxa" w:w="120"/>
              <w:bottom w:type="dxa" w:w="100"/>
              <w:right w:type="dxa" w:w="120"/>
            </w:tcMar>
          </w:tcPr>
          <w:p>
            <w:r>
              <w:rPr>
                <w:b w:val="false"/>
                <w:bCs w:val="false"/>
                <w:color w:val="000000"/>
                <w:sz w:val="20"/>
                <w:szCs w:val="20"/>
              </w:rPr>
              <w:t xml:space="preserve">Run php artisan key:generate again, a missing or invalid app key is the most common cause.</w:t>
            </w:r>
          </w:p>
        </w:tc>
      </w:tr>
      <w:tr>
        <w:trPr>
          <w:cantSplit/>
        </w:trPr>
        <w:tc>
          <w:tcPr>
            <w:tcW w:type="dxa" w:w="3600"/>
            <w:tcMar>
              <w:top w:type="dxa" w:w="100"/>
              <w:left w:type="dxa" w:w="120"/>
              <w:bottom w:type="dxa" w:w="100"/>
              <w:right w:type="dxa" w:w="120"/>
            </w:tcMar>
          </w:tcPr>
          <w:p>
            <w:r>
              <w:rPr>
                <w:b w:val="false"/>
                <w:bCs w:val="false"/>
                <w:color w:val="000000"/>
                <w:sz w:val="20"/>
                <w:szCs w:val="20"/>
              </w:rPr>
              <w:t xml:space="preserve">"could not find driver" database error</w:t>
            </w:r>
          </w:p>
        </w:tc>
        <w:tc>
          <w:tcPr>
            <w:tcW w:type="dxa" w:w="5750"/>
            <w:tcMar>
              <w:top w:type="dxa" w:w="100"/>
              <w:left w:type="dxa" w:w="120"/>
              <w:bottom w:type="dxa" w:w="100"/>
              <w:right w:type="dxa" w:w="120"/>
            </w:tcMar>
          </w:tcPr>
          <w:p>
            <w:r>
              <w:rPr>
                <w:b w:val="false"/>
                <w:bCs w:val="false"/>
                <w:color w:val="000000"/>
                <w:sz w:val="20"/>
                <w:szCs w:val="20"/>
              </w:rPr>
              <w:t xml:space="preserve">Confirm DB_CONNECTION=sqlite in .env and that database/database.sqlite actually exists as a file.</w:t>
            </w:r>
          </w:p>
        </w:tc>
      </w:tr>
      <w:tr>
        <w:trPr>
          <w:cantSplit/>
        </w:trPr>
        <w:tc>
          <w:tcPr>
            <w:tcW w:type="dxa" w:w="3600"/>
            <w:tcMar>
              <w:top w:type="dxa" w:w="100"/>
              <w:left w:type="dxa" w:w="120"/>
              <w:bottom w:type="dxa" w:w="100"/>
              <w:right w:type="dxa" w:w="120"/>
            </w:tcMar>
          </w:tcPr>
          <w:p>
            <w:r>
              <w:rPr>
                <w:b w:val="false"/>
                <w:bCs w:val="false"/>
                <w:color w:val="000000"/>
                <w:sz w:val="20"/>
                <w:szCs w:val="20"/>
              </w:rPr>
              <w:t xml:space="preserve">Nav bar shows no branding, default white Laravel look</w:t>
            </w:r>
          </w:p>
        </w:tc>
        <w:tc>
          <w:tcPr>
            <w:tcW w:type="dxa" w:w="5750"/>
            <w:tcMar>
              <w:top w:type="dxa" w:w="100"/>
              <w:left w:type="dxa" w:w="120"/>
              <w:bottom w:type="dxa" w:w="100"/>
              <w:right w:type="dxa" w:w="120"/>
            </w:tcMar>
          </w:tcPr>
          <w:p>
            <w:r>
              <w:rPr>
                <w:b w:val="false"/>
                <w:bCs w:val="false"/>
                <w:color w:val="000000"/>
                <w:sz w:val="20"/>
                <w:szCs w:val="20"/>
              </w:rPr>
              <w:t xml:space="preserve">Run npm run build again, Tailwind classes will not apply until assets are compiled.</w:t>
            </w:r>
          </w:p>
        </w:tc>
      </w:tr>
      <w:tr>
        <w:trPr>
          <w:cantSplit/>
        </w:trPr>
        <w:tc>
          <w:tcPr>
            <w:tcW w:type="dxa" w:w="3600"/>
            <w:tcMar>
              <w:top w:type="dxa" w:w="100"/>
              <w:left w:type="dxa" w:w="120"/>
              <w:bottom w:type="dxa" w:w="100"/>
              <w:right w:type="dxa" w:w="120"/>
            </w:tcMar>
          </w:tcPr>
          <w:p>
            <w:r>
              <w:rPr>
                <w:b w:val="false"/>
                <w:bCs w:val="false"/>
                <w:color w:val="000000"/>
                <w:sz w:val="20"/>
                <w:szCs w:val="20"/>
              </w:rPr>
              <w:t xml:space="preserve">"Class not found" errors for Category or Transaction</w:t>
            </w:r>
          </w:p>
        </w:tc>
        <w:tc>
          <w:tcPr>
            <w:tcW w:type="dxa" w:w="5750"/>
            <w:tcMar>
              <w:top w:type="dxa" w:w="100"/>
              <w:left w:type="dxa" w:w="120"/>
              <w:bottom w:type="dxa" w:w="100"/>
              <w:right w:type="dxa" w:w="120"/>
            </w:tcMar>
          </w:tcPr>
          <w:p>
            <w:r>
              <w:rPr>
                <w:b w:val="false"/>
                <w:bCs w:val="false"/>
                <w:color w:val="000000"/>
                <w:sz w:val="20"/>
                <w:szCs w:val="20"/>
              </w:rPr>
              <w:t xml:space="preserve">Expected until Antoine's categories migration and model are merged into main, not a bug in your own code.</w:t>
            </w:r>
          </w:p>
        </w:tc>
      </w:tr>
      <w:tr>
        <w:trPr>
          <w:cantSplit/>
        </w:trPr>
        <w:tc>
          <w:tcPr>
            <w:tcW w:type="dxa" w:w="3600"/>
            <w:tcMar>
              <w:top w:type="dxa" w:w="100"/>
              <w:left w:type="dxa" w:w="120"/>
              <w:bottom w:type="dxa" w:w="100"/>
              <w:right w:type="dxa" w:w="120"/>
            </w:tcMar>
          </w:tcPr>
          <w:p>
            <w:r>
              <w:rPr>
                <w:b w:val="false"/>
                <w:bCs w:val="false"/>
                <w:color w:val="000000"/>
                <w:sz w:val="20"/>
                <w:szCs w:val="20"/>
              </w:rPr>
              <w:t xml:space="preserve">git push is rejected</w:t>
            </w:r>
          </w:p>
        </w:tc>
        <w:tc>
          <w:tcPr>
            <w:tcW w:type="dxa" w:w="5750"/>
            <w:tcMar>
              <w:top w:type="dxa" w:w="100"/>
              <w:left w:type="dxa" w:w="120"/>
              <w:bottom w:type="dxa" w:w="100"/>
              <w:right w:type="dxa" w:w="120"/>
            </w:tcMar>
          </w:tcPr>
          <w:p>
            <w:r>
              <w:rPr>
                <w:b w:val="false"/>
                <w:bCs w:val="false"/>
                <w:color w:val="000000"/>
                <w:sz w:val="20"/>
                <w:szCs w:val="20"/>
              </w:rPr>
              <w:t xml:space="preserve">Run git pull origin main first to merge in the latest changes, then push again.</w:t>
            </w:r>
          </w:p>
        </w:tc>
      </w:tr>
    </w:tbl>
    <w:p>
      <w:pPr>
        <w:pStyle w:val="Heading1"/>
        <w:pBdr>
          <w:bottom w:val="single" w:color="000000" w:sz="6"/>
        </w:pBdr>
        <w:spacing w:after="160" w:before="320"/>
      </w:pPr>
      <w:r>
        <w:rPr>
          <w:b/>
          <w:bCs/>
          <w:color w:val="000000"/>
          <w:sz w:val="26"/>
          <w:szCs w:val="26"/>
        </w:rPr>
        <w:t xml:space="preserve">WHO TO ASK</w:t>
      </w:r>
    </w:p>
    <w:p>
      <w:pPr>
        <w:pStyle w:val="ListParagraph"/>
        <w:numPr>
          <w:ilvl w:val="0"/>
          <w:numId w:val="2"/>
        </w:numPr>
        <w:spacing w:after="60"/>
      </w:pPr>
      <w:r>
        <w:rPr>
          <w:color w:val="000000"/>
          <w:sz w:val="21"/>
          <w:szCs w:val="21"/>
        </w:rPr>
        <w:t xml:space="preserve">Dhruvi: Auth, base layout, branding, and anything related to logging in or the nav bar</w:t>
      </w:r>
    </w:p>
    <w:p>
      <w:pPr>
        <w:pStyle w:val="ListParagraph"/>
        <w:numPr>
          <w:ilvl w:val="0"/>
          <w:numId w:val="2"/>
        </w:numPr>
        <w:spacing w:after="60"/>
      </w:pPr>
      <w:r>
        <w:rPr>
          <w:color w:val="000000"/>
          <w:sz w:val="21"/>
          <w:szCs w:val="21"/>
        </w:rPr>
        <w:t xml:space="preserve">Antoine: Categories table, category CRUD, and the dashboard</w:t>
      </w:r>
    </w:p>
    <w:p>
      <w:pPr>
        <w:pStyle w:val="ListParagraph"/>
        <w:numPr>
          <w:ilvl w:val="0"/>
          <w:numId w:val="2"/>
        </w:numPr>
        <w:spacing w:after="60"/>
      </w:pPr>
      <w:r>
        <w:rPr>
          <w:color w:val="000000"/>
          <w:sz w:val="21"/>
          <w:szCs w:val="21"/>
        </w:rPr>
        <w:t xml:space="preserve">Amal: Transactions table, transaction CRUD, filtering, and sorting</w:t>
      </w:r>
    </w:p>
    <w:p>
      <w:pPr>
        <w:spacing w:after="120"/>
      </w:pPr>
      <w:r>
        <w:rPr>
          <w:i/>
          <w:iCs/>
          <w:color w:val="000000"/>
          <w:sz w:val="21"/>
          <w:szCs w:val="21"/>
        </w:rPr>
        <w:t xml:space="preserve">If your terminal shows an error, copy the exact message and send it to whoever owns that part rather than describing it in your own words, exact error text is much faster to debug.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2026-08-07T06:29:41.600Z</dcterms:created>
  <dcterms:modified xsi:type="dcterms:W3CDTF">2026-08-07T06:29:41.601Z</dcterms:modified>
</cp:coreProperties>
</file>

<file path=docProps/custom.xml><?xml version="1.0" encoding="utf-8"?>
<Properties xmlns="http://schemas.openxmlformats.org/officeDocument/2006/custom-properties" xmlns:vt="http://schemas.openxmlformats.org/officeDocument/2006/docPropsVTypes"/>
</file>