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center"/>
        <w:rPr>
          <w:rFonts w:hint="default" w:eastAsia="Calibri" w:cs="Calibri" w:asciiTheme="minorAscii" w:hAnsiTheme="minorAscii"/>
          <w:b/>
          <w:bCs w:val="0"/>
          <w:color w:val="auto"/>
          <w:spacing w:val="0"/>
          <w:position w:val="0"/>
          <w:sz w:val="28"/>
          <w:szCs w:val="28"/>
          <w:u w:val="single"/>
          <w:shd w:val="clear" w:fill="auto"/>
        </w:rPr>
      </w:pPr>
      <w:r>
        <w:rPr>
          <w:rFonts w:hint="default" w:eastAsia="Calibri" w:cs="Calibri" w:asciiTheme="minorAscii" w:hAnsiTheme="minorAscii"/>
          <w:b/>
          <w:bCs w:val="0"/>
          <w:color w:val="auto"/>
          <w:spacing w:val="0"/>
          <w:position w:val="0"/>
          <w:sz w:val="28"/>
          <w:szCs w:val="28"/>
          <w:u w:val="single"/>
          <w:shd w:val="clear" w:fill="auto"/>
        </w:rPr>
        <w:t>Topics: Descriptive Statistics and Probability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bookmarkStart w:id="0" w:name="_GoBack"/>
      <w:bookmarkEnd w:id="0"/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1"/>
        </w:numPr>
        <w:spacing w:before="0" w:after="0" w:line="276" w:lineRule="auto"/>
        <w:ind w:left="72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Look at the data given below. Plot the data, find the outliers and find out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Name of company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Measure 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Allied Signal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24.23%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Bankers Trust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25.53%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General Mills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25.41%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ITT Industries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24.14%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J.P.Morgan &amp; Co.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29.62%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Lehman Brothers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28.25%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Marriott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25.81%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MCI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24.39%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Merrill Lynch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40.26%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Microsoft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32.95%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Morgan Stanley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91.36%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Sun Microsystems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25.99%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Travelers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39.42%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US Airways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26.71%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476" w:type="dxa"/>
            <w:tcBorders>
              <w:top w:val="sing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Warner-Lambert</w:t>
            </w:r>
          </w:p>
        </w:tc>
        <w:tc>
          <w:tcPr>
            <w:tcW w:w="1350" w:type="dxa"/>
            <w:tcBorders>
              <w:top w:val="single" w:color="000000" w:sz="0" w:space="0"/>
              <w:left w:val="sing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000000"/>
                <w:spacing w:val="0"/>
                <w:position w:val="0"/>
                <w:sz w:val="28"/>
                <w:szCs w:val="28"/>
                <w:shd w:val="clear" w:fill="auto"/>
              </w:rPr>
              <w:t>35.00%</w:t>
            </w:r>
          </w:p>
        </w:tc>
      </w:tr>
    </w:tbl>
    <w:p>
      <w:pPr>
        <w:spacing w:before="0" w:after="0" w:line="276" w:lineRule="auto"/>
        <w:ind w:right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Theme="minorAscii" w:hAnsiTheme="minorAscii"/>
          <w:b w:val="0"/>
          <w:bCs/>
          <w:sz w:val="28"/>
          <w:szCs w:val="28"/>
        </w:rPr>
        <w:pict>
          <v:shape id="rectole0000000000" o:spid="_x0000_s1026" o:spt="75" type="#_x0000_t75" style="height:196.55pt;width:449.2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Answer the following three questions based on the box-plot above.</w:t>
      </w:r>
    </w:p>
    <w:p>
      <w:pPr>
        <w:numPr>
          <w:ilvl w:val="0"/>
          <w:numId w:val="2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What is inter-quartile range of this dataset? (please approximate the numbers) In one line, explain what this value implies.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IQR = 12-5 = 7 , This represent the range which contains 50% of the data points.</w:t>
      </w:r>
    </w:p>
    <w:p>
      <w:pPr>
        <w:numPr>
          <w:ilvl w:val="0"/>
          <w:numId w:val="3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What can we say about the skewness of this dataset?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Right Skewed</w:t>
      </w:r>
    </w:p>
    <w:p>
      <w:pPr>
        <w:numPr>
          <w:ilvl w:val="0"/>
          <w:numId w:val="4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If it was found that the data point with the value 25 is actually 2.5, how would the new box-plot be affected?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Ans: 2.5 will be not considered an outlier. The boxplot will start from 0 and end at 20 in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representation.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Theme="minorAscii" w:hAnsiTheme="minorAscii"/>
          <w:b w:val="0"/>
          <w:bCs/>
          <w:sz w:val="28"/>
          <w:szCs w:val="28"/>
        </w:rPr>
        <w:pict>
          <v:shape id="rectole0000000001" o:spid="_x0000_s1027" o:spt="75" type="#_x0000_t75" style="height:311.65pt;width:449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Answer the following three questions based on the histogram above.</w:t>
      </w:r>
    </w:p>
    <w:p>
      <w:pPr>
        <w:numPr>
          <w:ilvl w:val="0"/>
          <w:numId w:val="6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Where would the mode of this dataset lie?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Mode lies between 4 to 8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7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Comment on the skewness of the dataset.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Ans: Right Skewed. Positive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8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Suppose that the above histogram and the box-plot in question 2 are plotted for the same dataset. Explain how these graphs complement each other in providing information about any dataset.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 Median in boxplot and mode in histogram.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Histogram provides the frequency distribution so we can see how many times each data point is occurring.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However boxplot provides the quantile distribution . i.e 50% data lies between 5 and 12.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Boxplot provide whisker length to identify outliers, no informaton from histogram. 25 may be an outlier.</w:t>
      </w:r>
    </w:p>
    <w:p>
      <w:pPr>
        <w:tabs>
          <w:tab w:val="left" w:pos="540"/>
        </w:tabs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9"/>
        </w:numPr>
        <w:spacing w:before="0" w:after="0" w:line="276" w:lineRule="auto"/>
        <w:ind w:left="72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1 in 200 long-distance telephone calls is misdirected.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Probability of call Misdirecting p = 1/200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Probability of call not Misdirecting = 1 - 1/200 = 199/200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Number of Calls = 5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n = 5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p = 1/200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q = 199/200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At least one in fve atempted telephone calls reaches the wrong number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= 1 - none of the call reaches the wrong number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= 1 - P(0)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= 1 - ⁵C₀(1/200)⁰(199/200)⁵⁻⁰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= 1 - (199/200)⁵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= 0.02475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The probability that at least one in five attempted telephone calls reaches the wrong number= 0.02475</w:t>
      </w: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10"/>
        </w:numPr>
        <w:spacing w:before="0" w:after="0" w:line="276" w:lineRule="auto"/>
        <w:ind w:left="720" w:right="0" w:hanging="36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Returns on a certain business venture, to the nearest $1,000, are known to follow the following probability distribution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8"/>
        <w:gridCol w:w="207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x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P(x)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-2,000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0.1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-1,000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0.1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0.2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1000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0.2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2000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0.3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3000</w:t>
            </w:r>
          </w:p>
        </w:tc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</w:pPr>
            <w:r>
              <w:rPr>
                <w:rFonts w:hint="default" w:eastAsia="Calibri" w:cs="Calibri" w:asciiTheme="minorAscii" w:hAnsiTheme="minorAscii"/>
                <w:b w:val="0"/>
                <w:b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0.1</w:t>
            </w:r>
          </w:p>
        </w:tc>
      </w:tr>
    </w:tbl>
    <w:p>
      <w:pPr>
        <w:spacing w:before="0" w:after="0" w:line="276" w:lineRule="auto"/>
        <w:ind w:left="72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11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What is the most likely monetary outcome of the business venture?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Max probability is 0.3 for x= 2000. So most likely outcome is 2000.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12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Is the venture likely to be successful? Explain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P(x&gt;0) = 0.6, implies there is a 60% chance that the venture would yield profits or greater than expected returns. P(Incurring losses) is only 0.2.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So the venture is likely to be successful.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13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What is the long-term average earning of business ventures of this kind? Explain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Weighted average = x*P(x) = 800. This means the average expected earnings over a longperiod of time would be 800(including all losses and gains over the period of time)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p>
      <w:pPr>
        <w:numPr>
          <w:ilvl w:val="0"/>
          <w:numId w:val="14"/>
        </w:numPr>
        <w:spacing w:before="0" w:after="0" w:line="276" w:lineRule="auto"/>
        <w:ind w:left="1440" w:right="0" w:hanging="72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What is the good measure of the risk involved in a venture of this kind? Compute this measure</w:t>
      </w:r>
    </w:p>
    <w:p>
      <w:pPr>
        <w:spacing w:before="0" w:after="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  <w:t>Ans : P(loss) = P(x= -2000)+P(x=-1000)=0.2. So the risk associated with this venture is 20%</w:t>
      </w:r>
    </w:p>
    <w:p>
      <w:pPr>
        <w:spacing w:before="0" w:after="200" w:line="276" w:lineRule="auto"/>
        <w:ind w:left="0" w:right="0" w:firstLine="0"/>
        <w:jc w:val="left"/>
        <w:rPr>
          <w:rFonts w:hint="default" w:eastAsia="Calibri" w:cs="Calibri" w:asciiTheme="minorAscii" w:hAnsiTheme="minorAscii"/>
          <w:b w:val="0"/>
          <w:bCs/>
          <w:color w:val="auto"/>
          <w:spacing w:val="0"/>
          <w:position w:val="0"/>
          <w:sz w:val="28"/>
          <w:szCs w:val="28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2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3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4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5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6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7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8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9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10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1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2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13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85315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2021-08-27T23:23:43Z</dcterms:created>
  <dc:creator>raman</dc:creator>
  <cp:lastModifiedBy>dhruviramani</cp:lastModifiedBy>
  <dcterms:modified xsi:type="dcterms:W3CDTF">2021-08-27T23:32:30Z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6DCF0E13E5D348C58CCC0857D9D3F6D6</vt:lpwstr>
  </property>
</Properties>
</file>