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WEEK 2 INTERNSHIP REPORT</w:t>
      </w:r>
    </w:p>
    <w:p>
      <w:pPr>
        <w:jc w:val="center"/>
      </w:pPr>
      <w:r>
        <w:rPr>
          <w:b/>
          <w:sz w:val="46"/>
        </w:rPr>
        <w:t>Data Collection Strategy and Cleaning Plan</w:t>
      </w:r>
    </w:p>
    <w:p>
      <w:pPr>
        <w:jc w:val="center"/>
      </w:pPr>
      <w:r>
        <w:rPr>
          <w:sz w:val="28"/>
        </w:rPr>
        <w:t>Junior Data Analyst – Agribusiness Virtual Internship</w:t>
      </w:r>
    </w:p>
    <w:p/>
    <w:tbl>
      <w:tblPr>
        <w:tblStyle w:val="TableGrid"/>
        <w:tblW w:type="auto" w:w="0"/>
        <w:jc w:val="center"/>
        <w:tblLook w:firstColumn="1" w:firstRow="1" w:lastColumn="0" w:lastRow="0" w:noHBand="0" w:noVBand="1" w:val="04A0"/>
      </w:tblPr>
      <w:tblGrid>
        <w:gridCol w:w="4968"/>
        <w:gridCol w:w="4968"/>
      </w:tblGrid>
      <w:tr>
        <w:tc>
          <w:tcPr>
            <w:tcW w:type="dxa" w:w="4968"/>
            <w:shd w:fill="F2F2F2"/>
            <w:vAlign w:val="center"/>
          </w:tcPr>
          <w:p>
            <w:r>
              <w:rPr>
                <w:b/>
                <w:sz w:val="18"/>
              </w:rPr>
              <w:t>Details</w:t>
            </w:r>
          </w:p>
        </w:tc>
        <w:tc>
          <w:tcPr>
            <w:tcW w:type="dxa" w:w="4968"/>
            <w:shd w:fill="F2F2F2"/>
            <w:vAlign w:val="center"/>
          </w:tcPr>
          <w:p>
            <w:r>
              <w:rPr>
                <w:b/>
                <w:sz w:val="18"/>
              </w:rPr>
              <w:t>Information</w:t>
            </w:r>
          </w:p>
        </w:tc>
      </w:tr>
      <w:tr>
        <w:tc>
          <w:tcPr>
            <w:tcW w:type="dxa" w:w="4968"/>
            <w:vAlign w:val="center"/>
          </w:tcPr>
          <w:p>
            <w:r>
              <w:rPr>
                <w:sz w:val="17"/>
              </w:rPr>
              <w:t>Prepared by</w:t>
            </w:r>
          </w:p>
        </w:tc>
        <w:tc>
          <w:tcPr>
            <w:tcW w:type="dxa" w:w="4968"/>
            <w:vAlign w:val="center"/>
          </w:tcPr>
          <w:p>
            <w:r>
              <w:rPr>
                <w:sz w:val="17"/>
              </w:rPr>
              <w:t>Dhruvi Raval</w:t>
            </w:r>
          </w:p>
        </w:tc>
      </w:tr>
      <w:tr>
        <w:tc>
          <w:tcPr>
            <w:tcW w:type="dxa" w:w="4968"/>
            <w:vAlign w:val="center"/>
          </w:tcPr>
          <w:p>
            <w:r>
              <w:rPr>
                <w:sz w:val="17"/>
              </w:rPr>
              <w:t>Organization</w:t>
            </w:r>
          </w:p>
        </w:tc>
        <w:tc>
          <w:tcPr>
            <w:tcW w:type="dxa" w:w="4968"/>
            <w:vAlign w:val="center"/>
          </w:tcPr>
          <w:p>
            <w:r>
              <w:rPr>
                <w:sz w:val="17"/>
              </w:rPr>
              <w:t>YuvaIntern</w:t>
            </w:r>
          </w:p>
        </w:tc>
      </w:tr>
      <w:tr>
        <w:tc>
          <w:tcPr>
            <w:tcW w:type="dxa" w:w="4968"/>
            <w:vAlign w:val="center"/>
          </w:tcPr>
          <w:p>
            <w:r>
              <w:rPr>
                <w:sz w:val="17"/>
              </w:rPr>
              <w:t>Role</w:t>
            </w:r>
          </w:p>
        </w:tc>
        <w:tc>
          <w:tcPr>
            <w:tcW w:type="dxa" w:w="4968"/>
            <w:vAlign w:val="center"/>
          </w:tcPr>
          <w:p>
            <w:r>
              <w:rPr>
                <w:sz w:val="17"/>
              </w:rPr>
              <w:t>Junior Data Analyst – Agribusiness Virtual Intern</w:t>
            </w:r>
          </w:p>
        </w:tc>
      </w:tr>
      <w:tr>
        <w:tc>
          <w:tcPr>
            <w:tcW w:type="dxa" w:w="4968"/>
            <w:vAlign w:val="center"/>
          </w:tcPr>
          <w:p>
            <w:r>
              <w:rPr>
                <w:sz w:val="17"/>
              </w:rPr>
              <w:t>Week</w:t>
            </w:r>
          </w:p>
        </w:tc>
        <w:tc>
          <w:tcPr>
            <w:tcW w:type="dxa" w:w="4968"/>
            <w:vAlign w:val="center"/>
          </w:tcPr>
          <w:p>
            <w:r>
              <w:rPr>
                <w:sz w:val="17"/>
              </w:rPr>
              <w:t>Week 2</w:t>
            </w:r>
          </w:p>
        </w:tc>
      </w:tr>
      <w:tr>
        <w:tc>
          <w:tcPr>
            <w:tcW w:type="dxa" w:w="4968"/>
            <w:vAlign w:val="center"/>
          </w:tcPr>
          <w:p>
            <w:r>
              <w:rPr>
                <w:sz w:val="17"/>
              </w:rPr>
              <w:t>Topic</w:t>
            </w:r>
          </w:p>
        </w:tc>
        <w:tc>
          <w:tcPr>
            <w:tcW w:type="dxa" w:w="4968"/>
            <w:vAlign w:val="center"/>
          </w:tcPr>
          <w:p>
            <w:r>
              <w:rPr>
                <w:sz w:val="17"/>
              </w:rPr>
              <w:t>Data collection strategy and cleaning plan</w:t>
            </w:r>
          </w:p>
        </w:tc>
      </w:tr>
      <w:tr>
        <w:tc>
          <w:tcPr>
            <w:tcW w:type="dxa" w:w="4968"/>
            <w:vAlign w:val="center"/>
          </w:tcPr>
          <w:p>
            <w:r>
              <w:rPr>
                <w:sz w:val="17"/>
              </w:rPr>
              <w:t>Report date</w:t>
            </w:r>
          </w:p>
        </w:tc>
        <w:tc>
          <w:tcPr>
            <w:tcW w:type="dxa" w:w="4968"/>
            <w:vAlign w:val="center"/>
          </w:tcPr>
          <w:p>
            <w:r>
              <w:rPr>
                <w:sz w:val="17"/>
              </w:rPr>
              <w:t>October 2026</w:t>
            </w:r>
          </w:p>
        </w:tc>
      </w:tr>
    </w:tbl>
    <w:p/>
    <w:p/>
    <w:p>
      <w:pPr>
        <w:jc w:val="center"/>
      </w:pPr>
      <w:r>
        <w:rPr>
          <w:i/>
          <w:sz w:val="19"/>
        </w:rPr>
        <w:t>This report is based on a practical learning exercise using publicly available agribusiness data sources.</w:t>
      </w:r>
    </w:p>
    <w:p>
      <w:r>
        <w:br w:type="page"/>
      </w:r>
    </w:p>
    <w:p>
      <w:pPr>
        <w:pStyle w:val="Heading1"/>
      </w:pPr>
      <w:r>
        <w:t>1. Introduction</w:t>
      </w:r>
    </w:p>
    <w:p>
      <w:r>
        <w:t>In the first task, I looked at the types of data that can be useful for an agribusiness company. For this task, I am taking the next step and focusing on how that data can actually be collected and prepared for analysis.</w:t>
      </w:r>
    </w:p>
    <w:p>
      <w:r>
        <w:t>Agricultural data is not always available in one clean table. Production data can come from one source, weather data from another, and market prices from another. They may use different names, units, dates and locations. Because of this, collecting the data is only the beginning. Before using it for a dashboard or analysis, I would first check whether the data is complete, consistent and suitable for the question I am trying to answer.</w:t>
      </w:r>
    </w:p>
    <w:p>
      <w:r>
        <w:t>In this report, I have prepared a step-by-step plan for collecting public agribusiness data and cleaning it. I have also considered common issues such as missing values, duplicate records, unusual values, different units, seasonal changes and differences between locations.</w:t>
      </w:r>
    </w:p>
    <w:p>
      <w:pPr>
        <w:pStyle w:val="Heading2"/>
      </w:pPr>
      <w:r>
        <w:t>1.1 Objective of the Task</w:t>
      </w:r>
    </w:p>
    <w:p>
      <w:pPr>
        <w:pStyle w:val="ListBullet"/>
        <w:spacing w:after="40"/>
      </w:pPr>
      <w:r>
        <w:t>Identify useful public data sources for agribusiness analysis.</w:t>
      </w:r>
    </w:p>
    <w:p>
      <w:pPr>
        <w:pStyle w:val="ListBullet"/>
        <w:spacing w:after="40"/>
      </w:pPr>
      <w:r>
        <w:t>Explain how I would collect and store the data before making changes.</w:t>
      </w:r>
    </w:p>
    <w:p>
      <w:pPr>
        <w:pStyle w:val="ListBullet"/>
        <w:spacing w:after="40"/>
      </w:pPr>
      <w:r>
        <w:t>Profile the data before cleaning it.</w:t>
      </w:r>
    </w:p>
    <w:p>
      <w:pPr>
        <w:pStyle w:val="ListBullet"/>
        <w:spacing w:after="40"/>
      </w:pPr>
      <w:r>
        <w:t>Create practical rules for handling missing values and duplicates.</w:t>
      </w:r>
    </w:p>
    <w:p>
      <w:pPr>
        <w:pStyle w:val="ListBullet"/>
        <w:spacing w:after="40"/>
      </w:pPr>
      <w:r>
        <w:t>Standardize dates, crop names, locations and units.</w:t>
      </w:r>
    </w:p>
    <w:p>
      <w:pPr>
        <w:pStyle w:val="ListBullet"/>
        <w:spacing w:after="40"/>
      </w:pPr>
      <w:r>
        <w:t>Check unusual values instead of removing them automatically.</w:t>
      </w:r>
    </w:p>
    <w:p>
      <w:pPr>
        <w:pStyle w:val="ListBullet"/>
        <w:spacing w:after="40"/>
      </w:pPr>
      <w:r>
        <w:t>Explain the tools I would use for the work.</w:t>
      </w:r>
    </w:p>
    <w:p>
      <w:pPr>
        <w:pStyle w:val="ListBullet"/>
        <w:spacing w:after="40"/>
      </w:pPr>
      <w:r>
        <w:t>Create quality checks so the final dataset can be trusted for further analysis.</w:t>
      </w:r>
    </w:p>
    <w:p>
      <w:pPr>
        <w:pStyle w:val="Heading2"/>
      </w:pPr>
      <w:r>
        <w:t>1.2 What I Am Trying to Achieve</w:t>
      </w:r>
    </w:p>
    <w:p>
      <w:r>
        <w:t>The final aim is to have an analysis-ready dataset where I know what each column means, where the data came from, what changes were made during cleaning and what limitations are still present. I would keep the original data separately so that any change can be traced back to the source.</w:t>
      </w:r>
    </w:p>
    <w:p>
      <w:pPr>
        <w:pStyle w:val="Heading1"/>
      </w:pPr>
      <w:r>
        <w:t>2. Data Sources I Would Use</w:t>
      </w:r>
    </w:p>
    <w:p>
      <w:r>
        <w:t>For an agribusiness project, I would start with official and well-known sources. The exact dataset would depend on the business question, but the following sources are useful starting points.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F2F2F2"/>
            <w:vAlign w:val="center"/>
          </w:tcPr>
          <w:p>
            <w:r>
              <w:rPr>
                <w:b/>
                <w:sz w:val="18"/>
              </w:rPr>
              <w:t>Source</w:t>
            </w:r>
          </w:p>
        </w:tc>
        <w:tc>
          <w:tcPr>
            <w:tcW w:type="dxa" w:w="3312"/>
            <w:shd w:fill="F2F2F2"/>
            <w:vAlign w:val="center"/>
          </w:tcPr>
          <w:p>
            <w:r>
              <w:rPr>
                <w:b/>
                <w:sz w:val="18"/>
              </w:rPr>
              <w:t>Data I Would Look For</w:t>
            </w:r>
          </w:p>
        </w:tc>
        <w:tc>
          <w:tcPr>
            <w:tcW w:type="dxa" w:w="3312"/>
            <w:shd w:fill="F2F2F2"/>
            <w:vAlign w:val="center"/>
          </w:tcPr>
          <w:p>
            <w:r>
              <w:rPr>
                <w:b/>
                <w:sz w:val="18"/>
              </w:rPr>
              <w:t>How It Could Be Used</w:t>
            </w:r>
          </w:p>
        </w:tc>
      </w:tr>
      <w:tr>
        <w:tc>
          <w:tcPr>
            <w:tcW w:type="dxa" w:w="3312"/>
            <w:vAlign w:val="center"/>
          </w:tcPr>
          <w:p>
            <w:r>
              <w:rPr>
                <w:sz w:val="17"/>
              </w:rPr>
              <w:t>Open Government Data Platform India (data.gov.in)</w:t>
            </w:r>
          </w:p>
        </w:tc>
        <w:tc>
          <w:tcPr>
            <w:tcW w:type="dxa" w:w="3312"/>
            <w:vAlign w:val="center"/>
          </w:tcPr>
          <w:p>
            <w:r>
              <w:rPr>
                <w:sz w:val="17"/>
              </w:rPr>
              <w:t>Crop production, area, yield and other government datasets</w:t>
            </w:r>
          </w:p>
        </w:tc>
        <w:tc>
          <w:tcPr>
            <w:tcW w:type="dxa" w:w="3312"/>
            <w:vAlign w:val="center"/>
          </w:tcPr>
          <w:p>
            <w:r>
              <w:rPr>
                <w:sz w:val="17"/>
              </w:rPr>
              <w:t>Production trends and regional comparison</w:t>
            </w:r>
          </w:p>
        </w:tc>
      </w:tr>
      <w:tr>
        <w:tc>
          <w:tcPr>
            <w:tcW w:type="dxa" w:w="3312"/>
            <w:vAlign w:val="center"/>
          </w:tcPr>
          <w:p>
            <w:r>
              <w:rPr>
                <w:sz w:val="17"/>
              </w:rPr>
              <w:t>India Meteorological Department (IMD)</w:t>
            </w:r>
          </w:p>
        </w:tc>
        <w:tc>
          <w:tcPr>
            <w:tcW w:type="dxa" w:w="3312"/>
            <w:vAlign w:val="center"/>
          </w:tcPr>
          <w:p>
            <w:r>
              <w:rPr>
                <w:sz w:val="17"/>
              </w:rPr>
              <w:t>Rainfall, temperature and weather information</w:t>
            </w:r>
          </w:p>
        </w:tc>
        <w:tc>
          <w:tcPr>
            <w:tcW w:type="dxa" w:w="3312"/>
            <w:vAlign w:val="center"/>
          </w:tcPr>
          <w:p>
            <w:r>
              <w:rPr>
                <w:sz w:val="17"/>
              </w:rPr>
              <w:t>Weather and crop-performance analysis</w:t>
            </w:r>
          </w:p>
        </w:tc>
      </w:tr>
      <w:tr>
        <w:tc>
          <w:tcPr>
            <w:tcW w:type="dxa" w:w="3312"/>
            <w:vAlign w:val="center"/>
          </w:tcPr>
          <w:p>
            <w:r>
              <w:rPr>
                <w:sz w:val="17"/>
              </w:rPr>
              <w:t>e-NAM</w:t>
            </w:r>
          </w:p>
        </w:tc>
        <w:tc>
          <w:tcPr>
            <w:tcW w:type="dxa" w:w="3312"/>
            <w:vAlign w:val="center"/>
          </w:tcPr>
          <w:p>
            <w:r>
              <w:rPr>
                <w:sz w:val="17"/>
              </w:rPr>
              <w:t>Agricultural market and price-discovery information</w:t>
            </w:r>
          </w:p>
        </w:tc>
        <w:tc>
          <w:tcPr>
            <w:tcW w:type="dxa" w:w="3312"/>
            <w:vAlign w:val="center"/>
          </w:tcPr>
          <w:p>
            <w:r>
              <w:rPr>
                <w:sz w:val="17"/>
              </w:rPr>
              <w:t>Market price and commodity analysis</w:t>
            </w:r>
          </w:p>
        </w:tc>
      </w:tr>
      <w:tr>
        <w:tc>
          <w:tcPr>
            <w:tcW w:type="dxa" w:w="3312"/>
            <w:vAlign w:val="center"/>
          </w:tcPr>
          <w:p>
            <w:r>
              <w:rPr>
                <w:sz w:val="17"/>
              </w:rPr>
              <w:t>MoSPI</w:t>
            </w:r>
          </w:p>
        </w:tc>
        <w:tc>
          <w:tcPr>
            <w:tcW w:type="dxa" w:w="3312"/>
            <w:vAlign w:val="center"/>
          </w:tcPr>
          <w:p>
            <w:r>
              <w:rPr>
                <w:sz w:val="17"/>
              </w:rPr>
              <w:t>Official statistical reports and datasets</w:t>
            </w:r>
          </w:p>
        </w:tc>
        <w:tc>
          <w:tcPr>
            <w:tcW w:type="dxa" w:w="3312"/>
            <w:vAlign w:val="center"/>
          </w:tcPr>
          <w:p>
            <w:r>
              <w:rPr>
                <w:sz w:val="17"/>
              </w:rPr>
              <w:t>Economic and agricultural reference data</w:t>
            </w:r>
          </w:p>
        </w:tc>
      </w:tr>
      <w:tr>
        <w:tc>
          <w:tcPr>
            <w:tcW w:type="dxa" w:w="3312"/>
            <w:vAlign w:val="center"/>
          </w:tcPr>
          <w:p>
            <w:r>
              <w:rPr>
                <w:sz w:val="17"/>
              </w:rPr>
              <w:t>ICAR</w:t>
            </w:r>
          </w:p>
        </w:tc>
        <w:tc>
          <w:tcPr>
            <w:tcW w:type="dxa" w:w="3312"/>
            <w:vAlign w:val="center"/>
          </w:tcPr>
          <w:p>
            <w:r>
              <w:rPr>
                <w:sz w:val="17"/>
              </w:rPr>
              <w:t>Agricultural research and technical information</w:t>
            </w:r>
          </w:p>
        </w:tc>
        <w:tc>
          <w:tcPr>
            <w:tcW w:type="dxa" w:w="3312"/>
            <w:vAlign w:val="center"/>
          </w:tcPr>
          <w:p>
            <w:r>
              <w:rPr>
                <w:sz w:val="17"/>
              </w:rPr>
              <w:t>Supporting crop, soil and farming analysis</w:t>
            </w:r>
          </w:p>
        </w:tc>
      </w:tr>
      <w:tr>
        <w:tc>
          <w:tcPr>
            <w:tcW w:type="dxa" w:w="3312"/>
            <w:vAlign w:val="center"/>
          </w:tcPr>
          <w:p>
            <w:r>
              <w:rPr>
                <w:sz w:val="17"/>
              </w:rPr>
              <w:t>FAOSTAT</w:t>
            </w:r>
          </w:p>
        </w:tc>
        <w:tc>
          <w:tcPr>
            <w:tcW w:type="dxa" w:w="3312"/>
            <w:vAlign w:val="center"/>
          </w:tcPr>
          <w:p>
            <w:r>
              <w:rPr>
                <w:sz w:val="17"/>
              </w:rPr>
              <w:t>Agricultural production and other international statistics</w:t>
            </w:r>
          </w:p>
        </w:tc>
        <w:tc>
          <w:tcPr>
            <w:tcW w:type="dxa" w:w="3312"/>
            <w:vAlign w:val="center"/>
          </w:tcPr>
          <w:p>
            <w:r>
              <w:rPr>
                <w:sz w:val="17"/>
              </w:rPr>
              <w:t>Long-term and international comparison</w:t>
            </w:r>
          </w:p>
        </w:tc>
      </w:tr>
    </w:tbl>
    <w:p/>
    <w:p>
      <w:r>
        <w:t>I would not assume that every source contains exactly the fields I need. Before downloading a dataset, I would check its description, coverage, update date, units and geographic level. I would also record the source URL and the date on which I downloaded the data.</w:t>
      </w:r>
    </w:p>
    <w:p>
      <w:pPr>
        <w:pStyle w:val="Heading2"/>
      </w:pPr>
      <w:r>
        <w:t>2.1 Source Selection</w:t>
      </w:r>
    </w:p>
    <w:p>
      <w:r>
        <w:t>Before selecting a dataset, I would ask the following questions:</w:t>
      </w:r>
    </w:p>
    <w:p>
      <w:pPr>
        <w:pStyle w:val="ListBullet"/>
        <w:spacing w:after="40"/>
      </w:pPr>
      <w:r>
        <w:t>Does the dataset answer the question I am working on?</w:t>
      </w:r>
    </w:p>
    <w:p>
      <w:pPr>
        <w:pStyle w:val="ListBullet"/>
        <w:spacing w:after="40"/>
      </w:pPr>
      <w:r>
        <w:t>Who published it?</w:t>
      </w:r>
    </w:p>
    <w:p>
      <w:pPr>
        <w:pStyle w:val="ListBullet"/>
        <w:spacing w:after="40"/>
      </w:pPr>
      <w:r>
        <w:t>What time period does it cover?</w:t>
      </w:r>
    </w:p>
    <w:p>
      <w:pPr>
        <w:pStyle w:val="ListBullet"/>
        <w:spacing w:after="40"/>
      </w:pPr>
      <w:r>
        <w:t>Is it available at the required state, district or market level?</w:t>
      </w:r>
    </w:p>
    <w:p>
      <w:pPr>
        <w:pStyle w:val="ListBullet"/>
        <w:spacing w:after="40"/>
      </w:pPr>
      <w:r>
        <w:t>What do the columns and units mean?</w:t>
      </w:r>
    </w:p>
    <w:p>
      <w:pPr>
        <w:pStyle w:val="ListBullet"/>
        <w:spacing w:after="40"/>
      </w:pPr>
      <w:r>
        <w:t>How often is it updated?</w:t>
      </w:r>
    </w:p>
    <w:p>
      <w:pPr>
        <w:pStyle w:val="ListBullet"/>
        <w:spacing w:after="40"/>
      </w:pPr>
      <w:r>
        <w:t>Are there notes about missing values or revised figures?</w:t>
      </w:r>
    </w:p>
    <w:p>
      <w:pPr>
        <w:pStyle w:val="ListBullet"/>
        <w:spacing w:after="40"/>
      </w:pPr>
      <w:r>
        <w:t>Can I download the same data again or identify the exact version used?</w:t>
      </w:r>
    </w:p>
    <w:p>
      <w:pPr>
        <w:pStyle w:val="Heading2"/>
      </w:pPr>
      <w:r>
        <w:t>2.2 Source Register</w:t>
      </w:r>
    </w:p>
    <w:p>
      <w:r>
        <w:t>I would maintain a small source register instead of keeping source information only in my notes. This would make the project easier to reproduce later.</w:t>
      </w:r>
    </w:p>
    <w:tbl>
      <w:tblPr>
        <w:tblStyle w:val="TableGrid"/>
        <w:tblW w:type="auto" w:w="0"/>
        <w:jc w:val="center"/>
        <w:tblLook w:firstColumn="1" w:firstRow="1" w:lastColumn="0" w:lastRow="0" w:noHBand="0" w:noVBand="1" w:val="04A0"/>
      </w:tblPr>
      <w:tblGrid>
        <w:gridCol w:w="4968"/>
        <w:gridCol w:w="4968"/>
      </w:tblGrid>
      <w:tr>
        <w:tc>
          <w:tcPr>
            <w:tcW w:type="dxa" w:w="4968"/>
            <w:shd w:fill="F2F2F2"/>
            <w:vAlign w:val="center"/>
          </w:tcPr>
          <w:p>
            <w:r>
              <w:rPr>
                <w:b/>
                <w:sz w:val="18"/>
              </w:rPr>
              <w:t>Field</w:t>
            </w:r>
          </w:p>
        </w:tc>
        <w:tc>
          <w:tcPr>
            <w:tcW w:type="dxa" w:w="4968"/>
            <w:shd w:fill="F2F2F2"/>
            <w:vAlign w:val="center"/>
          </w:tcPr>
          <w:p>
            <w:r>
              <w:rPr>
                <w:b/>
                <w:sz w:val="18"/>
              </w:rPr>
              <w:t>Example</w:t>
            </w:r>
          </w:p>
        </w:tc>
      </w:tr>
      <w:tr>
        <w:tc>
          <w:tcPr>
            <w:tcW w:type="dxa" w:w="4968"/>
            <w:vAlign w:val="center"/>
          </w:tcPr>
          <w:p>
            <w:r>
              <w:rPr>
                <w:sz w:val="17"/>
              </w:rPr>
              <w:t>Source name</w:t>
            </w:r>
          </w:p>
        </w:tc>
        <w:tc>
          <w:tcPr>
            <w:tcW w:type="dxa" w:w="4968"/>
            <w:vAlign w:val="center"/>
          </w:tcPr>
          <w:p>
            <w:r>
              <w:rPr>
                <w:sz w:val="17"/>
              </w:rPr>
              <w:t>Open Government Data Platform</w:t>
            </w:r>
          </w:p>
        </w:tc>
      </w:tr>
      <w:tr>
        <w:tc>
          <w:tcPr>
            <w:tcW w:type="dxa" w:w="4968"/>
            <w:vAlign w:val="center"/>
          </w:tcPr>
          <w:p>
            <w:r>
              <w:rPr>
                <w:sz w:val="17"/>
              </w:rPr>
              <w:t>Dataset</w:t>
            </w:r>
          </w:p>
        </w:tc>
        <w:tc>
          <w:tcPr>
            <w:tcW w:type="dxa" w:w="4968"/>
            <w:vAlign w:val="center"/>
          </w:tcPr>
          <w:p>
            <w:r>
              <w:rPr>
                <w:sz w:val="17"/>
              </w:rPr>
              <w:t>District-wise crop production</w:t>
            </w:r>
          </w:p>
        </w:tc>
      </w:tr>
      <w:tr>
        <w:tc>
          <w:tcPr>
            <w:tcW w:type="dxa" w:w="4968"/>
            <w:vAlign w:val="center"/>
          </w:tcPr>
          <w:p>
            <w:r>
              <w:rPr>
                <w:sz w:val="17"/>
              </w:rPr>
              <w:t>Publisher</w:t>
            </w:r>
          </w:p>
        </w:tc>
        <w:tc>
          <w:tcPr>
            <w:tcW w:type="dxa" w:w="4968"/>
            <w:vAlign w:val="center"/>
          </w:tcPr>
          <w:p>
            <w:r>
              <w:rPr>
                <w:sz w:val="17"/>
              </w:rPr>
              <w:t>Government department</w:t>
            </w:r>
          </w:p>
        </w:tc>
      </w:tr>
      <w:tr>
        <w:tc>
          <w:tcPr>
            <w:tcW w:type="dxa" w:w="4968"/>
            <w:vAlign w:val="center"/>
          </w:tcPr>
          <w:p>
            <w:r>
              <w:rPr>
                <w:sz w:val="17"/>
              </w:rPr>
              <w:t>URL</w:t>
            </w:r>
          </w:p>
        </w:tc>
        <w:tc>
          <w:tcPr>
            <w:tcW w:type="dxa" w:w="4968"/>
            <w:vAlign w:val="center"/>
          </w:tcPr>
          <w:p>
            <w:r>
              <w:rPr>
                <w:sz w:val="17"/>
              </w:rPr>
              <w:t>https://data.gov.in/</w:t>
            </w:r>
          </w:p>
        </w:tc>
      </w:tr>
      <w:tr>
        <w:tc>
          <w:tcPr>
            <w:tcW w:type="dxa" w:w="4968"/>
            <w:vAlign w:val="center"/>
          </w:tcPr>
          <w:p>
            <w:r>
              <w:rPr>
                <w:sz w:val="17"/>
              </w:rPr>
              <w:t>Access date</w:t>
            </w:r>
          </w:p>
        </w:tc>
        <w:tc>
          <w:tcPr>
            <w:tcW w:type="dxa" w:w="4968"/>
            <w:vAlign w:val="center"/>
          </w:tcPr>
          <w:p>
            <w:r>
              <w:rPr>
                <w:sz w:val="17"/>
              </w:rPr>
              <w:t>Date of download</w:t>
            </w:r>
          </w:p>
        </w:tc>
      </w:tr>
      <w:tr>
        <w:tc>
          <w:tcPr>
            <w:tcW w:type="dxa" w:w="4968"/>
            <w:vAlign w:val="center"/>
          </w:tcPr>
          <w:p>
            <w:r>
              <w:rPr>
                <w:sz w:val="17"/>
              </w:rPr>
              <w:t>Data period</w:t>
            </w:r>
          </w:p>
        </w:tc>
        <w:tc>
          <w:tcPr>
            <w:tcW w:type="dxa" w:w="4968"/>
            <w:vAlign w:val="center"/>
          </w:tcPr>
          <w:p>
            <w:r>
              <w:rPr>
                <w:sz w:val="17"/>
              </w:rPr>
              <w:t>For example, 2015–2024</w:t>
            </w:r>
          </w:p>
        </w:tc>
      </w:tr>
      <w:tr>
        <w:tc>
          <w:tcPr>
            <w:tcW w:type="dxa" w:w="4968"/>
            <w:vAlign w:val="center"/>
          </w:tcPr>
          <w:p>
            <w:r>
              <w:rPr>
                <w:sz w:val="17"/>
              </w:rPr>
              <w:t>Frequency</w:t>
            </w:r>
          </w:p>
        </w:tc>
        <w:tc>
          <w:tcPr>
            <w:tcW w:type="dxa" w:w="4968"/>
            <w:vAlign w:val="center"/>
          </w:tcPr>
          <w:p>
            <w:r>
              <w:rPr>
                <w:sz w:val="17"/>
              </w:rPr>
              <w:t>Annual / monthly / daily</w:t>
            </w:r>
          </w:p>
        </w:tc>
      </w:tr>
      <w:tr>
        <w:tc>
          <w:tcPr>
            <w:tcW w:type="dxa" w:w="4968"/>
            <w:vAlign w:val="center"/>
          </w:tcPr>
          <w:p>
            <w:r>
              <w:rPr>
                <w:sz w:val="17"/>
              </w:rPr>
              <w:t>Location level</w:t>
            </w:r>
          </w:p>
        </w:tc>
        <w:tc>
          <w:tcPr>
            <w:tcW w:type="dxa" w:w="4968"/>
            <w:vAlign w:val="center"/>
          </w:tcPr>
          <w:p>
            <w:r>
              <w:rPr>
                <w:sz w:val="17"/>
              </w:rPr>
              <w:t>State / district / market</w:t>
            </w:r>
          </w:p>
        </w:tc>
      </w:tr>
      <w:tr>
        <w:tc>
          <w:tcPr>
            <w:tcW w:type="dxa" w:w="4968"/>
            <w:vAlign w:val="center"/>
          </w:tcPr>
          <w:p>
            <w:r>
              <w:rPr>
                <w:sz w:val="17"/>
              </w:rPr>
              <w:t>Unit</w:t>
            </w:r>
          </w:p>
        </w:tc>
        <w:tc>
          <w:tcPr>
            <w:tcW w:type="dxa" w:w="4968"/>
            <w:vAlign w:val="center"/>
          </w:tcPr>
          <w:p>
            <w:r>
              <w:rPr>
                <w:sz w:val="17"/>
              </w:rPr>
              <w:t>Hectare / tonne / ₹ per quintal</w:t>
            </w:r>
          </w:p>
        </w:tc>
      </w:tr>
      <w:tr>
        <w:tc>
          <w:tcPr>
            <w:tcW w:type="dxa" w:w="4968"/>
            <w:vAlign w:val="center"/>
          </w:tcPr>
          <w:p>
            <w:r>
              <w:rPr>
                <w:sz w:val="17"/>
              </w:rPr>
              <w:t>Notes</w:t>
            </w:r>
          </w:p>
        </w:tc>
        <w:tc>
          <w:tcPr>
            <w:tcW w:type="dxa" w:w="4968"/>
            <w:vAlign w:val="center"/>
          </w:tcPr>
          <w:p>
            <w:r>
              <w:rPr>
                <w:sz w:val="17"/>
              </w:rPr>
              <w:t>Any limitation or special definition</w:t>
            </w:r>
          </w:p>
        </w:tc>
      </w:tr>
    </w:tbl>
    <w:p/>
    <w:p>
      <w:pPr>
        <w:pStyle w:val="Heading1"/>
      </w:pPr>
      <w:r>
        <w:t>3. Data Collection Process</w:t>
      </w:r>
    </w:p>
    <w:p>
      <w:r>
        <w:t>I would follow the same basic process for each dataset. The main idea is to avoid cleaning data immediately after downloading it. First I would preserve the original file and understand it.</w:t>
      </w:r>
    </w:p>
    <w:p>
      <w:pPr>
        <w:pStyle w:val="ListNumber"/>
        <w:spacing w:after="40"/>
      </w:pPr>
      <w:r>
        <w:t>Start with the business question and list the exact fields needed.</w:t>
      </w:r>
    </w:p>
    <w:p>
      <w:pPr>
        <w:pStyle w:val="ListNumber"/>
        <w:spacing w:after="40"/>
      </w:pPr>
      <w:r>
        <w:t>Find a suitable public source and check its documentation.</w:t>
      </w:r>
    </w:p>
    <w:p>
      <w:pPr>
        <w:pStyle w:val="ListNumber"/>
        <w:spacing w:after="40"/>
      </w:pPr>
      <w:r>
        <w:t>Download the file or access the available API.</w:t>
      </w:r>
    </w:p>
    <w:p>
      <w:pPr>
        <w:pStyle w:val="ListNumber"/>
        <w:spacing w:after="40"/>
      </w:pPr>
      <w:r>
        <w:t>Save the original file without editing it.</w:t>
      </w:r>
    </w:p>
    <w:p>
      <w:pPr>
        <w:pStyle w:val="ListNumber"/>
        <w:spacing w:after="40"/>
      </w:pPr>
      <w:r>
        <w:t>Record the source name, URL, access date and data period.</w:t>
      </w:r>
    </w:p>
    <w:p>
      <w:pPr>
        <w:pStyle w:val="ListNumber"/>
        <w:spacing w:after="40"/>
      </w:pPr>
      <w:r>
        <w:t>Open the file and check the columns, rows and data types.</w:t>
      </w:r>
    </w:p>
    <w:p>
      <w:pPr>
        <w:pStyle w:val="ListNumber"/>
        <w:spacing w:after="40"/>
      </w:pPr>
      <w:r>
        <w:t>Create a basic data dictionary.</w:t>
      </w:r>
    </w:p>
    <w:p>
      <w:pPr>
        <w:pStyle w:val="ListNumber"/>
        <w:spacing w:after="40"/>
      </w:pPr>
      <w:r>
        <w:t>Run a data-quality profile.</w:t>
      </w:r>
    </w:p>
    <w:p>
      <w:pPr>
        <w:pStyle w:val="ListNumber"/>
        <w:spacing w:after="40"/>
      </w:pPr>
      <w:r>
        <w:t>Clean the issues that are confirmed as data-quality problems.</w:t>
      </w:r>
    </w:p>
    <w:p>
      <w:pPr>
        <w:pStyle w:val="ListNumber"/>
        <w:spacing w:after="40"/>
      </w:pPr>
      <w:r>
        <w:t>Run the quality checks again after cleaning.</w:t>
      </w:r>
    </w:p>
    <w:p>
      <w:pPr>
        <w:pStyle w:val="ListNumber"/>
        <w:spacing w:after="40"/>
      </w:pPr>
      <w:r>
        <w:t>Save the cleaned version separately from the raw file.</w:t>
      </w:r>
    </w:p>
    <w:p>
      <w:pPr>
        <w:pStyle w:val="Heading2"/>
      </w:pPr>
      <w:r>
        <w:t>3.1 Suggested Folder Structure</w:t>
      </w:r>
    </w:p>
    <w:p>
      <w:r>
        <w:rPr>
          <w:rFonts w:ascii="Consolas" w:hAnsi="Consolas"/>
          <w:sz w:val="18"/>
        </w:rPr>
        <w:t>agribusiness-data-analysis/</w:t>
        <w:br/>
        <w:t xml:space="preserve">    raw/</w:t>
        <w:br/>
        <w:t xml:space="preserve">    cleaned/</w:t>
        <w:br/>
        <w:t xml:space="preserve">    notebooks/</w:t>
        <w:br/>
        <w:t xml:space="preserve">    scripts/</w:t>
        <w:br/>
        <w:t xml:space="preserve">    reports/</w:t>
        <w:br/>
        <w:t xml:space="preserve">    metadata/</w:t>
      </w:r>
    </w:p>
    <w:p>
      <w:r>
        <w:t>The raw folder would contain the original downloads. The cleaned folder would contain the versions used for analysis. The metadata folder would contain the source register and data dictionary.</w:t>
      </w:r>
    </w:p>
    <w:p>
      <w:r>
        <w:br w:type="page"/>
      </w:r>
    </w:p>
    <w:p>
      <w:pPr>
        <w:pStyle w:val="Heading1"/>
      </w:pPr>
      <w:r>
        <w:t>4. Data Profiling</w:t>
      </w:r>
    </w:p>
    <w:p>
      <w:r>
        <w:t>Before cleaning, I would profile the dataset. This is basically a first health check of the data. It helps me understand what is present and what needs attention.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F2F2F2"/>
            <w:vAlign w:val="center"/>
          </w:tcPr>
          <w:p>
            <w:r>
              <w:rPr>
                <w:b/>
                <w:sz w:val="18"/>
              </w:rPr>
              <w:t>Check</w:t>
            </w:r>
          </w:p>
        </w:tc>
        <w:tc>
          <w:tcPr>
            <w:tcW w:type="dxa" w:w="3312"/>
            <w:shd w:fill="F2F2F2"/>
            <w:vAlign w:val="center"/>
          </w:tcPr>
          <w:p>
            <w:r>
              <w:rPr>
                <w:b/>
                <w:sz w:val="18"/>
              </w:rPr>
              <w:t>What I would look at</w:t>
            </w:r>
          </w:p>
        </w:tc>
        <w:tc>
          <w:tcPr>
            <w:tcW w:type="dxa" w:w="3312"/>
            <w:shd w:fill="F2F2F2"/>
            <w:vAlign w:val="center"/>
          </w:tcPr>
          <w:p>
            <w:r>
              <w:rPr>
                <w:b/>
                <w:sz w:val="18"/>
              </w:rPr>
              <w:t>Example problem</w:t>
            </w:r>
          </w:p>
        </w:tc>
      </w:tr>
      <w:tr>
        <w:tc>
          <w:tcPr>
            <w:tcW w:type="dxa" w:w="3312"/>
            <w:vAlign w:val="center"/>
          </w:tcPr>
          <w:p>
            <w:r>
              <w:rPr>
                <w:sz w:val="17"/>
              </w:rPr>
              <w:t>Rows and columns</w:t>
            </w:r>
          </w:p>
        </w:tc>
        <w:tc>
          <w:tcPr>
            <w:tcW w:type="dxa" w:w="3312"/>
            <w:vAlign w:val="center"/>
          </w:tcPr>
          <w:p>
            <w:r>
              <w:rPr>
                <w:sz w:val="17"/>
              </w:rPr>
              <w:t>Number of records and fields</w:t>
            </w:r>
          </w:p>
        </w:tc>
        <w:tc>
          <w:tcPr>
            <w:tcW w:type="dxa" w:w="3312"/>
            <w:vAlign w:val="center"/>
          </w:tcPr>
          <w:p>
            <w:r>
              <w:rPr>
                <w:sz w:val="17"/>
              </w:rPr>
              <w:t>Unexpected extra rows</w:t>
            </w:r>
          </w:p>
        </w:tc>
      </w:tr>
      <w:tr>
        <w:tc>
          <w:tcPr>
            <w:tcW w:type="dxa" w:w="3312"/>
            <w:vAlign w:val="center"/>
          </w:tcPr>
          <w:p>
            <w:r>
              <w:rPr>
                <w:sz w:val="17"/>
              </w:rPr>
              <w:t>Data types</w:t>
            </w:r>
          </w:p>
        </w:tc>
        <w:tc>
          <w:tcPr>
            <w:tcW w:type="dxa" w:w="3312"/>
            <w:vAlign w:val="center"/>
          </w:tcPr>
          <w:p>
            <w:r>
              <w:rPr>
                <w:sz w:val="17"/>
              </w:rPr>
              <w:t>Text, number, date etc.</w:t>
            </w:r>
          </w:p>
        </w:tc>
        <w:tc>
          <w:tcPr>
            <w:tcW w:type="dxa" w:w="3312"/>
            <w:vAlign w:val="center"/>
          </w:tcPr>
          <w:p>
            <w:r>
              <w:rPr>
                <w:sz w:val="17"/>
              </w:rPr>
              <w:t>Date stored as text</w:t>
            </w:r>
          </w:p>
        </w:tc>
      </w:tr>
      <w:tr>
        <w:tc>
          <w:tcPr>
            <w:tcW w:type="dxa" w:w="3312"/>
            <w:vAlign w:val="center"/>
          </w:tcPr>
          <w:p>
            <w:r>
              <w:rPr>
                <w:sz w:val="17"/>
              </w:rPr>
              <w:t>Missing values</w:t>
            </w:r>
          </w:p>
        </w:tc>
        <w:tc>
          <w:tcPr>
            <w:tcW w:type="dxa" w:w="3312"/>
            <w:vAlign w:val="center"/>
          </w:tcPr>
          <w:p>
            <w:r>
              <w:rPr>
                <w:sz w:val="17"/>
              </w:rPr>
              <w:t>Blank values in each field</w:t>
            </w:r>
          </w:p>
        </w:tc>
        <w:tc>
          <w:tcPr>
            <w:tcW w:type="dxa" w:w="3312"/>
            <w:vAlign w:val="center"/>
          </w:tcPr>
          <w:p>
            <w:r>
              <w:rPr>
                <w:sz w:val="17"/>
              </w:rPr>
              <w:t>Missing production or price</w:t>
            </w:r>
          </w:p>
        </w:tc>
      </w:tr>
      <w:tr>
        <w:tc>
          <w:tcPr>
            <w:tcW w:type="dxa" w:w="3312"/>
            <w:vAlign w:val="center"/>
          </w:tcPr>
          <w:p>
            <w:r>
              <w:rPr>
                <w:sz w:val="17"/>
              </w:rPr>
              <w:t>Duplicates</w:t>
            </w:r>
          </w:p>
        </w:tc>
        <w:tc>
          <w:tcPr>
            <w:tcW w:type="dxa" w:w="3312"/>
            <w:vAlign w:val="center"/>
          </w:tcPr>
          <w:p>
            <w:r>
              <w:rPr>
                <w:sz w:val="17"/>
              </w:rPr>
              <w:t>Repeated rows or keys</w:t>
            </w:r>
          </w:p>
        </w:tc>
        <w:tc>
          <w:tcPr>
            <w:tcW w:type="dxa" w:w="3312"/>
            <w:vAlign w:val="center"/>
          </w:tcPr>
          <w:p>
            <w:r>
              <w:rPr>
                <w:sz w:val="17"/>
              </w:rPr>
              <w:t>Same district/crop/year twice</w:t>
            </w:r>
          </w:p>
        </w:tc>
      </w:tr>
      <w:tr>
        <w:tc>
          <w:tcPr>
            <w:tcW w:type="dxa" w:w="3312"/>
            <w:vAlign w:val="center"/>
          </w:tcPr>
          <w:p>
            <w:r>
              <w:rPr>
                <w:sz w:val="17"/>
              </w:rPr>
              <w:t>Unique values</w:t>
            </w:r>
          </w:p>
        </w:tc>
        <w:tc>
          <w:tcPr>
            <w:tcW w:type="dxa" w:w="3312"/>
            <w:vAlign w:val="center"/>
          </w:tcPr>
          <w:p>
            <w:r>
              <w:rPr>
                <w:sz w:val="17"/>
              </w:rPr>
              <w:t>Different crop or location names</w:t>
            </w:r>
          </w:p>
        </w:tc>
        <w:tc>
          <w:tcPr>
            <w:tcW w:type="dxa" w:w="3312"/>
            <w:vAlign w:val="center"/>
          </w:tcPr>
          <w:p>
            <w:r>
              <w:rPr>
                <w:sz w:val="17"/>
              </w:rPr>
              <w:t>Wheat, wheat, WHEAT</w:t>
            </w:r>
          </w:p>
        </w:tc>
      </w:tr>
      <w:tr>
        <w:tc>
          <w:tcPr>
            <w:tcW w:type="dxa" w:w="3312"/>
            <w:vAlign w:val="center"/>
          </w:tcPr>
          <w:p>
            <w:r>
              <w:rPr>
                <w:sz w:val="17"/>
              </w:rPr>
              <w:t>Range</w:t>
            </w:r>
          </w:p>
        </w:tc>
        <w:tc>
          <w:tcPr>
            <w:tcW w:type="dxa" w:w="3312"/>
            <w:vAlign w:val="center"/>
          </w:tcPr>
          <w:p>
            <w:r>
              <w:rPr>
                <w:sz w:val="17"/>
              </w:rPr>
              <w:t>Minimum and maximum values</w:t>
            </w:r>
          </w:p>
        </w:tc>
        <w:tc>
          <w:tcPr>
            <w:tcW w:type="dxa" w:w="3312"/>
            <w:vAlign w:val="center"/>
          </w:tcPr>
          <w:p>
            <w:r>
              <w:rPr>
                <w:sz w:val="17"/>
              </w:rPr>
              <w:t>Negative production</w:t>
            </w:r>
          </w:p>
        </w:tc>
      </w:tr>
      <w:tr>
        <w:tc>
          <w:tcPr>
            <w:tcW w:type="dxa" w:w="3312"/>
            <w:vAlign w:val="center"/>
          </w:tcPr>
          <w:p>
            <w:r>
              <w:rPr>
                <w:sz w:val="17"/>
              </w:rPr>
              <w:t>Dates</w:t>
            </w:r>
          </w:p>
        </w:tc>
        <w:tc>
          <w:tcPr>
            <w:tcW w:type="dxa" w:w="3312"/>
            <w:vAlign w:val="center"/>
          </w:tcPr>
          <w:p>
            <w:r>
              <w:rPr>
                <w:sz w:val="17"/>
              </w:rPr>
              <w:t>Start/end date and gaps</w:t>
            </w:r>
          </w:p>
        </w:tc>
        <w:tc>
          <w:tcPr>
            <w:tcW w:type="dxa" w:w="3312"/>
            <w:vAlign w:val="center"/>
          </w:tcPr>
          <w:p>
            <w:r>
              <w:rPr>
                <w:sz w:val="17"/>
              </w:rPr>
              <w:t>Missing months</w:t>
            </w:r>
          </w:p>
        </w:tc>
      </w:tr>
      <w:tr>
        <w:tc>
          <w:tcPr>
            <w:tcW w:type="dxa" w:w="3312"/>
            <w:vAlign w:val="center"/>
          </w:tcPr>
          <w:p>
            <w:r>
              <w:rPr>
                <w:sz w:val="17"/>
              </w:rPr>
              <w:t>Units</w:t>
            </w:r>
          </w:p>
        </w:tc>
        <w:tc>
          <w:tcPr>
            <w:tcW w:type="dxa" w:w="3312"/>
            <w:vAlign w:val="center"/>
          </w:tcPr>
          <w:p>
            <w:r>
              <w:rPr>
                <w:sz w:val="17"/>
              </w:rPr>
              <w:t>Unit used by each source</w:t>
            </w:r>
          </w:p>
        </w:tc>
        <w:tc>
          <w:tcPr>
            <w:tcW w:type="dxa" w:w="3312"/>
            <w:vAlign w:val="center"/>
          </w:tcPr>
          <w:p>
            <w:r>
              <w:rPr>
                <w:sz w:val="17"/>
              </w:rPr>
              <w:t>kg mixed with tonnes</w:t>
            </w:r>
          </w:p>
        </w:tc>
      </w:tr>
    </w:tbl>
    <w:p/>
    <w:p>
      <w:pPr>
        <w:pStyle w:val="Heading2"/>
      </w:pPr>
      <w:r>
        <w:t>4.1 Data Dictionary</w:t>
      </w:r>
    </w:p>
    <w:p>
      <w:r>
        <w:t>I would make a simple data dictionary before joining different datasets. It would help avoid confusion about what each field represents.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F2F2F2"/>
            <w:vAlign w:val="center"/>
          </w:tcPr>
          <w:p>
            <w:r>
              <w:rPr>
                <w:b/>
                <w:sz w:val="18"/>
              </w:rPr>
              <w:t>Field</w:t>
            </w:r>
          </w:p>
        </w:tc>
        <w:tc>
          <w:tcPr>
            <w:tcW w:type="dxa" w:w="2484"/>
            <w:shd w:fill="F2F2F2"/>
            <w:vAlign w:val="center"/>
          </w:tcPr>
          <w:p>
            <w:r>
              <w:rPr>
                <w:b/>
                <w:sz w:val="18"/>
              </w:rPr>
              <w:t>Meaning</w:t>
            </w:r>
          </w:p>
        </w:tc>
        <w:tc>
          <w:tcPr>
            <w:tcW w:type="dxa" w:w="2484"/>
            <w:shd w:fill="F2F2F2"/>
            <w:vAlign w:val="center"/>
          </w:tcPr>
          <w:p>
            <w:r>
              <w:rPr>
                <w:b/>
                <w:sz w:val="18"/>
              </w:rPr>
              <w:t>Expected type</w:t>
            </w:r>
          </w:p>
        </w:tc>
        <w:tc>
          <w:tcPr>
            <w:tcW w:type="dxa" w:w="2484"/>
            <w:shd w:fill="F2F2F2"/>
            <w:vAlign w:val="center"/>
          </w:tcPr>
          <w:p>
            <w:r>
              <w:rPr>
                <w:b/>
                <w:sz w:val="18"/>
              </w:rPr>
              <w:t>Basic check</w:t>
            </w:r>
          </w:p>
        </w:tc>
      </w:tr>
      <w:tr>
        <w:tc>
          <w:tcPr>
            <w:tcW w:type="dxa" w:w="2484"/>
            <w:vAlign w:val="center"/>
          </w:tcPr>
          <w:p>
            <w:r>
              <w:rPr>
                <w:sz w:val="17"/>
              </w:rPr>
              <w:t>date</w:t>
            </w:r>
          </w:p>
        </w:tc>
        <w:tc>
          <w:tcPr>
            <w:tcW w:type="dxa" w:w="2484"/>
            <w:vAlign w:val="center"/>
          </w:tcPr>
          <w:p>
            <w:r>
              <w:rPr>
                <w:sz w:val="17"/>
              </w:rPr>
              <w:t>Observation date</w:t>
            </w:r>
          </w:p>
        </w:tc>
        <w:tc>
          <w:tcPr>
            <w:tcW w:type="dxa" w:w="2484"/>
            <w:vAlign w:val="center"/>
          </w:tcPr>
          <w:p>
            <w:r>
              <w:rPr>
                <w:sz w:val="17"/>
              </w:rPr>
              <w:t>Date</w:t>
            </w:r>
          </w:p>
        </w:tc>
        <w:tc>
          <w:tcPr>
            <w:tcW w:type="dxa" w:w="2484"/>
            <w:vAlign w:val="center"/>
          </w:tcPr>
          <w:p>
            <w:r>
              <w:rPr>
                <w:sz w:val="17"/>
              </w:rPr>
              <w:t>Valid date</w:t>
            </w:r>
          </w:p>
        </w:tc>
      </w:tr>
      <w:tr>
        <w:tc>
          <w:tcPr>
            <w:tcW w:type="dxa" w:w="2484"/>
            <w:vAlign w:val="center"/>
          </w:tcPr>
          <w:p>
            <w:r>
              <w:rPr>
                <w:sz w:val="17"/>
              </w:rPr>
              <w:t>state</w:t>
            </w:r>
          </w:p>
        </w:tc>
        <w:tc>
          <w:tcPr>
            <w:tcW w:type="dxa" w:w="2484"/>
            <w:vAlign w:val="center"/>
          </w:tcPr>
          <w:p>
            <w:r>
              <w:rPr>
                <w:sz w:val="17"/>
              </w:rPr>
              <w:t>State/UT</w:t>
            </w:r>
          </w:p>
        </w:tc>
        <w:tc>
          <w:tcPr>
            <w:tcW w:type="dxa" w:w="2484"/>
            <w:vAlign w:val="center"/>
          </w:tcPr>
          <w:p>
            <w:r>
              <w:rPr>
                <w:sz w:val="17"/>
              </w:rPr>
              <w:t>Text or code</w:t>
            </w:r>
          </w:p>
        </w:tc>
        <w:tc>
          <w:tcPr>
            <w:tcW w:type="dxa" w:w="2484"/>
            <w:vAlign w:val="center"/>
          </w:tcPr>
          <w:p>
            <w:r>
              <w:rPr>
                <w:sz w:val="17"/>
              </w:rPr>
              <w:t>Matches geography list</w:t>
            </w:r>
          </w:p>
        </w:tc>
      </w:tr>
      <w:tr>
        <w:tc>
          <w:tcPr>
            <w:tcW w:type="dxa" w:w="2484"/>
            <w:vAlign w:val="center"/>
          </w:tcPr>
          <w:p>
            <w:r>
              <w:rPr>
                <w:sz w:val="17"/>
              </w:rPr>
              <w:t>district</w:t>
            </w:r>
          </w:p>
        </w:tc>
        <w:tc>
          <w:tcPr>
            <w:tcW w:type="dxa" w:w="2484"/>
            <w:vAlign w:val="center"/>
          </w:tcPr>
          <w:p>
            <w:r>
              <w:rPr>
                <w:sz w:val="17"/>
              </w:rPr>
              <w:t>District</w:t>
            </w:r>
          </w:p>
        </w:tc>
        <w:tc>
          <w:tcPr>
            <w:tcW w:type="dxa" w:w="2484"/>
            <w:vAlign w:val="center"/>
          </w:tcPr>
          <w:p>
            <w:r>
              <w:rPr>
                <w:sz w:val="17"/>
              </w:rPr>
              <w:t>Text or code</w:t>
            </w:r>
          </w:p>
        </w:tc>
        <w:tc>
          <w:tcPr>
            <w:tcW w:type="dxa" w:w="2484"/>
            <w:vAlign w:val="center"/>
          </w:tcPr>
          <w:p>
            <w:r>
              <w:rPr>
                <w:sz w:val="17"/>
              </w:rPr>
              <w:t>Belongs to correct state</w:t>
            </w:r>
          </w:p>
        </w:tc>
      </w:tr>
      <w:tr>
        <w:tc>
          <w:tcPr>
            <w:tcW w:type="dxa" w:w="2484"/>
            <w:vAlign w:val="center"/>
          </w:tcPr>
          <w:p>
            <w:r>
              <w:rPr>
                <w:sz w:val="17"/>
              </w:rPr>
              <w:t>crop</w:t>
            </w:r>
          </w:p>
        </w:tc>
        <w:tc>
          <w:tcPr>
            <w:tcW w:type="dxa" w:w="2484"/>
            <w:vAlign w:val="center"/>
          </w:tcPr>
          <w:p>
            <w:r>
              <w:rPr>
                <w:sz w:val="17"/>
              </w:rPr>
              <w:t>Crop/commodity</w:t>
            </w:r>
          </w:p>
        </w:tc>
        <w:tc>
          <w:tcPr>
            <w:tcW w:type="dxa" w:w="2484"/>
            <w:vAlign w:val="center"/>
          </w:tcPr>
          <w:p>
            <w:r>
              <w:rPr>
                <w:sz w:val="17"/>
              </w:rPr>
              <w:t>Text or code</w:t>
            </w:r>
          </w:p>
        </w:tc>
        <w:tc>
          <w:tcPr>
            <w:tcW w:type="dxa" w:w="2484"/>
            <w:vAlign w:val="center"/>
          </w:tcPr>
          <w:p>
            <w:r>
              <w:rPr>
                <w:sz w:val="17"/>
              </w:rPr>
              <w:t>Matches crop list</w:t>
            </w:r>
          </w:p>
        </w:tc>
      </w:tr>
      <w:tr>
        <w:tc>
          <w:tcPr>
            <w:tcW w:type="dxa" w:w="2484"/>
            <w:vAlign w:val="center"/>
          </w:tcPr>
          <w:p>
            <w:r>
              <w:rPr>
                <w:sz w:val="17"/>
              </w:rPr>
              <w:t>season</w:t>
            </w:r>
          </w:p>
        </w:tc>
        <w:tc>
          <w:tcPr>
            <w:tcW w:type="dxa" w:w="2484"/>
            <w:vAlign w:val="center"/>
          </w:tcPr>
          <w:p>
            <w:r>
              <w:rPr>
                <w:sz w:val="17"/>
              </w:rPr>
              <w:t>Agricultural season</w:t>
            </w:r>
          </w:p>
        </w:tc>
        <w:tc>
          <w:tcPr>
            <w:tcW w:type="dxa" w:w="2484"/>
            <w:vAlign w:val="center"/>
          </w:tcPr>
          <w:p>
            <w:r>
              <w:rPr>
                <w:sz w:val="17"/>
              </w:rPr>
              <w:t>Text</w:t>
            </w:r>
          </w:p>
        </w:tc>
        <w:tc>
          <w:tcPr>
            <w:tcW w:type="dxa" w:w="2484"/>
            <w:vAlign w:val="center"/>
          </w:tcPr>
          <w:p>
            <w:r>
              <w:rPr>
                <w:sz w:val="17"/>
              </w:rPr>
              <w:t>Allowed season values</w:t>
            </w:r>
          </w:p>
        </w:tc>
      </w:tr>
      <w:tr>
        <w:tc>
          <w:tcPr>
            <w:tcW w:type="dxa" w:w="2484"/>
            <w:vAlign w:val="center"/>
          </w:tcPr>
          <w:p>
            <w:r>
              <w:rPr>
                <w:sz w:val="17"/>
              </w:rPr>
              <w:t>area_ha</w:t>
            </w:r>
          </w:p>
        </w:tc>
        <w:tc>
          <w:tcPr>
            <w:tcW w:type="dxa" w:w="2484"/>
            <w:vAlign w:val="center"/>
          </w:tcPr>
          <w:p>
            <w:r>
              <w:rPr>
                <w:sz w:val="17"/>
              </w:rPr>
              <w:t>Area in hectares</w:t>
            </w:r>
          </w:p>
        </w:tc>
        <w:tc>
          <w:tcPr>
            <w:tcW w:type="dxa" w:w="2484"/>
            <w:vAlign w:val="center"/>
          </w:tcPr>
          <w:p>
            <w:r>
              <w:rPr>
                <w:sz w:val="17"/>
              </w:rPr>
              <w:t>Number</w:t>
            </w:r>
          </w:p>
        </w:tc>
        <w:tc>
          <w:tcPr>
            <w:tcW w:type="dxa" w:w="2484"/>
            <w:vAlign w:val="center"/>
          </w:tcPr>
          <w:p>
            <w:r>
              <w:rPr>
                <w:sz w:val="17"/>
              </w:rPr>
              <w:t>Cannot be negative</w:t>
            </w:r>
          </w:p>
        </w:tc>
      </w:tr>
      <w:tr>
        <w:tc>
          <w:tcPr>
            <w:tcW w:type="dxa" w:w="2484"/>
            <w:vAlign w:val="center"/>
          </w:tcPr>
          <w:p>
            <w:r>
              <w:rPr>
                <w:sz w:val="17"/>
              </w:rPr>
              <w:t>production_tonnes</w:t>
            </w:r>
          </w:p>
        </w:tc>
        <w:tc>
          <w:tcPr>
            <w:tcW w:type="dxa" w:w="2484"/>
            <w:vAlign w:val="center"/>
          </w:tcPr>
          <w:p>
            <w:r>
              <w:rPr>
                <w:sz w:val="17"/>
              </w:rPr>
              <w:t>Production quantity</w:t>
            </w:r>
          </w:p>
        </w:tc>
        <w:tc>
          <w:tcPr>
            <w:tcW w:type="dxa" w:w="2484"/>
            <w:vAlign w:val="center"/>
          </w:tcPr>
          <w:p>
            <w:r>
              <w:rPr>
                <w:sz w:val="17"/>
              </w:rPr>
              <w:t>Number</w:t>
            </w:r>
          </w:p>
        </w:tc>
        <w:tc>
          <w:tcPr>
            <w:tcW w:type="dxa" w:w="2484"/>
            <w:vAlign w:val="center"/>
          </w:tcPr>
          <w:p>
            <w:r>
              <w:rPr>
                <w:sz w:val="17"/>
              </w:rPr>
              <w:t>Cannot be negative</w:t>
            </w:r>
          </w:p>
        </w:tc>
      </w:tr>
      <w:tr>
        <w:tc>
          <w:tcPr>
            <w:tcW w:type="dxa" w:w="2484"/>
            <w:vAlign w:val="center"/>
          </w:tcPr>
          <w:p>
            <w:r>
              <w:rPr>
                <w:sz w:val="17"/>
              </w:rPr>
              <w:t>yield_t_ha</w:t>
            </w:r>
          </w:p>
        </w:tc>
        <w:tc>
          <w:tcPr>
            <w:tcW w:type="dxa" w:w="2484"/>
            <w:vAlign w:val="center"/>
          </w:tcPr>
          <w:p>
            <w:r>
              <w:rPr>
                <w:sz w:val="17"/>
              </w:rPr>
              <w:t>Yield</w:t>
            </w:r>
          </w:p>
        </w:tc>
        <w:tc>
          <w:tcPr>
            <w:tcW w:type="dxa" w:w="2484"/>
            <w:vAlign w:val="center"/>
          </w:tcPr>
          <w:p>
            <w:r>
              <w:rPr>
                <w:sz w:val="17"/>
              </w:rPr>
              <w:t>Number</w:t>
            </w:r>
          </w:p>
        </w:tc>
        <w:tc>
          <w:tcPr>
            <w:tcW w:type="dxa" w:w="2484"/>
            <w:vAlign w:val="center"/>
          </w:tcPr>
          <w:p>
            <w:r>
              <w:rPr>
                <w:sz w:val="17"/>
              </w:rPr>
              <w:t>Should be reasonable for crop</w:t>
            </w:r>
          </w:p>
        </w:tc>
      </w:tr>
      <w:tr>
        <w:tc>
          <w:tcPr>
            <w:tcW w:type="dxa" w:w="2484"/>
            <w:vAlign w:val="center"/>
          </w:tcPr>
          <w:p>
            <w:r>
              <w:rPr>
                <w:sz w:val="17"/>
              </w:rPr>
              <w:t>price</w:t>
            </w:r>
          </w:p>
        </w:tc>
        <w:tc>
          <w:tcPr>
            <w:tcW w:type="dxa" w:w="2484"/>
            <w:vAlign w:val="center"/>
          </w:tcPr>
          <w:p>
            <w:r>
              <w:rPr>
                <w:sz w:val="17"/>
              </w:rPr>
              <w:t>Market price</w:t>
            </w:r>
          </w:p>
        </w:tc>
        <w:tc>
          <w:tcPr>
            <w:tcW w:type="dxa" w:w="2484"/>
            <w:vAlign w:val="center"/>
          </w:tcPr>
          <w:p>
            <w:r>
              <w:rPr>
                <w:sz w:val="17"/>
              </w:rPr>
              <w:t>Number</w:t>
            </w:r>
          </w:p>
        </w:tc>
        <w:tc>
          <w:tcPr>
            <w:tcW w:type="dxa" w:w="2484"/>
            <w:vAlign w:val="center"/>
          </w:tcPr>
          <w:p>
            <w:r>
              <w:rPr>
                <w:sz w:val="17"/>
              </w:rPr>
              <w:t>Cannot be negative</w:t>
            </w:r>
          </w:p>
        </w:tc>
      </w:tr>
    </w:tbl>
    <w:p/>
    <w:p>
      <w:pPr>
        <w:pStyle w:val="Heading1"/>
      </w:pPr>
      <w:r>
        <w:t>5. Cleaning Plan</w:t>
      </w:r>
    </w:p>
    <w:p>
      <w:r>
        <w:t>I would clean the data in stages. I would not change a value just because it looks different from the rest. Especially in agriculture, a large change can be real because of weather, crop season or market conditions.</w:t>
      </w:r>
    </w:p>
    <w:p>
      <w:pPr>
        <w:pStyle w:val="Heading2"/>
      </w:pPr>
      <w:r>
        <w:t>5.1 Column Names and Formatting</w:t>
      </w:r>
    </w:p>
    <w:p>
      <w:pPr>
        <w:pStyle w:val="ListBullet"/>
        <w:spacing w:after="40"/>
      </w:pPr>
      <w:r>
        <w:t>Remove unnecessary spaces from column names.</w:t>
      </w:r>
    </w:p>
    <w:p>
      <w:pPr>
        <w:pStyle w:val="ListBullet"/>
        <w:spacing w:after="40"/>
      </w:pPr>
      <w:r>
        <w:t>Use consistent names such as production_tonnes instead of having several versions of the same name.</w:t>
      </w:r>
    </w:p>
    <w:p>
      <w:pPr>
        <w:pStyle w:val="ListBullet"/>
        <w:spacing w:after="40"/>
      </w:pPr>
      <w:r>
        <w:t>Remove title rows or notes that have accidentally been included as data.</w:t>
      </w:r>
    </w:p>
    <w:p>
      <w:pPr>
        <w:pStyle w:val="ListBullet"/>
        <w:spacing w:after="40"/>
      </w:pPr>
      <w:r>
        <w:t>Keep important source fields rather than deleting them.</w:t>
      </w:r>
    </w:p>
    <w:p>
      <w:pPr>
        <w:pStyle w:val="Heading2"/>
      </w:pPr>
      <w:r>
        <w:t>5.2 Data Types</w:t>
      </w:r>
    </w:p>
    <w:p>
      <w:pPr>
        <w:pStyle w:val="ListBullet"/>
        <w:spacing w:after="40"/>
      </w:pPr>
      <w:r>
        <w:t>Convert date columns to an actual date format.</w:t>
      </w:r>
    </w:p>
    <w:p>
      <w:pPr>
        <w:pStyle w:val="ListBullet"/>
        <w:spacing w:after="40"/>
      </w:pPr>
      <w:r>
        <w:t>Convert numeric columns to numeric values.</w:t>
      </w:r>
    </w:p>
    <w:p>
      <w:pPr>
        <w:pStyle w:val="ListBullet"/>
        <w:spacing w:after="40"/>
      </w:pPr>
      <w:r>
        <w:t>Keep identifiers as text when leading zeros are important.</w:t>
      </w:r>
    </w:p>
    <w:p>
      <w:pPr>
        <w:pStyle w:val="ListBullet"/>
        <w:spacing w:after="40"/>
      </w:pPr>
      <w:r>
        <w:t>Check values that could not be converted instead of silently ignoring them.</w:t>
      </w:r>
    </w:p>
    <w:p>
      <w:pPr>
        <w:pStyle w:val="Heading2"/>
      </w:pPr>
      <w:r>
        <w:t>5.3 Missing Values</w:t>
      </w:r>
    </w:p>
    <w:p>
      <w:r>
        <w:t>Missing values need to be handled according to the meaning of the field. I would not replace every blank with zero. For example, a missing market price does not mean the price was zero.</w:t>
      </w:r>
    </w:p>
    <w:tbl>
      <w:tblPr>
        <w:tblStyle w:val="TableGrid"/>
        <w:tblW w:type="auto" w:w="0"/>
        <w:jc w:val="center"/>
        <w:tblLook w:firstColumn="1" w:firstRow="1" w:lastColumn="0" w:lastRow="0" w:noHBand="0" w:noVBand="1" w:val="04A0"/>
      </w:tblPr>
      <w:tblGrid>
        <w:gridCol w:w="4968"/>
        <w:gridCol w:w="4968"/>
      </w:tblGrid>
      <w:tr>
        <w:tc>
          <w:tcPr>
            <w:tcW w:type="dxa" w:w="4968"/>
            <w:shd w:fill="F2F2F2"/>
            <w:vAlign w:val="center"/>
          </w:tcPr>
          <w:p>
            <w:r>
              <w:rPr>
                <w:b/>
                <w:sz w:val="18"/>
              </w:rPr>
              <w:t>Situation</w:t>
            </w:r>
          </w:p>
        </w:tc>
        <w:tc>
          <w:tcPr>
            <w:tcW w:type="dxa" w:w="4968"/>
            <w:shd w:fill="F2F2F2"/>
            <w:vAlign w:val="center"/>
          </w:tcPr>
          <w:p>
            <w:r>
              <w:rPr>
                <w:b/>
                <w:sz w:val="18"/>
              </w:rPr>
              <w:t>What I would do</w:t>
            </w:r>
          </w:p>
        </w:tc>
      </w:tr>
      <w:tr>
        <w:tc>
          <w:tcPr>
            <w:tcW w:type="dxa" w:w="4968"/>
            <w:vAlign w:val="center"/>
          </w:tcPr>
          <w:p>
            <w:r>
              <w:rPr>
                <w:sz w:val="17"/>
              </w:rPr>
              <w:t>Small number of missing values</w:t>
            </w:r>
          </w:p>
        </w:tc>
        <w:tc>
          <w:tcPr>
            <w:tcW w:type="dxa" w:w="4968"/>
            <w:vAlign w:val="center"/>
          </w:tcPr>
          <w:p>
            <w:r>
              <w:rPr>
                <w:sz w:val="17"/>
              </w:rPr>
              <w:t>Keep them as missing if there is no reliable way to fill them.</w:t>
            </w:r>
          </w:p>
        </w:tc>
      </w:tr>
      <w:tr>
        <w:tc>
          <w:tcPr>
            <w:tcW w:type="dxa" w:w="4968"/>
            <w:vAlign w:val="center"/>
          </w:tcPr>
          <w:p>
            <w:r>
              <w:rPr>
                <w:sz w:val="17"/>
              </w:rPr>
              <w:t>Missing value has a documented source code</w:t>
            </w:r>
          </w:p>
        </w:tc>
        <w:tc>
          <w:tcPr>
            <w:tcW w:type="dxa" w:w="4968"/>
            <w:vAlign w:val="center"/>
          </w:tcPr>
          <w:p>
            <w:r>
              <w:rPr>
                <w:sz w:val="17"/>
              </w:rPr>
              <w:t>Convert it to a standard missing value but retain the original code in notes where useful.</w:t>
            </w:r>
          </w:p>
        </w:tc>
      </w:tr>
      <w:tr>
        <w:tc>
          <w:tcPr>
            <w:tcW w:type="dxa" w:w="4968"/>
            <w:vAlign w:val="center"/>
          </w:tcPr>
          <w:p>
            <w:r>
              <w:rPr>
                <w:sz w:val="17"/>
              </w:rPr>
              <w:t>Missing value in a time series</w:t>
            </w:r>
          </w:p>
        </w:tc>
        <w:tc>
          <w:tcPr>
            <w:tcW w:type="dxa" w:w="4968"/>
            <w:vAlign w:val="center"/>
          </w:tcPr>
          <w:p>
            <w:r>
              <w:rPr>
                <w:sz w:val="17"/>
              </w:rPr>
              <w:t>Check whether the source was unavailable for that date before considering interpolation.</w:t>
            </w:r>
          </w:p>
        </w:tc>
      </w:tr>
      <w:tr>
        <w:tc>
          <w:tcPr>
            <w:tcW w:type="dxa" w:w="4968"/>
            <w:vAlign w:val="center"/>
          </w:tcPr>
          <w:p>
            <w:r>
              <w:rPr>
                <w:sz w:val="17"/>
              </w:rPr>
              <w:t>Large amount of missing data</w:t>
            </w:r>
          </w:p>
        </w:tc>
        <w:tc>
          <w:tcPr>
            <w:tcW w:type="dxa" w:w="4968"/>
            <w:vAlign w:val="center"/>
          </w:tcPr>
          <w:p>
            <w:r>
              <w:rPr>
                <w:sz w:val="17"/>
              </w:rPr>
              <w:t>Report the problem and consider whether the variable is suitable for the analysis.</w:t>
            </w:r>
          </w:p>
        </w:tc>
      </w:tr>
      <w:tr>
        <w:tc>
          <w:tcPr>
            <w:tcW w:type="dxa" w:w="4968"/>
            <w:vAlign w:val="center"/>
          </w:tcPr>
          <w:p>
            <w:r>
              <w:rPr>
                <w:sz w:val="17"/>
              </w:rPr>
              <w:t>Missing price</w:t>
            </w:r>
          </w:p>
        </w:tc>
        <w:tc>
          <w:tcPr>
            <w:tcW w:type="dxa" w:w="4968"/>
            <w:vAlign w:val="center"/>
          </w:tcPr>
          <w:p>
            <w:r>
              <w:rPr>
                <w:sz w:val="17"/>
              </w:rPr>
              <w:t>Check whether the market/date was closed or whether the source had no observation.</w:t>
            </w:r>
          </w:p>
        </w:tc>
      </w:tr>
    </w:tbl>
    <w:p/>
    <w:p>
      <w:pPr>
        <w:pStyle w:val="Heading2"/>
      </w:pPr>
      <w:r>
        <w:t>5.4 Duplicate Records</w:t>
      </w:r>
    </w:p>
    <w:p>
      <w:r>
        <w:t>I would first decide what one row is supposed to represent. For example, in a crop-production table, one row might represent one crop, district, season and year. If that same combination appears twice, I would investigate it before deleting anything.</w:t>
      </w:r>
    </w:p>
    <w:p>
      <w:pPr>
        <w:pStyle w:val="ListNumber"/>
        <w:spacing w:after="40"/>
      </w:pPr>
      <w:r>
        <w:t>Define the expected unique combination of fields.</w:t>
      </w:r>
    </w:p>
    <w:p>
      <w:pPr>
        <w:pStyle w:val="ListNumber"/>
        <w:spacing w:after="40"/>
      </w:pPr>
      <w:r>
        <w:t>Find exact duplicate rows.</w:t>
      </w:r>
    </w:p>
    <w:p>
      <w:pPr>
        <w:pStyle w:val="ListNumber"/>
        <w:spacing w:after="40"/>
      </w:pPr>
      <w:r>
        <w:t>Find duplicate keys with different values.</w:t>
      </w:r>
    </w:p>
    <w:p>
      <w:pPr>
        <w:pStyle w:val="ListNumber"/>
        <w:spacing w:after="40"/>
      </w:pPr>
      <w:r>
        <w:t>Check whether the repeated rows are actually separate observations.</w:t>
      </w:r>
    </w:p>
    <w:p>
      <w:pPr>
        <w:pStyle w:val="ListNumber"/>
        <w:spacing w:after="40"/>
      </w:pPr>
      <w:r>
        <w:t>Remove only confirmed duplicate records.</w:t>
      </w:r>
    </w:p>
    <w:p>
      <w:pPr>
        <w:pStyle w:val="ListNumber"/>
        <w:spacing w:after="40"/>
      </w:pPr>
      <w:r>
        <w:t>Check the duplicate count again after cleaning.</w:t>
      </w:r>
    </w:p>
    <w:p>
      <w:pPr>
        <w:pStyle w:val="Heading2"/>
      </w:pPr>
      <w:r>
        <w:t>5.5 Standardizing Crop and Location Names</w:t>
      </w:r>
    </w:p>
    <w:p>
      <w:r>
        <w:t>Different sources may write the same crop or location differently. I would create a small mapping table with the original value and the standardized value. Where possible, I would use official codes instead of depending only on names.</w:t>
      </w:r>
    </w:p>
    <w:tbl>
      <w:tblPr>
        <w:tblStyle w:val="TableGrid"/>
        <w:tblW w:type="auto" w:w="0"/>
        <w:jc w:val="center"/>
        <w:tblLook w:firstColumn="1" w:firstRow="1" w:lastColumn="0" w:lastRow="0" w:noHBand="0" w:noVBand="1" w:val="04A0"/>
      </w:tblPr>
      <w:tblGrid>
        <w:gridCol w:w="4968"/>
        <w:gridCol w:w="4968"/>
      </w:tblGrid>
      <w:tr>
        <w:tc>
          <w:tcPr>
            <w:tcW w:type="dxa" w:w="4968"/>
            <w:shd w:fill="F2F2F2"/>
            <w:vAlign w:val="center"/>
          </w:tcPr>
          <w:p>
            <w:r>
              <w:rPr>
                <w:b/>
                <w:sz w:val="18"/>
              </w:rPr>
              <w:t>Original examples</w:t>
            </w:r>
          </w:p>
        </w:tc>
        <w:tc>
          <w:tcPr>
            <w:tcW w:type="dxa" w:w="4968"/>
            <w:shd w:fill="F2F2F2"/>
            <w:vAlign w:val="center"/>
          </w:tcPr>
          <w:p>
            <w:r>
              <w:rPr>
                <w:b/>
                <w:sz w:val="18"/>
              </w:rPr>
              <w:t>Standard value</w:t>
            </w:r>
          </w:p>
        </w:tc>
      </w:tr>
      <w:tr>
        <w:tc>
          <w:tcPr>
            <w:tcW w:type="dxa" w:w="4968"/>
            <w:vAlign w:val="center"/>
          </w:tcPr>
          <w:p>
            <w:r>
              <w:rPr>
                <w:sz w:val="17"/>
              </w:rPr>
              <w:t>WHEAT / Wheat / wheat</w:t>
            </w:r>
          </w:p>
        </w:tc>
        <w:tc>
          <w:tcPr>
            <w:tcW w:type="dxa" w:w="4968"/>
            <w:vAlign w:val="center"/>
          </w:tcPr>
          <w:p>
            <w:r>
              <w:rPr>
                <w:sz w:val="17"/>
              </w:rPr>
              <w:t>Wheat</w:t>
            </w:r>
          </w:p>
        </w:tc>
      </w:tr>
      <w:tr>
        <w:tc>
          <w:tcPr>
            <w:tcW w:type="dxa" w:w="4968"/>
            <w:vAlign w:val="center"/>
          </w:tcPr>
          <w:p>
            <w:r>
              <w:rPr>
                <w:sz w:val="17"/>
              </w:rPr>
              <w:t>Gujarat / GUJARAT</w:t>
            </w:r>
          </w:p>
        </w:tc>
        <w:tc>
          <w:tcPr>
            <w:tcW w:type="dxa" w:w="4968"/>
            <w:vAlign w:val="center"/>
          </w:tcPr>
          <w:p>
            <w:r>
              <w:rPr>
                <w:sz w:val="17"/>
              </w:rPr>
              <w:t>Gujarat</w:t>
            </w:r>
          </w:p>
        </w:tc>
      </w:tr>
      <w:tr>
        <w:tc>
          <w:tcPr>
            <w:tcW w:type="dxa" w:w="4968"/>
            <w:vAlign w:val="center"/>
          </w:tcPr>
          <w:p>
            <w:r>
              <w:rPr>
                <w:sz w:val="17"/>
              </w:rPr>
              <w:t>Ahmedabad Dist. / Ahmedabad</w:t>
            </w:r>
          </w:p>
        </w:tc>
        <w:tc>
          <w:tcPr>
            <w:tcW w:type="dxa" w:w="4968"/>
            <w:vAlign w:val="center"/>
          </w:tcPr>
          <w:p>
            <w:r>
              <w:rPr>
                <w:sz w:val="17"/>
              </w:rPr>
              <w:t>Ahmedabad</w:t>
            </w:r>
          </w:p>
        </w:tc>
      </w:tr>
    </w:tbl>
    <w:p/>
    <w:p>
      <w:pPr>
        <w:pStyle w:val="Heading2"/>
      </w:pPr>
      <w:r>
        <w:t>5.6 Units</w:t>
      </w:r>
    </w:p>
    <w:p>
      <w:r>
        <w:t>Units are important in agricultural data because production may be reported in tonnes, kilograms or quintals and land may be reported in hectares or acres. I would first record the original unit and then convert it to one standard unit for analysis.</w:t>
      </w:r>
    </w:p>
    <w:p>
      <w:pPr>
        <w:pStyle w:val="ListBullet"/>
        <w:spacing w:after="40"/>
      </w:pPr>
      <w:r>
        <w:t>Keep the original value and unit where practical.</w:t>
      </w:r>
    </w:p>
    <w:p>
      <w:pPr>
        <w:pStyle w:val="ListBullet"/>
        <w:spacing w:after="40"/>
      </w:pPr>
      <w:r>
        <w:t>Create a standardized value for analysis.</w:t>
      </w:r>
    </w:p>
    <w:p>
      <w:pPr>
        <w:pStyle w:val="ListBullet"/>
        <w:spacing w:after="40"/>
      </w:pPr>
      <w:r>
        <w:t>Record the conversion factor.</w:t>
      </w:r>
    </w:p>
    <w:p>
      <w:pPr>
        <w:pStyle w:val="ListBullet"/>
        <w:spacing w:after="40"/>
      </w:pPr>
      <w:r>
        <w:t>Do not mix units in the same calculation.</w:t>
      </w:r>
    </w:p>
    <w:p>
      <w:pPr>
        <w:pStyle w:val="ListBullet"/>
        <w:spacing w:after="40"/>
      </w:pPr>
      <w:r>
        <w:t>Check the source definition of a price before comparing prices from different datasets.</w:t>
      </w:r>
    </w:p>
    <w:p>
      <w:r>
        <w:br w:type="page"/>
      </w:r>
    </w:p>
    <w:p>
      <w:pPr>
        <w:pStyle w:val="Heading1"/>
      </w:pPr>
      <w:r>
        <w:t>6. Outliers and Unusual Values</w:t>
      </w:r>
    </w:p>
    <w:p>
      <w:r>
        <w:t>Outliers are particularly important in agribusiness. A very high price or a sudden fall in production could be a genuine event. For this reason, I would flag unusual values first and investigate them instead of automatically deleting them.</w:t>
      </w:r>
    </w:p>
    <w:p>
      <w:pPr>
        <w:pStyle w:val="Heading2"/>
      </w:pPr>
      <w:r>
        <w:t>6.1 Methods I Would Use</w:t>
      </w:r>
    </w:p>
    <w:tbl>
      <w:tblPr>
        <w:tblStyle w:val="TableGrid"/>
        <w:tblW w:type="auto" w:w="0"/>
        <w:jc w:val="center"/>
        <w:tblLook w:firstColumn="1" w:firstRow="1" w:lastColumn="0" w:lastRow="0" w:noHBand="0" w:noVBand="1" w:val="04A0"/>
      </w:tblPr>
      <w:tblGrid>
        <w:gridCol w:w="4968"/>
        <w:gridCol w:w="4968"/>
      </w:tblGrid>
      <w:tr>
        <w:tc>
          <w:tcPr>
            <w:tcW w:type="dxa" w:w="4968"/>
            <w:shd w:fill="F2F2F2"/>
            <w:vAlign w:val="center"/>
          </w:tcPr>
          <w:p>
            <w:r>
              <w:rPr>
                <w:b/>
                <w:sz w:val="18"/>
              </w:rPr>
              <w:t>Method</w:t>
            </w:r>
          </w:p>
        </w:tc>
        <w:tc>
          <w:tcPr>
            <w:tcW w:type="dxa" w:w="4968"/>
            <w:shd w:fill="F2F2F2"/>
            <w:vAlign w:val="center"/>
          </w:tcPr>
          <w:p>
            <w:r>
              <w:rPr>
                <w:b/>
                <w:sz w:val="18"/>
              </w:rPr>
              <w:t>Purpose</w:t>
            </w:r>
          </w:p>
        </w:tc>
      </w:tr>
      <w:tr>
        <w:tc>
          <w:tcPr>
            <w:tcW w:type="dxa" w:w="4968"/>
            <w:vAlign w:val="center"/>
          </w:tcPr>
          <w:p>
            <w:r>
              <w:rPr>
                <w:sz w:val="17"/>
              </w:rPr>
              <w:t>Minimum/maximum checks</w:t>
            </w:r>
          </w:p>
        </w:tc>
        <w:tc>
          <w:tcPr>
            <w:tcW w:type="dxa" w:w="4968"/>
            <w:vAlign w:val="center"/>
          </w:tcPr>
          <w:p>
            <w:r>
              <w:rPr>
                <w:sz w:val="17"/>
              </w:rPr>
              <w:t>Find impossible values such as negative production.</w:t>
            </w:r>
          </w:p>
        </w:tc>
      </w:tr>
      <w:tr>
        <w:tc>
          <w:tcPr>
            <w:tcW w:type="dxa" w:w="4968"/>
            <w:vAlign w:val="center"/>
          </w:tcPr>
          <w:p>
            <w:r>
              <w:rPr>
                <w:sz w:val="17"/>
              </w:rPr>
              <w:t>IQR method</w:t>
            </w:r>
          </w:p>
        </w:tc>
        <w:tc>
          <w:tcPr>
            <w:tcW w:type="dxa" w:w="4968"/>
            <w:vAlign w:val="center"/>
          </w:tcPr>
          <w:p>
            <w:r>
              <w:rPr>
                <w:sz w:val="17"/>
              </w:rPr>
              <w:t>Flag values that are far from the middle of the distribution.</w:t>
            </w:r>
          </w:p>
        </w:tc>
      </w:tr>
      <w:tr>
        <w:tc>
          <w:tcPr>
            <w:tcW w:type="dxa" w:w="4968"/>
            <w:vAlign w:val="center"/>
          </w:tcPr>
          <w:p>
            <w:r>
              <w:rPr>
                <w:sz w:val="17"/>
              </w:rPr>
              <w:t>Year-to-year change</w:t>
            </w:r>
          </w:p>
        </w:tc>
        <w:tc>
          <w:tcPr>
            <w:tcW w:type="dxa" w:w="4968"/>
            <w:vAlign w:val="center"/>
          </w:tcPr>
          <w:p>
            <w:r>
              <w:rPr>
                <w:sz w:val="17"/>
              </w:rPr>
              <w:t>Find unusually large changes compared with the previous period.</w:t>
            </w:r>
          </w:p>
        </w:tc>
      </w:tr>
      <w:tr>
        <w:tc>
          <w:tcPr>
            <w:tcW w:type="dxa" w:w="4968"/>
            <w:vAlign w:val="center"/>
          </w:tcPr>
          <w:p>
            <w:r>
              <w:rPr>
                <w:sz w:val="17"/>
              </w:rPr>
              <w:t>Regional comparison</w:t>
            </w:r>
          </w:p>
        </w:tc>
        <w:tc>
          <w:tcPr>
            <w:tcW w:type="dxa" w:w="4968"/>
            <w:vAlign w:val="center"/>
          </w:tcPr>
          <w:p>
            <w:r>
              <w:rPr>
                <w:sz w:val="17"/>
              </w:rPr>
              <w:t>Compare a district with similar districts.</w:t>
            </w:r>
          </w:p>
        </w:tc>
      </w:tr>
      <w:tr>
        <w:tc>
          <w:tcPr>
            <w:tcW w:type="dxa" w:w="4968"/>
            <w:vAlign w:val="center"/>
          </w:tcPr>
          <w:p>
            <w:r>
              <w:rPr>
                <w:sz w:val="17"/>
              </w:rPr>
              <w:t>Source verification</w:t>
            </w:r>
          </w:p>
        </w:tc>
        <w:tc>
          <w:tcPr>
            <w:tcW w:type="dxa" w:w="4968"/>
            <w:vAlign w:val="center"/>
          </w:tcPr>
          <w:p>
            <w:r>
              <w:rPr>
                <w:sz w:val="17"/>
              </w:rPr>
              <w:t>Check the original source when a value looks suspicious.</w:t>
            </w:r>
          </w:p>
        </w:tc>
      </w:tr>
    </w:tbl>
    <w:p/>
    <w:p>
      <w:pPr>
        <w:pStyle w:val="Heading2"/>
      </w:pPr>
      <w:r>
        <w:t>6.2 How I Would Investigate an Outlier</w:t>
      </w:r>
    </w:p>
    <w:p>
      <w:pPr>
        <w:pStyle w:val="ListNumber"/>
        <w:spacing w:after="40"/>
      </w:pPr>
      <w:r>
        <w:t>Flag the value.</w:t>
      </w:r>
    </w:p>
    <w:p>
      <w:pPr>
        <w:pStyle w:val="ListNumber"/>
        <w:spacing w:after="40"/>
      </w:pPr>
      <w:r>
        <w:t>Look at the original source record.</w:t>
      </w:r>
    </w:p>
    <w:p>
      <w:pPr>
        <w:pStyle w:val="ListNumber"/>
        <w:spacing w:after="40"/>
      </w:pPr>
      <w:r>
        <w:t>Compare it with nearby dates or the same season in other years.</w:t>
      </w:r>
    </w:p>
    <w:p>
      <w:pPr>
        <w:pStyle w:val="ListNumber"/>
        <w:spacing w:after="40"/>
      </w:pPr>
      <w:r>
        <w:t>Compare it with similar locations where appropriate.</w:t>
      </w:r>
    </w:p>
    <w:p>
      <w:pPr>
        <w:pStyle w:val="ListNumber"/>
        <w:spacing w:after="40"/>
      </w:pPr>
      <w:r>
        <w:t>Check whether there was a known weather or market event.</w:t>
      </w:r>
    </w:p>
    <w:p>
      <w:pPr>
        <w:pStyle w:val="ListNumber"/>
        <w:spacing w:after="40"/>
      </w:pPr>
      <w:r>
        <w:t>Decide whether it is a valid extreme, a confirmed error or an unresolved value.</w:t>
      </w:r>
    </w:p>
    <w:p>
      <w:pPr>
        <w:pStyle w:val="ListNumber"/>
        <w:spacing w:after="40"/>
      </w:pPr>
      <w:r>
        <w:t>Only correct it when there is evidence that the original value is wrong.</w:t>
      </w:r>
    </w:p>
    <w:p>
      <w:pPr>
        <w:pStyle w:val="ListNumber"/>
        <w:spacing w:after="40"/>
      </w:pPr>
      <w:r>
        <w:t>Record the reason for the correction.</w:t>
      </w:r>
    </w:p>
    <w:p>
      <w:pPr>
        <w:pStyle w:val="Heading1"/>
      </w:pPr>
      <w:r>
        <w:t>7. Agribusiness Factors I Need to Consider</w:t>
      </w:r>
    </w:p>
    <w:p>
      <w:r>
        <w:t>Normal data-cleaning rules are not enough for agricultural data. The data changes because the underlying business and natural conditions change.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F2F2F2"/>
            <w:vAlign w:val="center"/>
          </w:tcPr>
          <w:p>
            <w:r>
              <w:rPr>
                <w:b/>
                <w:sz w:val="18"/>
              </w:rPr>
              <w:t>Factor</w:t>
            </w:r>
          </w:p>
        </w:tc>
        <w:tc>
          <w:tcPr>
            <w:tcW w:type="dxa" w:w="3312"/>
            <w:shd w:fill="F2F2F2"/>
            <w:vAlign w:val="center"/>
          </w:tcPr>
          <w:p>
            <w:r>
              <w:rPr>
                <w:b/>
                <w:sz w:val="18"/>
              </w:rPr>
              <w:t>Why it matters</w:t>
            </w:r>
          </w:p>
        </w:tc>
        <w:tc>
          <w:tcPr>
            <w:tcW w:type="dxa" w:w="3312"/>
            <w:shd w:fill="F2F2F2"/>
            <w:vAlign w:val="center"/>
          </w:tcPr>
          <w:p>
            <w:r>
              <w:rPr>
                <w:b/>
                <w:sz w:val="18"/>
              </w:rPr>
              <w:t>How I would handle it</w:t>
            </w:r>
          </w:p>
        </w:tc>
      </w:tr>
      <w:tr>
        <w:tc>
          <w:tcPr>
            <w:tcW w:type="dxa" w:w="3312"/>
            <w:vAlign w:val="center"/>
          </w:tcPr>
          <w:p>
            <w:r>
              <w:rPr>
                <w:sz w:val="17"/>
              </w:rPr>
              <w:t>Seasonality</w:t>
            </w:r>
          </w:p>
        </w:tc>
        <w:tc>
          <w:tcPr>
            <w:tcW w:type="dxa" w:w="3312"/>
            <w:vAlign w:val="center"/>
          </w:tcPr>
          <w:p>
            <w:r>
              <w:rPr>
                <w:sz w:val="17"/>
              </w:rPr>
              <w:t>Crop production and market arrivals follow agricultural seasons.</w:t>
            </w:r>
          </w:p>
        </w:tc>
        <w:tc>
          <w:tcPr>
            <w:tcW w:type="dxa" w:w="3312"/>
            <w:vAlign w:val="center"/>
          </w:tcPr>
          <w:p>
            <w:r>
              <w:rPr>
                <w:sz w:val="17"/>
              </w:rPr>
              <w:t>Compare data within the correct season instead of treating seasonal peaks as errors.</w:t>
            </w:r>
          </w:p>
        </w:tc>
      </w:tr>
      <w:tr>
        <w:tc>
          <w:tcPr>
            <w:tcW w:type="dxa" w:w="3312"/>
            <w:vAlign w:val="center"/>
          </w:tcPr>
          <w:p>
            <w:r>
              <w:rPr>
                <w:sz w:val="17"/>
              </w:rPr>
              <w:t>Geography</w:t>
            </w:r>
          </w:p>
        </w:tc>
        <w:tc>
          <w:tcPr>
            <w:tcW w:type="dxa" w:w="3312"/>
            <w:vAlign w:val="center"/>
          </w:tcPr>
          <w:p>
            <w:r>
              <w:rPr>
                <w:sz w:val="17"/>
              </w:rPr>
              <w:t>Rainfall, soil, irrigation and market access vary by location.</w:t>
            </w:r>
          </w:p>
        </w:tc>
        <w:tc>
          <w:tcPr>
            <w:tcW w:type="dxa" w:w="3312"/>
            <w:vAlign w:val="center"/>
          </w:tcPr>
          <w:p>
            <w:r>
              <w:rPr>
                <w:sz w:val="17"/>
              </w:rPr>
              <w:t>Compare locations at a suitable geographic level.</w:t>
            </w:r>
          </w:p>
        </w:tc>
      </w:tr>
      <w:tr>
        <w:tc>
          <w:tcPr>
            <w:tcW w:type="dxa" w:w="3312"/>
            <w:vAlign w:val="center"/>
          </w:tcPr>
          <w:p>
            <w:r>
              <w:rPr>
                <w:sz w:val="17"/>
              </w:rPr>
              <w:t>Weather</w:t>
            </w:r>
          </w:p>
        </w:tc>
        <w:tc>
          <w:tcPr>
            <w:tcW w:type="dxa" w:w="3312"/>
            <w:vAlign w:val="center"/>
          </w:tcPr>
          <w:p>
            <w:r>
              <w:rPr>
                <w:sz w:val="17"/>
              </w:rPr>
              <w:t>Rainfall or extreme weather can affect production and prices.</w:t>
            </w:r>
          </w:p>
        </w:tc>
        <w:tc>
          <w:tcPr>
            <w:tcW w:type="dxa" w:w="3312"/>
            <w:vAlign w:val="center"/>
          </w:tcPr>
          <w:p>
            <w:r>
              <w:rPr>
                <w:sz w:val="17"/>
              </w:rPr>
              <w:t>Use weather data to investigate unusual agricultural observations.</w:t>
            </w:r>
          </w:p>
        </w:tc>
      </w:tr>
      <w:tr>
        <w:tc>
          <w:tcPr>
            <w:tcW w:type="dxa" w:w="3312"/>
            <w:vAlign w:val="center"/>
          </w:tcPr>
          <w:p>
            <w:r>
              <w:rPr>
                <w:sz w:val="17"/>
              </w:rPr>
              <w:t>Market fluctuations</w:t>
            </w:r>
          </w:p>
        </w:tc>
        <w:tc>
          <w:tcPr>
            <w:tcW w:type="dxa" w:w="3312"/>
            <w:vAlign w:val="center"/>
          </w:tcPr>
          <w:p>
            <w:r>
              <w:rPr>
                <w:sz w:val="17"/>
              </w:rPr>
              <w:t>Prices can change because of supply, demand and arrivals.</w:t>
            </w:r>
          </w:p>
        </w:tc>
        <w:tc>
          <w:tcPr>
            <w:tcW w:type="dxa" w:w="3312"/>
            <w:vAlign w:val="center"/>
          </w:tcPr>
          <w:p>
            <w:r>
              <w:rPr>
                <w:sz w:val="17"/>
              </w:rPr>
              <w:t>Keep genuine price movement and investigate only suspicious records.</w:t>
            </w:r>
          </w:p>
        </w:tc>
      </w:tr>
      <w:tr>
        <w:tc>
          <w:tcPr>
            <w:tcW w:type="dxa" w:w="3312"/>
            <w:vAlign w:val="center"/>
          </w:tcPr>
          <w:p>
            <w:r>
              <w:rPr>
                <w:sz w:val="17"/>
              </w:rPr>
              <w:t>Crop calendar</w:t>
            </w:r>
          </w:p>
        </w:tc>
        <w:tc>
          <w:tcPr>
            <w:tcW w:type="dxa" w:w="3312"/>
            <w:vAlign w:val="center"/>
          </w:tcPr>
          <w:p>
            <w:r>
              <w:rPr>
                <w:sz w:val="17"/>
              </w:rPr>
              <w:t>Different crops have different sowing and harvesting periods.</w:t>
            </w:r>
          </w:p>
        </w:tc>
        <w:tc>
          <w:tcPr>
            <w:tcW w:type="dxa" w:w="3312"/>
            <w:vAlign w:val="center"/>
          </w:tcPr>
          <w:p>
            <w:r>
              <w:rPr>
                <w:sz w:val="17"/>
              </w:rPr>
              <w:t>Keep season information and avoid incorrect date comparisons.</w:t>
            </w:r>
          </w:p>
        </w:tc>
      </w:tr>
      <w:tr>
        <w:tc>
          <w:tcPr>
            <w:tcW w:type="dxa" w:w="3312"/>
            <w:vAlign w:val="center"/>
          </w:tcPr>
          <w:p>
            <w:r>
              <w:rPr>
                <w:sz w:val="17"/>
              </w:rPr>
              <w:t>Data revisions</w:t>
            </w:r>
          </w:p>
        </w:tc>
        <w:tc>
          <w:tcPr>
            <w:tcW w:type="dxa" w:w="3312"/>
            <w:vAlign w:val="center"/>
          </w:tcPr>
          <w:p>
            <w:r>
              <w:rPr>
                <w:sz w:val="17"/>
              </w:rPr>
              <w:t>Official historical numbers may be updated.</w:t>
            </w:r>
          </w:p>
        </w:tc>
        <w:tc>
          <w:tcPr>
            <w:tcW w:type="dxa" w:w="3312"/>
            <w:vAlign w:val="center"/>
          </w:tcPr>
          <w:p>
            <w:r>
              <w:rPr>
                <w:sz w:val="17"/>
              </w:rPr>
              <w:t>Record the release or access date and source version.</w:t>
            </w:r>
          </w:p>
        </w:tc>
      </w:tr>
    </w:tbl>
    <w:p/>
    <w:p>
      <w:pPr>
        <w:pStyle w:val="Heading2"/>
      </w:pPr>
      <w:r>
        <w:t>7.1 Example</w:t>
      </w:r>
    </w:p>
    <w:p>
      <w:r>
        <w:t>Suppose wheat production in one district suddenly falls compared with the previous year. I would not immediately call it a bad data point. First I would check the original production record, then rainfall or weather information, and then compare the same period with nearby districts. If the value is supported by the source and the surrounding information, I would keep it. If the original record contains an obvious data-entry or unit problem, I would correct it and record the reason.</w:t>
      </w:r>
    </w:p>
    <w:p>
      <w:pPr>
        <w:pStyle w:val="Heading1"/>
      </w:pPr>
      <w:r>
        <w:t>8. Combining Different Datasets</w:t>
      </w:r>
    </w:p>
    <w:p>
      <w:r>
        <w:t>After cleaning individual datasets, the next challenge is combining them. This is where many errors can happen. A join can technically work in Python or SQL and still give a wrong result if the two datasets do not have the same level of detail.</w:t>
      </w:r>
    </w:p>
    <w:p>
      <w:r>
        <w:t>For example, weather data may be daily while crop production is yearly or seasonal. A state-level dataset should not be directly treated as district-level data. I would check the grain of each table before joining.</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F2F2F2"/>
            <w:vAlign w:val="center"/>
          </w:tcPr>
          <w:p>
            <w:r>
              <w:rPr>
                <w:b/>
                <w:sz w:val="18"/>
              </w:rPr>
              <w:t>Dataset</w:t>
            </w:r>
          </w:p>
        </w:tc>
        <w:tc>
          <w:tcPr>
            <w:tcW w:type="dxa" w:w="3312"/>
            <w:shd w:fill="F2F2F2"/>
            <w:vAlign w:val="center"/>
          </w:tcPr>
          <w:p>
            <w:r>
              <w:rPr>
                <w:b/>
                <w:sz w:val="18"/>
              </w:rPr>
              <w:t>Typical level</w:t>
            </w:r>
          </w:p>
        </w:tc>
        <w:tc>
          <w:tcPr>
            <w:tcW w:type="dxa" w:w="3312"/>
            <w:shd w:fill="F2F2F2"/>
            <w:vAlign w:val="center"/>
          </w:tcPr>
          <w:p>
            <w:r>
              <w:rPr>
                <w:b/>
                <w:sz w:val="18"/>
              </w:rPr>
              <w:t>Possible common fields</w:t>
            </w:r>
          </w:p>
        </w:tc>
      </w:tr>
      <w:tr>
        <w:tc>
          <w:tcPr>
            <w:tcW w:type="dxa" w:w="3312"/>
            <w:vAlign w:val="center"/>
          </w:tcPr>
          <w:p>
            <w:r>
              <w:rPr>
                <w:sz w:val="17"/>
              </w:rPr>
              <w:t>Crop production</w:t>
            </w:r>
          </w:p>
        </w:tc>
        <w:tc>
          <w:tcPr>
            <w:tcW w:type="dxa" w:w="3312"/>
            <w:vAlign w:val="center"/>
          </w:tcPr>
          <w:p>
            <w:r>
              <w:rPr>
                <w:sz w:val="17"/>
              </w:rPr>
              <w:t>Crop × district × season × year</w:t>
            </w:r>
          </w:p>
        </w:tc>
        <w:tc>
          <w:tcPr>
            <w:tcW w:type="dxa" w:w="3312"/>
            <w:vAlign w:val="center"/>
          </w:tcPr>
          <w:p>
            <w:r>
              <w:rPr>
                <w:sz w:val="17"/>
              </w:rPr>
              <w:t>crop, district, season, year</w:t>
            </w:r>
          </w:p>
        </w:tc>
      </w:tr>
      <w:tr>
        <w:tc>
          <w:tcPr>
            <w:tcW w:type="dxa" w:w="3312"/>
            <w:vAlign w:val="center"/>
          </w:tcPr>
          <w:p>
            <w:r>
              <w:rPr>
                <w:sz w:val="17"/>
              </w:rPr>
              <w:t>Market price</w:t>
            </w:r>
          </w:p>
        </w:tc>
        <w:tc>
          <w:tcPr>
            <w:tcW w:type="dxa" w:w="3312"/>
            <w:vAlign w:val="center"/>
          </w:tcPr>
          <w:p>
            <w:r>
              <w:rPr>
                <w:sz w:val="17"/>
              </w:rPr>
              <w:t>Commodity × market × date</w:t>
            </w:r>
          </w:p>
        </w:tc>
        <w:tc>
          <w:tcPr>
            <w:tcW w:type="dxa" w:w="3312"/>
            <w:vAlign w:val="center"/>
          </w:tcPr>
          <w:p>
            <w:r>
              <w:rPr>
                <w:sz w:val="17"/>
              </w:rPr>
              <w:t>crop/commodity, market, date</w:t>
            </w:r>
          </w:p>
        </w:tc>
      </w:tr>
      <w:tr>
        <w:tc>
          <w:tcPr>
            <w:tcW w:type="dxa" w:w="3312"/>
            <w:vAlign w:val="center"/>
          </w:tcPr>
          <w:p>
            <w:r>
              <w:rPr>
                <w:sz w:val="17"/>
              </w:rPr>
              <w:t>Weather</w:t>
            </w:r>
          </w:p>
        </w:tc>
        <w:tc>
          <w:tcPr>
            <w:tcW w:type="dxa" w:w="3312"/>
            <w:vAlign w:val="center"/>
          </w:tcPr>
          <w:p>
            <w:r>
              <w:rPr>
                <w:sz w:val="17"/>
              </w:rPr>
              <w:t>Station/location × date</w:t>
            </w:r>
          </w:p>
        </w:tc>
        <w:tc>
          <w:tcPr>
            <w:tcW w:type="dxa" w:w="3312"/>
            <w:vAlign w:val="center"/>
          </w:tcPr>
          <w:p>
            <w:r>
              <w:rPr>
                <w:sz w:val="17"/>
              </w:rPr>
              <w:t>location, date</w:t>
            </w:r>
          </w:p>
        </w:tc>
      </w:tr>
      <w:tr>
        <w:tc>
          <w:tcPr>
            <w:tcW w:type="dxa" w:w="3312"/>
            <w:vAlign w:val="center"/>
          </w:tcPr>
          <w:p>
            <w:r>
              <w:rPr>
                <w:sz w:val="17"/>
              </w:rPr>
              <w:t>Geography</w:t>
            </w:r>
          </w:p>
        </w:tc>
        <w:tc>
          <w:tcPr>
            <w:tcW w:type="dxa" w:w="3312"/>
            <w:vAlign w:val="center"/>
          </w:tcPr>
          <w:p>
            <w:r>
              <w:rPr>
                <w:sz w:val="17"/>
              </w:rPr>
              <w:t>One row per location</w:t>
            </w:r>
          </w:p>
        </w:tc>
        <w:tc>
          <w:tcPr>
            <w:tcW w:type="dxa" w:w="3312"/>
            <w:vAlign w:val="center"/>
          </w:tcPr>
          <w:p>
            <w:r>
              <w:rPr>
                <w:sz w:val="17"/>
              </w:rPr>
              <w:t>district, state, geography code</w:t>
            </w:r>
          </w:p>
        </w:tc>
      </w:tr>
    </w:tbl>
    <w:p/>
    <w:p>
      <w:pPr>
        <w:pStyle w:val="Heading2"/>
      </w:pPr>
      <w:r>
        <w:t>8.1 Join Checks</w:t>
      </w:r>
    </w:p>
    <w:p>
      <w:pPr>
        <w:pStyle w:val="ListBullet"/>
        <w:spacing w:after="40"/>
      </w:pPr>
      <w:r>
        <w:t>Check the number of rows before and after joining.</w:t>
      </w:r>
    </w:p>
    <w:p>
      <w:pPr>
        <w:pStyle w:val="ListBullet"/>
        <w:spacing w:after="40"/>
      </w:pPr>
      <w:r>
        <w:t>Check for duplicate keys.</w:t>
      </w:r>
    </w:p>
    <w:p>
      <w:pPr>
        <w:pStyle w:val="ListBullet"/>
        <w:spacing w:after="40"/>
      </w:pPr>
      <w:r>
        <w:t>Check how many records did not find a match.</w:t>
      </w:r>
    </w:p>
    <w:p>
      <w:pPr>
        <w:pStyle w:val="ListBullet"/>
        <w:spacing w:after="40"/>
      </w:pPr>
      <w:r>
        <w:t>Check whether the join created unexpected duplicate rows.</w:t>
      </w:r>
    </w:p>
    <w:p>
      <w:pPr>
        <w:pStyle w:val="ListBullet"/>
        <w:spacing w:after="40"/>
      </w:pPr>
      <w:r>
        <w:t>Compare important totals before and after the join.</w:t>
      </w:r>
    </w:p>
    <w:p>
      <w:pPr>
        <w:pStyle w:val="ListBullet"/>
        <w:spacing w:after="40"/>
      </w:pPr>
      <w:r>
        <w:t>Keep source identifiers so records can be traced back.</w:t>
      </w:r>
    </w:p>
    <w:p>
      <w:r>
        <w:br w:type="page"/>
      </w:r>
    </w:p>
    <w:p>
      <w:pPr>
        <w:pStyle w:val="Heading1"/>
      </w:pPr>
      <w:r>
        <w:t>9. Tools I Would Use</w:t>
      </w:r>
    </w:p>
    <w:tbl>
      <w:tblPr>
        <w:tblStyle w:val="TableGrid"/>
        <w:tblW w:type="auto" w:w="0"/>
        <w:jc w:val="center"/>
        <w:tblLook w:firstColumn="1" w:firstRow="1" w:lastColumn="0" w:lastRow="0" w:noHBand="0" w:noVBand="1" w:val="04A0"/>
      </w:tblPr>
      <w:tblGrid>
        <w:gridCol w:w="4968"/>
        <w:gridCol w:w="4968"/>
      </w:tblGrid>
      <w:tr>
        <w:tc>
          <w:tcPr>
            <w:tcW w:type="dxa" w:w="4968"/>
            <w:shd w:fill="F2F2F2"/>
            <w:vAlign w:val="center"/>
          </w:tcPr>
          <w:p>
            <w:r>
              <w:rPr>
                <w:b/>
                <w:sz w:val="18"/>
              </w:rPr>
              <w:t>Tool</w:t>
            </w:r>
          </w:p>
        </w:tc>
        <w:tc>
          <w:tcPr>
            <w:tcW w:type="dxa" w:w="4968"/>
            <w:shd w:fill="F2F2F2"/>
            <w:vAlign w:val="center"/>
          </w:tcPr>
          <w:p>
            <w:r>
              <w:rPr>
                <w:b/>
                <w:sz w:val="18"/>
              </w:rPr>
              <w:t>How I would use it</w:t>
            </w:r>
          </w:p>
        </w:tc>
      </w:tr>
      <w:tr>
        <w:tc>
          <w:tcPr>
            <w:tcW w:type="dxa" w:w="4968"/>
            <w:vAlign w:val="center"/>
          </w:tcPr>
          <w:p>
            <w:r>
              <w:rPr>
                <w:sz w:val="17"/>
              </w:rPr>
              <w:t>Python</w:t>
            </w:r>
          </w:p>
        </w:tc>
        <w:tc>
          <w:tcPr>
            <w:tcW w:type="dxa" w:w="4968"/>
            <w:vAlign w:val="center"/>
          </w:tcPr>
          <w:p>
            <w:r>
              <w:rPr>
                <w:sz w:val="17"/>
              </w:rPr>
              <w:t>Main tool for repeatable data cleaning and analysis.</w:t>
            </w:r>
          </w:p>
        </w:tc>
      </w:tr>
      <w:tr>
        <w:tc>
          <w:tcPr>
            <w:tcW w:type="dxa" w:w="4968"/>
            <w:vAlign w:val="center"/>
          </w:tcPr>
          <w:p>
            <w:r>
              <w:rPr>
                <w:sz w:val="17"/>
              </w:rPr>
              <w:t>Pandas</w:t>
            </w:r>
          </w:p>
        </w:tc>
        <w:tc>
          <w:tcPr>
            <w:tcW w:type="dxa" w:w="4968"/>
            <w:vAlign w:val="center"/>
          </w:tcPr>
          <w:p>
            <w:r>
              <w:rPr>
                <w:sz w:val="17"/>
              </w:rPr>
              <w:t>Read files, inspect data, clean columns, handle missing values and combine tables.</w:t>
            </w:r>
          </w:p>
        </w:tc>
      </w:tr>
      <w:tr>
        <w:tc>
          <w:tcPr>
            <w:tcW w:type="dxa" w:w="4968"/>
            <w:vAlign w:val="center"/>
          </w:tcPr>
          <w:p>
            <w:r>
              <w:rPr>
                <w:sz w:val="17"/>
              </w:rPr>
              <w:t>NumPy</w:t>
            </w:r>
          </w:p>
        </w:tc>
        <w:tc>
          <w:tcPr>
            <w:tcW w:type="dxa" w:w="4968"/>
            <w:vAlign w:val="center"/>
          </w:tcPr>
          <w:p>
            <w:r>
              <w:rPr>
                <w:sz w:val="17"/>
              </w:rPr>
              <w:t>Numerical operations and calculations.</w:t>
            </w:r>
          </w:p>
        </w:tc>
      </w:tr>
      <w:tr>
        <w:tc>
          <w:tcPr>
            <w:tcW w:type="dxa" w:w="4968"/>
            <w:vAlign w:val="center"/>
          </w:tcPr>
          <w:p>
            <w:r>
              <w:rPr>
                <w:sz w:val="17"/>
              </w:rPr>
              <w:t>Jupyter Notebook</w:t>
            </w:r>
          </w:p>
        </w:tc>
        <w:tc>
          <w:tcPr>
            <w:tcW w:type="dxa" w:w="4968"/>
            <w:vAlign w:val="center"/>
          </w:tcPr>
          <w:p>
            <w:r>
              <w:rPr>
                <w:sz w:val="17"/>
              </w:rPr>
              <w:t>Explore the data and document the cleaning process.</w:t>
            </w:r>
          </w:p>
        </w:tc>
      </w:tr>
      <w:tr>
        <w:tc>
          <w:tcPr>
            <w:tcW w:type="dxa" w:w="4968"/>
            <w:vAlign w:val="center"/>
          </w:tcPr>
          <w:p>
            <w:r>
              <w:rPr>
                <w:sz w:val="17"/>
              </w:rPr>
              <w:t>SQL</w:t>
            </w:r>
          </w:p>
        </w:tc>
        <w:tc>
          <w:tcPr>
            <w:tcW w:type="dxa" w:w="4968"/>
            <w:vAlign w:val="center"/>
          </w:tcPr>
          <w:p>
            <w:r>
              <w:rPr>
                <w:sz w:val="17"/>
              </w:rPr>
              <w:t>Filtering, joins and aggregation when data is stored in a database.</w:t>
            </w:r>
          </w:p>
        </w:tc>
      </w:tr>
      <w:tr>
        <w:tc>
          <w:tcPr>
            <w:tcW w:type="dxa" w:w="4968"/>
            <w:vAlign w:val="center"/>
          </w:tcPr>
          <w:p>
            <w:r>
              <w:rPr>
                <w:sz w:val="17"/>
              </w:rPr>
              <w:t>Excel / Power Query</w:t>
            </w:r>
          </w:p>
        </w:tc>
        <w:tc>
          <w:tcPr>
            <w:tcW w:type="dxa" w:w="4968"/>
            <w:vAlign w:val="center"/>
          </w:tcPr>
          <w:p>
            <w:r>
              <w:rPr>
                <w:sz w:val="17"/>
              </w:rPr>
              <w:t>Quick inspection and small/medium data preparation.</w:t>
            </w:r>
          </w:p>
        </w:tc>
      </w:tr>
      <w:tr>
        <w:tc>
          <w:tcPr>
            <w:tcW w:type="dxa" w:w="4968"/>
            <w:vAlign w:val="center"/>
          </w:tcPr>
          <w:p>
            <w:r>
              <w:rPr>
                <w:sz w:val="17"/>
              </w:rPr>
              <w:t>OpenRefine</w:t>
            </w:r>
          </w:p>
        </w:tc>
        <w:tc>
          <w:tcPr>
            <w:tcW w:type="dxa" w:w="4968"/>
            <w:vAlign w:val="center"/>
          </w:tcPr>
          <w:p>
            <w:r>
              <w:rPr>
                <w:sz w:val="17"/>
              </w:rPr>
              <w:t>Cleaning inconsistent text and category names.</w:t>
            </w:r>
          </w:p>
        </w:tc>
      </w:tr>
      <w:tr>
        <w:tc>
          <w:tcPr>
            <w:tcW w:type="dxa" w:w="4968"/>
            <w:vAlign w:val="center"/>
          </w:tcPr>
          <w:p>
            <w:r>
              <w:rPr>
                <w:sz w:val="17"/>
              </w:rPr>
              <w:t>Git/GitHub</w:t>
            </w:r>
          </w:p>
        </w:tc>
        <w:tc>
          <w:tcPr>
            <w:tcW w:type="dxa" w:w="4968"/>
            <w:vAlign w:val="center"/>
          </w:tcPr>
          <w:p>
            <w:r>
              <w:rPr>
                <w:sz w:val="17"/>
              </w:rPr>
              <w:t>Keep scripts and documentation version controlled.</w:t>
            </w:r>
          </w:p>
        </w:tc>
      </w:tr>
    </w:tbl>
    <w:p/>
    <w:p>
      <w:pPr>
        <w:pStyle w:val="Heading2"/>
      </w:pPr>
      <w:r>
        <w:t>9.1 Simple Python Workflow</w:t>
      </w:r>
    </w:p>
    <w:p>
      <w:r>
        <w:rPr>
          <w:rFonts w:ascii="Consolas" w:hAnsi="Consolas"/>
          <w:sz w:val="17"/>
        </w:rPr>
        <w:t>import pandas as pd</w:t>
        <w:br/>
        <w:br/>
        <w:t>df = pd.read_csv("raw/crop_production.csv")</w:t>
        <w:br/>
        <w:br/>
        <w:t># Check the data</w:t>
        <w:br/>
        <w:t>print(df.shape)</w:t>
        <w:br/>
        <w:t>print(df.head())</w:t>
        <w:br/>
        <w:t>print(df.isna().sum())</w:t>
        <w:br/>
        <w:br/>
        <w:t># Basic cleaning</w:t>
        <w:br/>
        <w:t>df.columns = df.columns.str.strip().str.lower().str.replace(" ", "_")</w:t>
        <w:br/>
        <w:t>df = df.drop_duplicates()</w:t>
        <w:br/>
        <w:br/>
        <w:t># Convert numeric field</w:t>
        <w:br/>
        <w:t>df["production_tonnes"] = pd.to_numeric(</w:t>
        <w:br/>
        <w:t xml:space="preserve">    df["production_tonnes"], errors="coerce"</w:t>
        <w:br/>
        <w:t>)</w:t>
        <w:br/>
        <w:br/>
        <w:t># Save cleaned data</w:t>
        <w:br/>
        <w:t>df.to_csv("cleaned/crop_production_clean.csv", index=False)</w:t>
        <w:br/>
      </w:r>
    </w:p>
    <w:p>
      <w:r>
        <w:t>This is only a basic example. In an actual project, I would add source-specific validation rules before using the data for analysis.</w:t>
      </w:r>
    </w:p>
    <w:p>
      <w:pPr>
        <w:pStyle w:val="Heading1"/>
      </w:pPr>
      <w:r>
        <w:t>10. Quality Checks</w:t>
      </w:r>
    </w:p>
    <w:p>
      <w:r>
        <w:t>After cleaning, I would run the checks again. The purpose is to make sure the cleaning process did not create a new problem.</w:t>
      </w:r>
    </w:p>
    <w:tbl>
      <w:tblPr>
        <w:tblStyle w:val="TableGrid"/>
        <w:tblW w:type="auto" w:w="0"/>
        <w:jc w:val="center"/>
        <w:tblLook w:firstColumn="1" w:firstRow="1" w:lastColumn="0" w:lastRow="0" w:noHBand="0" w:noVBand="1" w:val="04A0"/>
      </w:tblPr>
      <w:tblGrid>
        <w:gridCol w:w="4968"/>
        <w:gridCol w:w="4968"/>
      </w:tblGrid>
      <w:tr>
        <w:tc>
          <w:tcPr>
            <w:tcW w:type="dxa" w:w="4968"/>
            <w:shd w:fill="F2F2F2"/>
            <w:vAlign w:val="center"/>
          </w:tcPr>
          <w:p>
            <w:r>
              <w:rPr>
                <w:b/>
                <w:sz w:val="18"/>
              </w:rPr>
              <w:t>Quality area</w:t>
            </w:r>
          </w:p>
        </w:tc>
        <w:tc>
          <w:tcPr>
            <w:tcW w:type="dxa" w:w="4968"/>
            <w:shd w:fill="F2F2F2"/>
            <w:vAlign w:val="center"/>
          </w:tcPr>
          <w:p>
            <w:r>
              <w:rPr>
                <w:b/>
                <w:sz w:val="18"/>
              </w:rPr>
              <w:t>Check</w:t>
            </w:r>
          </w:p>
        </w:tc>
      </w:tr>
      <w:tr>
        <w:tc>
          <w:tcPr>
            <w:tcW w:type="dxa" w:w="4968"/>
            <w:vAlign w:val="center"/>
          </w:tcPr>
          <w:p>
            <w:r>
              <w:rPr>
                <w:sz w:val="17"/>
              </w:rPr>
              <w:t>Completeness</w:t>
            </w:r>
          </w:p>
        </w:tc>
        <w:tc>
          <w:tcPr>
            <w:tcW w:type="dxa" w:w="4968"/>
            <w:vAlign w:val="center"/>
          </w:tcPr>
          <w:p>
            <w:r>
              <w:rPr>
                <w:sz w:val="17"/>
              </w:rPr>
              <w:t>Measure missing values in important columns.</w:t>
            </w:r>
          </w:p>
        </w:tc>
      </w:tr>
      <w:tr>
        <w:tc>
          <w:tcPr>
            <w:tcW w:type="dxa" w:w="4968"/>
            <w:vAlign w:val="center"/>
          </w:tcPr>
          <w:p>
            <w:r>
              <w:rPr>
                <w:sz w:val="17"/>
              </w:rPr>
              <w:t>Validity</w:t>
            </w:r>
          </w:p>
        </w:tc>
        <w:tc>
          <w:tcPr>
            <w:tcW w:type="dxa" w:w="4968"/>
            <w:vAlign w:val="center"/>
          </w:tcPr>
          <w:p>
            <w:r>
              <w:rPr>
                <w:sz w:val="17"/>
              </w:rPr>
              <w:t>Check ranges and allowed values.</w:t>
            </w:r>
          </w:p>
        </w:tc>
      </w:tr>
      <w:tr>
        <w:tc>
          <w:tcPr>
            <w:tcW w:type="dxa" w:w="4968"/>
            <w:vAlign w:val="center"/>
          </w:tcPr>
          <w:p>
            <w:r>
              <w:rPr>
                <w:sz w:val="17"/>
              </w:rPr>
              <w:t>Uniqueness</w:t>
            </w:r>
          </w:p>
        </w:tc>
        <w:tc>
          <w:tcPr>
            <w:tcW w:type="dxa" w:w="4968"/>
            <w:vAlign w:val="center"/>
          </w:tcPr>
          <w:p>
            <w:r>
              <w:rPr>
                <w:sz w:val="17"/>
              </w:rPr>
              <w:t>Check the expected key for duplicates.</w:t>
            </w:r>
          </w:p>
        </w:tc>
      </w:tr>
      <w:tr>
        <w:tc>
          <w:tcPr>
            <w:tcW w:type="dxa" w:w="4968"/>
            <w:vAlign w:val="center"/>
          </w:tcPr>
          <w:p>
            <w:r>
              <w:rPr>
                <w:sz w:val="17"/>
              </w:rPr>
              <w:t>Consistency</w:t>
            </w:r>
          </w:p>
        </w:tc>
        <w:tc>
          <w:tcPr>
            <w:tcW w:type="dxa" w:w="4968"/>
            <w:vAlign w:val="center"/>
          </w:tcPr>
          <w:p>
            <w:r>
              <w:rPr>
                <w:sz w:val="17"/>
              </w:rPr>
              <w:t>Check names, units, dates and relationships between fields.</w:t>
            </w:r>
          </w:p>
        </w:tc>
      </w:tr>
      <w:tr>
        <w:tc>
          <w:tcPr>
            <w:tcW w:type="dxa" w:w="4968"/>
            <w:vAlign w:val="center"/>
          </w:tcPr>
          <w:p>
            <w:r>
              <w:rPr>
                <w:sz w:val="17"/>
              </w:rPr>
              <w:t>Accuracy</w:t>
            </w:r>
          </w:p>
        </w:tc>
        <w:tc>
          <w:tcPr>
            <w:tcW w:type="dxa" w:w="4968"/>
            <w:vAlign w:val="center"/>
          </w:tcPr>
          <w:p>
            <w:r>
              <w:rPr>
                <w:sz w:val="17"/>
              </w:rPr>
              <w:t>Compare important values or totals with the original source.</w:t>
            </w:r>
          </w:p>
        </w:tc>
      </w:tr>
      <w:tr>
        <w:tc>
          <w:tcPr>
            <w:tcW w:type="dxa" w:w="4968"/>
            <w:vAlign w:val="center"/>
          </w:tcPr>
          <w:p>
            <w:r>
              <w:rPr>
                <w:sz w:val="17"/>
              </w:rPr>
              <w:t>Timeliness</w:t>
            </w:r>
          </w:p>
        </w:tc>
        <w:tc>
          <w:tcPr>
            <w:tcW w:type="dxa" w:w="4968"/>
            <w:vAlign w:val="center"/>
          </w:tcPr>
          <w:p>
            <w:r>
              <w:rPr>
                <w:sz w:val="17"/>
              </w:rPr>
              <w:t>Record when the data was published or downloaded.</w:t>
            </w:r>
          </w:p>
        </w:tc>
      </w:tr>
      <w:tr>
        <w:tc>
          <w:tcPr>
            <w:tcW w:type="dxa" w:w="4968"/>
            <w:vAlign w:val="center"/>
          </w:tcPr>
          <w:p>
            <w:r>
              <w:rPr>
                <w:sz w:val="17"/>
              </w:rPr>
              <w:t>Traceability</w:t>
            </w:r>
          </w:p>
        </w:tc>
        <w:tc>
          <w:tcPr>
            <w:tcW w:type="dxa" w:w="4968"/>
            <w:vAlign w:val="center"/>
          </w:tcPr>
          <w:p>
            <w:r>
              <w:rPr>
                <w:sz w:val="17"/>
              </w:rPr>
              <w:t>Make sure the source and transformation are documented.</w:t>
            </w:r>
          </w:p>
        </w:tc>
      </w:tr>
    </w:tbl>
    <w:p/>
    <w:p>
      <w:pPr>
        <w:pStyle w:val="Heading2"/>
      </w:pPr>
      <w:r>
        <w:t>10.1 Final Checklist</w:t>
      </w:r>
    </w:p>
    <w:p>
      <w:pPr>
        <w:pStyle w:val="ListBullet"/>
        <w:spacing w:after="40"/>
      </w:pPr>
      <w:r>
        <w:t>Source URL and access date recorded.</w:t>
      </w:r>
    </w:p>
    <w:p>
      <w:pPr>
        <w:pStyle w:val="ListBullet"/>
        <w:spacing w:after="40"/>
      </w:pPr>
      <w:r>
        <w:t>Raw data saved separately.</w:t>
      </w:r>
    </w:p>
    <w:p>
      <w:pPr>
        <w:pStyle w:val="ListBullet"/>
        <w:spacing w:after="40"/>
      </w:pPr>
      <w:r>
        <w:t>Data dictionary prepared.</w:t>
      </w:r>
    </w:p>
    <w:p>
      <w:pPr>
        <w:pStyle w:val="ListBullet"/>
        <w:spacing w:after="40"/>
      </w:pPr>
      <w:r>
        <w:t>Missing values reviewed.</w:t>
      </w:r>
    </w:p>
    <w:p>
      <w:pPr>
        <w:pStyle w:val="ListBullet"/>
        <w:spacing w:after="40"/>
      </w:pPr>
      <w:r>
        <w:t>Duplicate records checked.</w:t>
      </w:r>
    </w:p>
    <w:p>
      <w:pPr>
        <w:pStyle w:val="ListBullet"/>
        <w:spacing w:after="40"/>
      </w:pPr>
      <w:r>
        <w:t>Crop and location names standardized.</w:t>
      </w:r>
    </w:p>
    <w:p>
      <w:pPr>
        <w:pStyle w:val="ListBullet"/>
        <w:spacing w:after="40"/>
      </w:pPr>
      <w:r>
        <w:t>Units checked.</w:t>
      </w:r>
    </w:p>
    <w:p>
      <w:pPr>
        <w:pStyle w:val="ListBullet"/>
        <w:spacing w:after="40"/>
      </w:pPr>
      <w:r>
        <w:t>Dates and seasons checked.</w:t>
      </w:r>
    </w:p>
    <w:p>
      <w:pPr>
        <w:pStyle w:val="ListBullet"/>
        <w:spacing w:after="40"/>
      </w:pPr>
      <w:r>
        <w:t>Outliers investigated.</w:t>
      </w:r>
    </w:p>
    <w:p>
      <w:pPr>
        <w:pStyle w:val="ListBullet"/>
        <w:spacing w:after="40"/>
      </w:pPr>
      <w:r>
        <w:t>Joins checked for unexpected row multiplication.</w:t>
      </w:r>
    </w:p>
    <w:p>
      <w:pPr>
        <w:pStyle w:val="ListBullet"/>
        <w:spacing w:after="40"/>
      </w:pPr>
      <w:r>
        <w:t>Important totals compared before and after cleaning.</w:t>
      </w:r>
    </w:p>
    <w:p>
      <w:pPr>
        <w:pStyle w:val="ListBullet"/>
        <w:spacing w:after="40"/>
      </w:pPr>
      <w:r>
        <w:t>Final cleaned file saved separately.</w:t>
      </w:r>
    </w:p>
    <w:p>
      <w:pPr>
        <w:pStyle w:val="ListBullet"/>
        <w:spacing w:after="40"/>
      </w:pPr>
      <w:r>
        <w:t>Known limitations documented.</w:t>
      </w:r>
    </w:p>
    <w:p>
      <w:pPr>
        <w:pStyle w:val="Heading1"/>
      </w:pPr>
      <w:r>
        <w:t>11. Challenges and Solutions</w:t>
      </w:r>
    </w:p>
    <w:tbl>
      <w:tblPr>
        <w:tblStyle w:val="TableGrid"/>
        <w:tblW w:type="auto" w:w="0"/>
        <w:jc w:val="center"/>
        <w:tblLook w:firstColumn="1" w:firstRow="1" w:lastColumn="0" w:lastRow="0" w:noHBand="0" w:noVBand="1" w:val="04A0"/>
      </w:tblPr>
      <w:tblGrid>
        <w:gridCol w:w="4968"/>
        <w:gridCol w:w="4968"/>
      </w:tblGrid>
      <w:tr>
        <w:tc>
          <w:tcPr>
            <w:tcW w:type="dxa" w:w="4968"/>
            <w:shd w:fill="F2F2F2"/>
            <w:vAlign w:val="center"/>
          </w:tcPr>
          <w:p>
            <w:r>
              <w:rPr>
                <w:b/>
                <w:sz w:val="18"/>
              </w:rPr>
              <w:t>Challenge</w:t>
            </w:r>
          </w:p>
        </w:tc>
        <w:tc>
          <w:tcPr>
            <w:tcW w:type="dxa" w:w="4968"/>
            <w:shd w:fill="F2F2F2"/>
            <w:vAlign w:val="center"/>
          </w:tcPr>
          <w:p>
            <w:r>
              <w:rPr>
                <w:b/>
                <w:sz w:val="18"/>
              </w:rPr>
              <w:t>Possible solution</w:t>
            </w:r>
          </w:p>
        </w:tc>
      </w:tr>
      <w:tr>
        <w:tc>
          <w:tcPr>
            <w:tcW w:type="dxa" w:w="4968"/>
            <w:vAlign w:val="center"/>
          </w:tcPr>
          <w:p>
            <w:r>
              <w:rPr>
                <w:sz w:val="17"/>
              </w:rPr>
              <w:t>Different crop names</w:t>
            </w:r>
          </w:p>
        </w:tc>
        <w:tc>
          <w:tcPr>
            <w:tcW w:type="dxa" w:w="4968"/>
            <w:vAlign w:val="center"/>
          </w:tcPr>
          <w:p>
            <w:r>
              <w:rPr>
                <w:sz w:val="17"/>
              </w:rPr>
              <w:t>Use a crop mapping table and review unmatched names.</w:t>
            </w:r>
          </w:p>
        </w:tc>
      </w:tr>
      <w:tr>
        <w:tc>
          <w:tcPr>
            <w:tcW w:type="dxa" w:w="4968"/>
            <w:vAlign w:val="center"/>
          </w:tcPr>
          <w:p>
            <w:r>
              <w:rPr>
                <w:sz w:val="17"/>
              </w:rPr>
              <w:t>Different location names</w:t>
            </w:r>
          </w:p>
        </w:tc>
        <w:tc>
          <w:tcPr>
            <w:tcW w:type="dxa" w:w="4968"/>
            <w:vAlign w:val="center"/>
          </w:tcPr>
          <w:p>
            <w:r>
              <w:rPr>
                <w:sz w:val="17"/>
              </w:rPr>
              <w:t>Use standardized geography names/codes.</w:t>
            </w:r>
          </w:p>
        </w:tc>
      </w:tr>
      <w:tr>
        <w:tc>
          <w:tcPr>
            <w:tcW w:type="dxa" w:w="4968"/>
            <w:vAlign w:val="center"/>
          </w:tcPr>
          <w:p>
            <w:r>
              <w:rPr>
                <w:sz w:val="17"/>
              </w:rPr>
              <w:t>Different units</w:t>
            </w:r>
          </w:p>
        </w:tc>
        <w:tc>
          <w:tcPr>
            <w:tcW w:type="dxa" w:w="4968"/>
            <w:vAlign w:val="center"/>
          </w:tcPr>
          <w:p>
            <w:r>
              <w:rPr>
                <w:sz w:val="17"/>
              </w:rPr>
              <w:t>Confirm the original unit and convert to one standard unit.</w:t>
            </w:r>
          </w:p>
        </w:tc>
      </w:tr>
      <w:tr>
        <w:tc>
          <w:tcPr>
            <w:tcW w:type="dxa" w:w="4968"/>
            <w:vAlign w:val="center"/>
          </w:tcPr>
          <w:p>
            <w:r>
              <w:rPr>
                <w:sz w:val="17"/>
              </w:rPr>
              <w:t>Missing data</w:t>
            </w:r>
          </w:p>
        </w:tc>
        <w:tc>
          <w:tcPr>
            <w:tcW w:type="dxa" w:w="4968"/>
            <w:vAlign w:val="center"/>
          </w:tcPr>
          <w:p>
            <w:r>
              <w:rPr>
                <w:sz w:val="17"/>
              </w:rPr>
              <w:t>Understand why it is missing before filling it.</w:t>
            </w:r>
          </w:p>
        </w:tc>
      </w:tr>
      <w:tr>
        <w:tc>
          <w:tcPr>
            <w:tcW w:type="dxa" w:w="4968"/>
            <w:vAlign w:val="center"/>
          </w:tcPr>
          <w:p>
            <w:r>
              <w:rPr>
                <w:sz w:val="17"/>
              </w:rPr>
              <w:t>Duplicate records</w:t>
            </w:r>
          </w:p>
        </w:tc>
        <w:tc>
          <w:tcPr>
            <w:tcW w:type="dxa" w:w="4968"/>
            <w:vAlign w:val="center"/>
          </w:tcPr>
          <w:p>
            <w:r>
              <w:rPr>
                <w:sz w:val="17"/>
              </w:rPr>
              <w:t>Define the correct row-level key and investigate duplicates.</w:t>
            </w:r>
          </w:p>
        </w:tc>
      </w:tr>
      <w:tr>
        <w:tc>
          <w:tcPr>
            <w:tcW w:type="dxa" w:w="4968"/>
            <w:vAlign w:val="center"/>
          </w:tcPr>
          <w:p>
            <w:r>
              <w:rPr>
                <w:sz w:val="17"/>
              </w:rPr>
              <w:t>Large outliers</w:t>
            </w:r>
          </w:p>
        </w:tc>
        <w:tc>
          <w:tcPr>
            <w:tcW w:type="dxa" w:w="4968"/>
            <w:vAlign w:val="center"/>
          </w:tcPr>
          <w:p>
            <w:r>
              <w:rPr>
                <w:sz w:val="17"/>
              </w:rPr>
              <w:t>Check the source and real-world context before changing them.</w:t>
            </w:r>
          </w:p>
        </w:tc>
      </w:tr>
      <w:tr>
        <w:tc>
          <w:tcPr>
            <w:tcW w:type="dxa" w:w="4968"/>
            <w:vAlign w:val="center"/>
          </w:tcPr>
          <w:p>
            <w:r>
              <w:rPr>
                <w:sz w:val="17"/>
              </w:rPr>
              <w:t>Different reporting periods</w:t>
            </w:r>
          </w:p>
        </w:tc>
        <w:tc>
          <w:tcPr>
            <w:tcW w:type="dxa" w:w="4968"/>
            <w:vAlign w:val="center"/>
          </w:tcPr>
          <w:p>
            <w:r>
              <w:rPr>
                <w:sz w:val="17"/>
              </w:rPr>
              <w:t>Separate calendar year, season and marketing year.</w:t>
            </w:r>
          </w:p>
        </w:tc>
      </w:tr>
      <w:tr>
        <w:tc>
          <w:tcPr>
            <w:tcW w:type="dxa" w:w="4968"/>
            <w:vAlign w:val="center"/>
          </w:tcPr>
          <w:p>
            <w:r>
              <w:rPr>
                <w:sz w:val="17"/>
              </w:rPr>
              <w:t>Different geographic levels</w:t>
            </w:r>
          </w:p>
        </w:tc>
        <w:tc>
          <w:tcPr>
            <w:tcW w:type="dxa" w:w="4968"/>
            <w:vAlign w:val="center"/>
          </w:tcPr>
          <w:p>
            <w:r>
              <w:rPr>
                <w:sz w:val="17"/>
              </w:rPr>
              <w:t>Join only after confirming the correct level of aggregation.</w:t>
            </w:r>
          </w:p>
        </w:tc>
      </w:tr>
      <w:tr>
        <w:tc>
          <w:tcPr>
            <w:tcW w:type="dxa" w:w="4968"/>
            <w:vAlign w:val="center"/>
          </w:tcPr>
          <w:p>
            <w:r>
              <w:rPr>
                <w:sz w:val="17"/>
              </w:rPr>
              <w:t>Updated historical data</w:t>
            </w:r>
          </w:p>
        </w:tc>
        <w:tc>
          <w:tcPr>
            <w:tcW w:type="dxa" w:w="4968"/>
            <w:vAlign w:val="center"/>
          </w:tcPr>
          <w:p>
            <w:r>
              <w:rPr>
                <w:sz w:val="17"/>
              </w:rPr>
              <w:t>Record the source/release date and version used.</w:t>
            </w:r>
          </w:p>
        </w:tc>
      </w:tr>
      <w:tr>
        <w:tc>
          <w:tcPr>
            <w:tcW w:type="dxa" w:w="4968"/>
            <w:vAlign w:val="center"/>
          </w:tcPr>
          <w:p>
            <w:r>
              <w:rPr>
                <w:sz w:val="17"/>
              </w:rPr>
              <w:t>Manual cleaning mistakes</w:t>
            </w:r>
          </w:p>
        </w:tc>
        <w:tc>
          <w:tcPr>
            <w:tcW w:type="dxa" w:w="4968"/>
            <w:vAlign w:val="center"/>
          </w:tcPr>
          <w:p>
            <w:r>
              <w:rPr>
                <w:sz w:val="17"/>
              </w:rPr>
              <w:t>Use Python/SQL scripts and keep the raw data unchanged.</w:t>
            </w:r>
          </w:p>
        </w:tc>
      </w:tr>
    </w:tbl>
    <w:p/>
    <w:p>
      <w:pPr>
        <w:pStyle w:val="Heading1"/>
      </w:pPr>
      <w:r>
        <w:t>12. Risk Management</w:t>
      </w:r>
    </w:p>
    <w:p>
      <w:r>
        <w:t>There are some risks in working with public data. A source may change its format, a dataset may have missing periods, or historical figures may be revised. My approach would be to document these risks instead of assuming that the dataset is perfect.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F2F2F2"/>
            <w:vAlign w:val="center"/>
          </w:tcPr>
          <w:p>
            <w:r>
              <w:rPr>
                <w:b/>
                <w:sz w:val="18"/>
              </w:rPr>
              <w:t>Risk</w:t>
            </w:r>
          </w:p>
        </w:tc>
        <w:tc>
          <w:tcPr>
            <w:tcW w:type="dxa" w:w="3312"/>
            <w:shd w:fill="F2F2F2"/>
            <w:vAlign w:val="center"/>
          </w:tcPr>
          <w:p>
            <w:r>
              <w:rPr>
                <w:b/>
                <w:sz w:val="18"/>
              </w:rPr>
              <w:t>Impact</w:t>
            </w:r>
          </w:p>
        </w:tc>
        <w:tc>
          <w:tcPr>
            <w:tcW w:type="dxa" w:w="3312"/>
            <w:shd w:fill="F2F2F2"/>
            <w:vAlign w:val="center"/>
          </w:tcPr>
          <w:p>
            <w:r>
              <w:rPr>
                <w:b/>
                <w:sz w:val="18"/>
              </w:rPr>
              <w:t>Action</w:t>
            </w:r>
          </w:p>
        </w:tc>
      </w:tr>
      <w:tr>
        <w:tc>
          <w:tcPr>
            <w:tcW w:type="dxa" w:w="3312"/>
            <w:vAlign w:val="center"/>
          </w:tcPr>
          <w:p>
            <w:r>
              <w:rPr>
                <w:sz w:val="17"/>
              </w:rPr>
              <w:t>Source format changes</w:t>
            </w:r>
          </w:p>
        </w:tc>
        <w:tc>
          <w:tcPr>
            <w:tcW w:type="dxa" w:w="3312"/>
            <w:vAlign w:val="center"/>
          </w:tcPr>
          <w:p>
            <w:r>
              <w:rPr>
                <w:sz w:val="17"/>
              </w:rPr>
              <w:t>Cleaning script may stop working</w:t>
            </w:r>
          </w:p>
        </w:tc>
        <w:tc>
          <w:tcPr>
            <w:tcW w:type="dxa" w:w="3312"/>
            <w:vAlign w:val="center"/>
          </w:tcPr>
          <w:p>
            <w:r>
              <w:rPr>
                <w:sz w:val="17"/>
              </w:rPr>
              <w:t>Check columns and schema before processing.</w:t>
            </w:r>
          </w:p>
        </w:tc>
      </w:tr>
      <w:tr>
        <w:tc>
          <w:tcPr>
            <w:tcW w:type="dxa" w:w="3312"/>
            <w:vAlign w:val="center"/>
          </w:tcPr>
          <w:p>
            <w:r>
              <w:rPr>
                <w:sz w:val="17"/>
              </w:rPr>
              <w:t>Incomplete data</w:t>
            </w:r>
          </w:p>
        </w:tc>
        <w:tc>
          <w:tcPr>
            <w:tcW w:type="dxa" w:w="3312"/>
            <w:vAlign w:val="center"/>
          </w:tcPr>
          <w:p>
            <w:r>
              <w:rPr>
                <w:sz w:val="17"/>
              </w:rPr>
              <w:t>Analysis may be biased</w:t>
            </w:r>
          </w:p>
        </w:tc>
        <w:tc>
          <w:tcPr>
            <w:tcW w:type="dxa" w:w="3312"/>
            <w:vAlign w:val="center"/>
          </w:tcPr>
          <w:p>
            <w:r>
              <w:rPr>
                <w:sz w:val="17"/>
              </w:rPr>
              <w:t>Report missingness and investigate the source.</w:t>
            </w:r>
          </w:p>
        </w:tc>
      </w:tr>
      <w:tr>
        <w:tc>
          <w:tcPr>
            <w:tcW w:type="dxa" w:w="3312"/>
            <w:vAlign w:val="center"/>
          </w:tcPr>
          <w:p>
            <w:r>
              <w:rPr>
                <w:sz w:val="17"/>
              </w:rPr>
              <w:t>Wrong unit</w:t>
            </w:r>
          </w:p>
        </w:tc>
        <w:tc>
          <w:tcPr>
            <w:tcW w:type="dxa" w:w="3312"/>
            <w:vAlign w:val="center"/>
          </w:tcPr>
          <w:p>
            <w:r>
              <w:rPr>
                <w:sz w:val="17"/>
              </w:rPr>
              <w:t>Calculations become incorrect</w:t>
            </w:r>
          </w:p>
        </w:tc>
        <w:tc>
          <w:tcPr>
            <w:tcW w:type="dxa" w:w="3312"/>
            <w:vAlign w:val="center"/>
          </w:tcPr>
          <w:p>
            <w:r>
              <w:rPr>
                <w:sz w:val="17"/>
              </w:rPr>
              <w:t>Verify units before conversion.</w:t>
            </w:r>
          </w:p>
        </w:tc>
      </w:tr>
      <w:tr>
        <w:tc>
          <w:tcPr>
            <w:tcW w:type="dxa" w:w="3312"/>
            <w:vAlign w:val="center"/>
          </w:tcPr>
          <w:p>
            <w:r>
              <w:rPr>
                <w:sz w:val="17"/>
              </w:rPr>
              <w:t>Duplicate records</w:t>
            </w:r>
          </w:p>
        </w:tc>
        <w:tc>
          <w:tcPr>
            <w:tcW w:type="dxa" w:w="3312"/>
            <w:vAlign w:val="center"/>
          </w:tcPr>
          <w:p>
            <w:r>
              <w:rPr>
                <w:sz w:val="17"/>
              </w:rPr>
              <w:t>Totals may be overstated</w:t>
            </w:r>
          </w:p>
        </w:tc>
        <w:tc>
          <w:tcPr>
            <w:tcW w:type="dxa" w:w="3312"/>
            <w:vAlign w:val="center"/>
          </w:tcPr>
          <w:p>
            <w:r>
              <w:rPr>
                <w:sz w:val="17"/>
              </w:rPr>
              <w:t>Run duplicate-key checks.</w:t>
            </w:r>
          </w:p>
        </w:tc>
      </w:tr>
      <w:tr>
        <w:tc>
          <w:tcPr>
            <w:tcW w:type="dxa" w:w="3312"/>
            <w:vAlign w:val="center"/>
          </w:tcPr>
          <w:p>
            <w:r>
              <w:rPr>
                <w:sz w:val="17"/>
              </w:rPr>
              <w:t>Real event treated as an error</w:t>
            </w:r>
          </w:p>
        </w:tc>
        <w:tc>
          <w:tcPr>
            <w:tcW w:type="dxa" w:w="3312"/>
            <w:vAlign w:val="center"/>
          </w:tcPr>
          <w:p>
            <w:r>
              <w:rPr>
                <w:sz w:val="17"/>
              </w:rPr>
              <w:t>Important information may be lost</w:t>
            </w:r>
          </w:p>
        </w:tc>
        <w:tc>
          <w:tcPr>
            <w:tcW w:type="dxa" w:w="3312"/>
            <w:vAlign w:val="center"/>
          </w:tcPr>
          <w:p>
            <w:r>
              <w:rPr>
                <w:sz w:val="17"/>
              </w:rPr>
              <w:t>Investigate outliers using context.</w:t>
            </w:r>
          </w:p>
        </w:tc>
      </w:tr>
      <w:tr>
        <w:tc>
          <w:tcPr>
            <w:tcW w:type="dxa" w:w="3312"/>
            <w:vAlign w:val="center"/>
          </w:tcPr>
          <w:p>
            <w:r>
              <w:rPr>
                <w:sz w:val="17"/>
              </w:rPr>
              <w:t>Wrong join</w:t>
            </w:r>
          </w:p>
        </w:tc>
        <w:tc>
          <w:tcPr>
            <w:tcW w:type="dxa" w:w="3312"/>
            <w:vAlign w:val="center"/>
          </w:tcPr>
          <w:p>
            <w:r>
              <w:rPr>
                <w:sz w:val="17"/>
              </w:rPr>
              <w:t>Results may be duplicated or mismatched</w:t>
            </w:r>
          </w:p>
        </w:tc>
        <w:tc>
          <w:tcPr>
            <w:tcW w:type="dxa" w:w="3312"/>
            <w:vAlign w:val="center"/>
          </w:tcPr>
          <w:p>
            <w:r>
              <w:rPr>
                <w:sz w:val="17"/>
              </w:rPr>
              <w:t>Check keys and row counts before and after joining.</w:t>
            </w:r>
          </w:p>
        </w:tc>
      </w:tr>
    </w:tbl>
    <w:p/>
    <w:p>
      <w:pPr>
        <w:pStyle w:val="Heading1"/>
      </w:pPr>
      <w:r>
        <w:t>13. How This Approach Supports Reliable Analysis</w:t>
      </w:r>
    </w:p>
    <w:p>
      <w:r>
        <w:t>The main benefit of this approach is that every stage has a reason. I am not only removing blank rows or formatting columns. I am trying to understand what each observation represents and whether the data still makes sense after cleaning.</w:t>
      </w:r>
    </w:p>
    <w:p>
      <w:r>
        <w:t>Keeping the raw data is important because it gives me a reference point. A source register tells me where the data came from. A data dictionary explains the fields. The cleaning steps explain what was changed. Quality checks give me evidence that the final dataset is internally consistent. Together, these steps make the analysis more reliable and easier for another analyst to understand.</w:t>
      </w:r>
    </w:p>
    <w:p>
      <w:pPr>
        <w:pStyle w:val="Heading1"/>
      </w:pPr>
      <w:r>
        <w:t>14. Conclusion</w:t>
      </w:r>
    </w:p>
    <w:p>
      <w:r>
        <w:t>For this task, I developed a practical data collection and cleaning plan for agribusiness data. The process starts with selecting suitable public sources and recording their details. After collecting the data, I would keep the original files unchanged and profile them before cleaning.</w:t>
      </w:r>
    </w:p>
    <w:p>
      <w:r>
        <w:t>The cleaning plan covers the main problems that I would expect to see in agricultural datasets: missing values, duplicate records, inconsistent names, different units, incorrect data types and unusual observations. I would also pay special attention to seasonality, geographical differences, weather conditions and market fluctuations because these can create real changes in the data.</w:t>
      </w:r>
    </w:p>
    <w:p>
      <w:r>
        <w:t>In my view, the most important part of data cleaning is not simply making the dataset look neat. It is making sure that the values still represent the real situation after cleaning. By keeping the raw data, documenting the source, recording transformations and running quality checks, the final dataset can be used more confidently for dashboards, KPI analysis and future predictive work.</w:t>
      </w:r>
    </w:p>
    <w:p>
      <w:r>
        <w:br w:type="page"/>
      </w:r>
    </w:p>
    <w:p>
      <w:pPr>
        <w:pStyle w:val="Heading1"/>
      </w:pPr>
      <w:r>
        <w:t>References / Public Sources</w:t>
      </w:r>
    </w:p>
    <w:p>
      <w:pPr>
        <w:pStyle w:val="ListBullet"/>
      </w:pPr>
      <w:r>
        <w:rPr>
          <w:b/>
        </w:rPr>
        <w:t xml:space="preserve">Government Open Data Platform India — </w:t>
      </w:r>
      <w:r>
        <w:t>https://data.gov.in/</w:t>
        <w:br/>
        <w:t>Public datasets from Government of India.</w:t>
      </w:r>
    </w:p>
    <w:p>
      <w:pPr>
        <w:pStyle w:val="ListBullet"/>
      </w:pPr>
      <w:r>
        <w:rPr>
          <w:b/>
        </w:rPr>
        <w:t xml:space="preserve">India Meteorological Department — </w:t>
      </w:r>
      <w:r>
        <w:t>https://mausam.imd.gov.in/</w:t>
        <w:br/>
        <w:t>Weather and meteorological information.</w:t>
      </w:r>
    </w:p>
    <w:p>
      <w:pPr>
        <w:pStyle w:val="ListBullet"/>
      </w:pPr>
      <w:r>
        <w:rPr>
          <w:b/>
        </w:rPr>
        <w:t xml:space="preserve">National Agriculture Market (e-NAM) — </w:t>
      </w:r>
      <w:r>
        <w:t>https://enam.gov.in/</w:t>
        <w:br/>
        <w:t>Agricultural market information.</w:t>
      </w:r>
    </w:p>
    <w:p>
      <w:pPr>
        <w:pStyle w:val="ListBullet"/>
      </w:pPr>
      <w:r>
        <w:rPr>
          <w:b/>
        </w:rPr>
        <w:t xml:space="preserve">Ministry of Statistics and Programme Implementation — </w:t>
      </w:r>
      <w:r>
        <w:t>https://www.mospi.gov.in/</w:t>
        <w:br/>
        <w:t>Official statistical information.</w:t>
      </w:r>
    </w:p>
    <w:p>
      <w:pPr>
        <w:pStyle w:val="ListBullet"/>
      </w:pPr>
      <w:r>
        <w:rPr>
          <w:b/>
        </w:rPr>
        <w:t xml:space="preserve">Indian Council of Agricultural Research — </w:t>
      </w:r>
      <w:r>
        <w:t>https://www.icar.gov.in/</w:t>
        <w:br/>
        <w:t>Agricultural research and information.</w:t>
      </w:r>
    </w:p>
    <w:p>
      <w:pPr>
        <w:pStyle w:val="ListBullet"/>
      </w:pPr>
      <w:r>
        <w:rPr>
          <w:b/>
        </w:rPr>
        <w:t xml:space="preserve">FAOSTAT — </w:t>
      </w:r>
      <w:r>
        <w:t>https://www.fao.org/faostat/</w:t>
        <w:br/>
        <w:t>International food and agriculture statistics.</w:t>
      </w:r>
    </w:p>
    <w:p/>
    <w:p>
      <w:pPr>
        <w:jc w:val="center"/>
      </w:pPr>
      <w:r>
        <w:rPr>
          <w:b/>
        </w:rPr>
        <w:t>End of Week 2 Report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