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39154" w14:textId="604B33FF" w:rsidR="005414FA" w:rsidRDefault="005414FA" w:rsidP="005414FA">
      <w:pPr>
        <w:pStyle w:val="Heading1"/>
      </w:pPr>
      <w:r>
        <w:t>Lab Project 4</w:t>
      </w:r>
    </w:p>
    <w:p w14:paraId="662EA9D6" w14:textId="043BB6F3" w:rsidR="00095061" w:rsidRPr="00073844" w:rsidRDefault="00095061" w:rsidP="0012104E">
      <w:pPr>
        <w:rPr>
          <w:sz w:val="18"/>
          <w:szCs w:val="18"/>
        </w:rPr>
      </w:pPr>
      <w:r w:rsidRPr="00073844">
        <w:rPr>
          <w:sz w:val="18"/>
          <w:szCs w:val="18"/>
        </w:rPr>
        <w:t>A</w:t>
      </w:r>
      <w:r w:rsidR="0012104E" w:rsidRPr="00073844">
        <w:rPr>
          <w:sz w:val="18"/>
          <w:szCs w:val="18"/>
        </w:rPr>
        <w:t>n online</w:t>
      </w:r>
      <w:r w:rsidRPr="00073844">
        <w:rPr>
          <w:sz w:val="18"/>
          <w:szCs w:val="18"/>
        </w:rPr>
        <w:t xml:space="preserve"> wine retailer, with a large catalog of wines sourced from various regions, wants to improve how it categorizes and markets its wines. The retailer has access to a dataset containing detailed chemical properties of different wines, such as acidity, sugar content, sulfur dioxide levels, pH, and alcohol percentage, along with quality ratings. This dataset represents nearly 6,500 </w:t>
      </w:r>
      <w:r w:rsidR="0012104E" w:rsidRPr="00073844">
        <w:rPr>
          <w:sz w:val="18"/>
          <w:szCs w:val="18"/>
        </w:rPr>
        <w:t>wines</w:t>
      </w:r>
      <w:r w:rsidRPr="00073844">
        <w:rPr>
          <w:sz w:val="18"/>
          <w:szCs w:val="18"/>
        </w:rPr>
        <w:t>, covering a wide variety of wines across different producers, regions, and quality levels.</w:t>
      </w:r>
      <w:r w:rsidR="0012104E" w:rsidRPr="00073844">
        <w:rPr>
          <w:sz w:val="18"/>
          <w:szCs w:val="18"/>
        </w:rPr>
        <w:t xml:space="preserve"> </w:t>
      </w:r>
      <w:r w:rsidRPr="00073844">
        <w:rPr>
          <w:sz w:val="18"/>
          <w:szCs w:val="18"/>
        </w:rPr>
        <w:t xml:space="preserve">The retailer wants to better understand patterns in wine characteristics. By identifying natural groupings within the wines, the retailer hopes to refine its catalog structure, making it easier for </w:t>
      </w:r>
      <w:r w:rsidR="0012104E" w:rsidRPr="00073844">
        <w:rPr>
          <w:sz w:val="18"/>
          <w:szCs w:val="18"/>
        </w:rPr>
        <w:t xml:space="preserve">online </w:t>
      </w:r>
      <w:r w:rsidRPr="00073844">
        <w:rPr>
          <w:sz w:val="18"/>
          <w:szCs w:val="18"/>
        </w:rPr>
        <w:t>customers to find wines matching their tastes. Additionally, the retailer is interested in learning what factors contribute most to wine quality so they can offer better recommendations to customers.</w:t>
      </w:r>
    </w:p>
    <w:p w14:paraId="13599077" w14:textId="1A87BC72" w:rsidR="00095061" w:rsidRPr="00073844" w:rsidRDefault="00095061" w:rsidP="00095061">
      <w:pPr>
        <w:rPr>
          <w:sz w:val="18"/>
          <w:szCs w:val="18"/>
        </w:rPr>
      </w:pPr>
      <w:r w:rsidRPr="00073844">
        <w:rPr>
          <w:sz w:val="18"/>
          <w:szCs w:val="18"/>
        </w:rPr>
        <w:t>The dataset contains the following variables:</w:t>
      </w:r>
    </w:p>
    <w:p w14:paraId="4E53BACA" w14:textId="5EDDEBB2" w:rsidR="00DA50CF" w:rsidRPr="00073844" w:rsidRDefault="00DA50CF" w:rsidP="00095061">
      <w:pPr>
        <w:pStyle w:val="ListParagraph"/>
        <w:numPr>
          <w:ilvl w:val="0"/>
          <w:numId w:val="1"/>
        </w:numPr>
        <w:rPr>
          <w:sz w:val="18"/>
          <w:szCs w:val="18"/>
        </w:rPr>
      </w:pPr>
      <w:r w:rsidRPr="00073844">
        <w:rPr>
          <w:b/>
          <w:bCs/>
          <w:sz w:val="18"/>
          <w:szCs w:val="18"/>
        </w:rPr>
        <w:t>ID</w:t>
      </w:r>
      <w:r w:rsidRPr="00073844">
        <w:rPr>
          <w:sz w:val="18"/>
          <w:szCs w:val="18"/>
        </w:rPr>
        <w:t xml:space="preserve"> – Identification number </w:t>
      </w:r>
      <w:r w:rsidR="006861CF" w:rsidRPr="00073844">
        <w:rPr>
          <w:sz w:val="18"/>
          <w:szCs w:val="18"/>
        </w:rPr>
        <w:t>of</w:t>
      </w:r>
      <w:r w:rsidRPr="00073844">
        <w:rPr>
          <w:sz w:val="18"/>
          <w:szCs w:val="18"/>
        </w:rPr>
        <w:t xml:space="preserve"> each wine</w:t>
      </w:r>
    </w:p>
    <w:p w14:paraId="316DC537" w14:textId="22AFD38E" w:rsidR="00095061" w:rsidRPr="00073844" w:rsidRDefault="00095061" w:rsidP="00095061">
      <w:pPr>
        <w:pStyle w:val="ListParagraph"/>
        <w:numPr>
          <w:ilvl w:val="0"/>
          <w:numId w:val="1"/>
        </w:numPr>
        <w:rPr>
          <w:sz w:val="18"/>
          <w:szCs w:val="18"/>
        </w:rPr>
      </w:pPr>
      <w:r w:rsidRPr="00073844">
        <w:rPr>
          <w:b/>
          <w:bCs/>
          <w:sz w:val="18"/>
          <w:szCs w:val="18"/>
        </w:rPr>
        <w:t>fixed acidity</w:t>
      </w:r>
      <w:r w:rsidRPr="00073844">
        <w:rPr>
          <w:sz w:val="18"/>
          <w:szCs w:val="18"/>
        </w:rPr>
        <w:t xml:space="preserve"> </w:t>
      </w:r>
      <w:r w:rsidR="00DA50CF" w:rsidRPr="00073844">
        <w:rPr>
          <w:sz w:val="18"/>
          <w:szCs w:val="18"/>
        </w:rPr>
        <w:t xml:space="preserve">(in grams per liter) </w:t>
      </w:r>
      <w:r w:rsidRPr="00073844">
        <w:rPr>
          <w:sz w:val="18"/>
          <w:szCs w:val="18"/>
        </w:rPr>
        <w:t>– most acids involved with wine are fixed or nonvolatile (which means they do not evaporate readily)</w:t>
      </w:r>
    </w:p>
    <w:p w14:paraId="63E5C3F0" w14:textId="4BD1C274" w:rsidR="00095061" w:rsidRPr="00073844" w:rsidRDefault="00095061" w:rsidP="00095061">
      <w:pPr>
        <w:pStyle w:val="ListParagraph"/>
        <w:numPr>
          <w:ilvl w:val="0"/>
          <w:numId w:val="1"/>
        </w:numPr>
        <w:rPr>
          <w:sz w:val="18"/>
          <w:szCs w:val="18"/>
        </w:rPr>
      </w:pPr>
      <w:r w:rsidRPr="00073844">
        <w:rPr>
          <w:b/>
          <w:bCs/>
          <w:sz w:val="18"/>
          <w:szCs w:val="18"/>
        </w:rPr>
        <w:t>volatile acidity</w:t>
      </w:r>
      <w:r w:rsidRPr="00073844">
        <w:rPr>
          <w:sz w:val="18"/>
          <w:szCs w:val="18"/>
        </w:rPr>
        <w:t xml:space="preserve"> </w:t>
      </w:r>
      <w:r w:rsidR="00DA50CF" w:rsidRPr="00073844">
        <w:rPr>
          <w:sz w:val="18"/>
          <w:szCs w:val="18"/>
        </w:rPr>
        <w:t xml:space="preserve">(in grams per liter) </w:t>
      </w:r>
      <w:r w:rsidRPr="00073844">
        <w:rPr>
          <w:sz w:val="18"/>
          <w:szCs w:val="18"/>
        </w:rPr>
        <w:t>– the amount of acetic acid in wine, which at too high of levels can lead to an unpleasant, vinegar taste</w:t>
      </w:r>
    </w:p>
    <w:p w14:paraId="5DF03F7A" w14:textId="5D512E70" w:rsidR="00095061" w:rsidRPr="00073844" w:rsidRDefault="00095061" w:rsidP="00095061">
      <w:pPr>
        <w:pStyle w:val="ListParagraph"/>
        <w:numPr>
          <w:ilvl w:val="0"/>
          <w:numId w:val="1"/>
        </w:numPr>
        <w:rPr>
          <w:sz w:val="18"/>
          <w:szCs w:val="18"/>
        </w:rPr>
      </w:pPr>
      <w:r w:rsidRPr="00073844">
        <w:rPr>
          <w:b/>
          <w:bCs/>
          <w:sz w:val="18"/>
          <w:szCs w:val="18"/>
        </w:rPr>
        <w:t>citric acid</w:t>
      </w:r>
      <w:r w:rsidRPr="00073844">
        <w:rPr>
          <w:sz w:val="18"/>
          <w:szCs w:val="18"/>
        </w:rPr>
        <w:t xml:space="preserve"> </w:t>
      </w:r>
      <w:r w:rsidR="00DA50CF" w:rsidRPr="00073844">
        <w:rPr>
          <w:sz w:val="18"/>
          <w:szCs w:val="18"/>
        </w:rPr>
        <w:t xml:space="preserve">(in grams per liter) </w:t>
      </w:r>
      <w:r w:rsidRPr="00073844">
        <w:rPr>
          <w:sz w:val="18"/>
          <w:szCs w:val="18"/>
        </w:rPr>
        <w:t>– found in small quantities, citric acid can add freshness and flavor to wines</w:t>
      </w:r>
    </w:p>
    <w:p w14:paraId="1ACA0827" w14:textId="6938B4C5" w:rsidR="00095061" w:rsidRPr="00073844" w:rsidRDefault="00095061" w:rsidP="00095061">
      <w:pPr>
        <w:pStyle w:val="ListParagraph"/>
        <w:numPr>
          <w:ilvl w:val="0"/>
          <w:numId w:val="1"/>
        </w:numPr>
        <w:rPr>
          <w:sz w:val="18"/>
          <w:szCs w:val="18"/>
        </w:rPr>
      </w:pPr>
      <w:r w:rsidRPr="00073844">
        <w:rPr>
          <w:b/>
          <w:bCs/>
          <w:sz w:val="18"/>
          <w:szCs w:val="18"/>
        </w:rPr>
        <w:t>residual sugar</w:t>
      </w:r>
      <w:r w:rsidRPr="00073844">
        <w:rPr>
          <w:sz w:val="18"/>
          <w:szCs w:val="18"/>
        </w:rPr>
        <w:t xml:space="preserve"> </w:t>
      </w:r>
      <w:r w:rsidR="00DA50CF" w:rsidRPr="00073844">
        <w:rPr>
          <w:sz w:val="18"/>
          <w:szCs w:val="18"/>
        </w:rPr>
        <w:t xml:space="preserve">(in grams per liter) </w:t>
      </w:r>
      <w:r w:rsidRPr="00073844">
        <w:rPr>
          <w:sz w:val="18"/>
          <w:szCs w:val="18"/>
        </w:rPr>
        <w:t>– the amount of sugar remaining after fermentation stops</w:t>
      </w:r>
      <w:r w:rsidR="00DA50CF" w:rsidRPr="00073844">
        <w:rPr>
          <w:sz w:val="18"/>
          <w:szCs w:val="18"/>
        </w:rPr>
        <w:t>. Wines with more than 45 g/L are considered sweet.</w:t>
      </w:r>
    </w:p>
    <w:p w14:paraId="6698461B" w14:textId="61856B61" w:rsidR="00095061" w:rsidRPr="00073844" w:rsidRDefault="00095061" w:rsidP="00095061">
      <w:pPr>
        <w:pStyle w:val="ListParagraph"/>
        <w:numPr>
          <w:ilvl w:val="0"/>
          <w:numId w:val="1"/>
        </w:numPr>
        <w:rPr>
          <w:sz w:val="18"/>
          <w:szCs w:val="18"/>
        </w:rPr>
      </w:pPr>
      <w:r w:rsidRPr="00073844">
        <w:rPr>
          <w:b/>
          <w:bCs/>
          <w:sz w:val="18"/>
          <w:szCs w:val="18"/>
        </w:rPr>
        <w:t>chlorides</w:t>
      </w:r>
      <w:r w:rsidRPr="00073844">
        <w:rPr>
          <w:sz w:val="18"/>
          <w:szCs w:val="18"/>
        </w:rPr>
        <w:t xml:space="preserve"> </w:t>
      </w:r>
      <w:r w:rsidR="00DA50CF" w:rsidRPr="00073844">
        <w:rPr>
          <w:sz w:val="18"/>
          <w:szCs w:val="18"/>
        </w:rPr>
        <w:t xml:space="preserve">(in grams per liter) </w:t>
      </w:r>
      <w:r w:rsidRPr="00073844">
        <w:rPr>
          <w:sz w:val="18"/>
          <w:szCs w:val="18"/>
        </w:rPr>
        <w:t>– the amount of salt in the wine</w:t>
      </w:r>
    </w:p>
    <w:p w14:paraId="3F00D24D" w14:textId="0D4CEDBB" w:rsidR="00095061" w:rsidRPr="00073844" w:rsidRDefault="00DA50CF" w:rsidP="00095061">
      <w:pPr>
        <w:pStyle w:val="ListParagraph"/>
        <w:numPr>
          <w:ilvl w:val="0"/>
          <w:numId w:val="1"/>
        </w:numPr>
        <w:rPr>
          <w:sz w:val="18"/>
          <w:szCs w:val="18"/>
        </w:rPr>
      </w:pPr>
      <w:r w:rsidRPr="00073844">
        <w:rPr>
          <w:b/>
          <w:bCs/>
          <w:sz w:val="18"/>
          <w:szCs w:val="18"/>
        </w:rPr>
        <w:t>free</w:t>
      </w:r>
      <w:r w:rsidR="00095061" w:rsidRPr="00073844">
        <w:rPr>
          <w:b/>
          <w:bCs/>
          <w:sz w:val="18"/>
          <w:szCs w:val="18"/>
        </w:rPr>
        <w:t xml:space="preserve"> sulfur dioxide</w:t>
      </w:r>
      <w:r w:rsidR="00095061" w:rsidRPr="00073844">
        <w:rPr>
          <w:sz w:val="18"/>
          <w:szCs w:val="18"/>
        </w:rPr>
        <w:t xml:space="preserve"> </w:t>
      </w:r>
      <w:r w:rsidRPr="00073844">
        <w:rPr>
          <w:sz w:val="18"/>
          <w:szCs w:val="18"/>
        </w:rPr>
        <w:t xml:space="preserve">(in parts per million) </w:t>
      </w:r>
      <w:r w:rsidR="00095061" w:rsidRPr="00073844">
        <w:rPr>
          <w:sz w:val="18"/>
          <w:szCs w:val="18"/>
        </w:rPr>
        <w:t xml:space="preserve">– </w:t>
      </w:r>
      <w:r w:rsidRPr="00073844">
        <w:rPr>
          <w:sz w:val="18"/>
          <w:szCs w:val="18"/>
        </w:rPr>
        <w:t>SO2 prevents microbial growth and the oxidation of wine. In low concentrations, SO2 is mostly undetectable in wine, but at concentrations over 50 ppm, SO2 becomes evident in the nose and taste of wine.</w:t>
      </w:r>
    </w:p>
    <w:p w14:paraId="3CB45845" w14:textId="2398A6CB" w:rsidR="00095061" w:rsidRPr="00073844" w:rsidRDefault="00095061" w:rsidP="00095061">
      <w:pPr>
        <w:pStyle w:val="ListParagraph"/>
        <w:numPr>
          <w:ilvl w:val="0"/>
          <w:numId w:val="1"/>
        </w:numPr>
        <w:rPr>
          <w:sz w:val="18"/>
          <w:szCs w:val="18"/>
        </w:rPr>
      </w:pPr>
      <w:r w:rsidRPr="00073844">
        <w:rPr>
          <w:b/>
          <w:bCs/>
          <w:sz w:val="18"/>
          <w:szCs w:val="18"/>
        </w:rPr>
        <w:t>density</w:t>
      </w:r>
      <w:r w:rsidRPr="00073844">
        <w:rPr>
          <w:sz w:val="18"/>
          <w:szCs w:val="18"/>
        </w:rPr>
        <w:t xml:space="preserve"> </w:t>
      </w:r>
      <w:r w:rsidR="00DA50CF" w:rsidRPr="00073844">
        <w:rPr>
          <w:sz w:val="18"/>
          <w:szCs w:val="18"/>
        </w:rPr>
        <w:t xml:space="preserve">(in grams per liter) </w:t>
      </w:r>
      <w:r w:rsidRPr="00073844">
        <w:rPr>
          <w:sz w:val="18"/>
          <w:szCs w:val="18"/>
        </w:rPr>
        <w:t>– the density of wine is close to that of water depending on the percent alcohol and sugar content</w:t>
      </w:r>
    </w:p>
    <w:p w14:paraId="4EA627C7" w14:textId="2FBEFDC7" w:rsidR="00095061" w:rsidRPr="00073844" w:rsidRDefault="00095061" w:rsidP="00095061">
      <w:pPr>
        <w:pStyle w:val="ListParagraph"/>
        <w:numPr>
          <w:ilvl w:val="0"/>
          <w:numId w:val="1"/>
        </w:numPr>
        <w:rPr>
          <w:sz w:val="18"/>
          <w:szCs w:val="18"/>
        </w:rPr>
      </w:pPr>
      <w:r w:rsidRPr="00073844">
        <w:rPr>
          <w:b/>
          <w:bCs/>
          <w:sz w:val="18"/>
          <w:szCs w:val="18"/>
        </w:rPr>
        <w:t>pH</w:t>
      </w:r>
      <w:r w:rsidRPr="00073844">
        <w:rPr>
          <w:sz w:val="18"/>
          <w:szCs w:val="18"/>
        </w:rPr>
        <w:t xml:space="preserve"> – describes how acidic or basic a wine is on a scale from 0 (very acidic) to 14 (very basic)</w:t>
      </w:r>
    </w:p>
    <w:p w14:paraId="0B23A137" w14:textId="5EAA1F43" w:rsidR="00095061" w:rsidRPr="00073844" w:rsidRDefault="006861CF" w:rsidP="00095061">
      <w:pPr>
        <w:pStyle w:val="ListParagraph"/>
        <w:numPr>
          <w:ilvl w:val="0"/>
          <w:numId w:val="1"/>
        </w:numPr>
        <w:rPr>
          <w:sz w:val="18"/>
          <w:szCs w:val="18"/>
        </w:rPr>
      </w:pPr>
      <w:r w:rsidRPr="00073844">
        <w:rPr>
          <w:b/>
          <w:bCs/>
          <w:sz w:val="18"/>
          <w:szCs w:val="18"/>
        </w:rPr>
        <w:t>s</w:t>
      </w:r>
      <w:r w:rsidR="00095061" w:rsidRPr="00073844">
        <w:rPr>
          <w:b/>
          <w:bCs/>
          <w:sz w:val="18"/>
          <w:szCs w:val="18"/>
        </w:rPr>
        <w:t>ulphates</w:t>
      </w:r>
      <w:r w:rsidR="00DA50CF" w:rsidRPr="00073844">
        <w:rPr>
          <w:sz w:val="18"/>
          <w:szCs w:val="18"/>
        </w:rPr>
        <w:t xml:space="preserve"> (in grams per liter) –</w:t>
      </w:r>
      <w:r w:rsidR="00095061" w:rsidRPr="00073844">
        <w:rPr>
          <w:sz w:val="18"/>
          <w:szCs w:val="18"/>
        </w:rPr>
        <w:t xml:space="preserve"> </w:t>
      </w:r>
      <w:r w:rsidRPr="00073844">
        <w:rPr>
          <w:sz w:val="18"/>
          <w:szCs w:val="18"/>
        </w:rPr>
        <w:t>a</w:t>
      </w:r>
      <w:r w:rsidR="00095061" w:rsidRPr="00073844">
        <w:rPr>
          <w:sz w:val="18"/>
          <w:szCs w:val="18"/>
        </w:rPr>
        <w:t xml:space="preserve"> wine additive which can contribute to sulfur dioxide gas (S</w:t>
      </w:r>
      <w:r w:rsidR="00DA50CF" w:rsidRPr="00073844">
        <w:rPr>
          <w:sz w:val="18"/>
          <w:szCs w:val="18"/>
        </w:rPr>
        <w:t>O</w:t>
      </w:r>
      <w:r w:rsidR="00095061" w:rsidRPr="00073844">
        <w:rPr>
          <w:sz w:val="18"/>
          <w:szCs w:val="18"/>
        </w:rPr>
        <w:t>2) levels, w</w:t>
      </w:r>
      <w:r w:rsidR="00DA50CF" w:rsidRPr="00073844">
        <w:rPr>
          <w:sz w:val="18"/>
          <w:szCs w:val="18"/>
        </w:rPr>
        <w:t>h</w:t>
      </w:r>
      <w:r w:rsidR="00095061" w:rsidRPr="00073844">
        <w:rPr>
          <w:sz w:val="18"/>
          <w:szCs w:val="18"/>
        </w:rPr>
        <w:t>ich acts as an antimicrobial and antioxidant</w:t>
      </w:r>
    </w:p>
    <w:p w14:paraId="4C4BD3C4" w14:textId="656B965E" w:rsidR="00DA50CF" w:rsidRPr="00073844" w:rsidRDefault="006861CF" w:rsidP="00095061">
      <w:pPr>
        <w:pStyle w:val="ListParagraph"/>
        <w:numPr>
          <w:ilvl w:val="0"/>
          <w:numId w:val="1"/>
        </w:numPr>
        <w:rPr>
          <w:sz w:val="18"/>
          <w:szCs w:val="18"/>
        </w:rPr>
      </w:pPr>
      <w:r w:rsidRPr="00073844">
        <w:rPr>
          <w:b/>
          <w:bCs/>
          <w:sz w:val="18"/>
          <w:szCs w:val="18"/>
        </w:rPr>
        <w:t>a</w:t>
      </w:r>
      <w:r w:rsidR="00DA50CF" w:rsidRPr="00073844">
        <w:rPr>
          <w:b/>
          <w:bCs/>
          <w:sz w:val="18"/>
          <w:szCs w:val="18"/>
        </w:rPr>
        <w:t>lcohol</w:t>
      </w:r>
      <w:r w:rsidR="00DA50CF" w:rsidRPr="00073844">
        <w:rPr>
          <w:sz w:val="18"/>
          <w:szCs w:val="18"/>
        </w:rPr>
        <w:t xml:space="preserve"> </w:t>
      </w:r>
      <w:r w:rsidRPr="00073844">
        <w:rPr>
          <w:sz w:val="18"/>
          <w:szCs w:val="18"/>
        </w:rPr>
        <w:t xml:space="preserve">(in percent) </w:t>
      </w:r>
      <w:r w:rsidR="00DA50CF" w:rsidRPr="00073844">
        <w:rPr>
          <w:sz w:val="18"/>
          <w:szCs w:val="18"/>
        </w:rPr>
        <w:t xml:space="preserve">– </w:t>
      </w:r>
      <w:r w:rsidRPr="00073844">
        <w:rPr>
          <w:sz w:val="18"/>
          <w:szCs w:val="18"/>
        </w:rPr>
        <w:t>t</w:t>
      </w:r>
      <w:r w:rsidR="00DA50CF" w:rsidRPr="00073844">
        <w:rPr>
          <w:sz w:val="18"/>
          <w:szCs w:val="18"/>
        </w:rPr>
        <w:t>he percent alcohol content of the wine</w:t>
      </w:r>
    </w:p>
    <w:p w14:paraId="0EE67647" w14:textId="1846E8C2" w:rsidR="00DA50CF" w:rsidRPr="00073844" w:rsidRDefault="006861CF" w:rsidP="00095061">
      <w:pPr>
        <w:pStyle w:val="ListParagraph"/>
        <w:numPr>
          <w:ilvl w:val="0"/>
          <w:numId w:val="1"/>
        </w:numPr>
        <w:rPr>
          <w:sz w:val="18"/>
          <w:szCs w:val="18"/>
        </w:rPr>
      </w:pPr>
      <w:r w:rsidRPr="00073844">
        <w:rPr>
          <w:b/>
          <w:bCs/>
          <w:sz w:val="18"/>
          <w:szCs w:val="18"/>
        </w:rPr>
        <w:t>q</w:t>
      </w:r>
      <w:r w:rsidR="00DA50CF" w:rsidRPr="00073844">
        <w:rPr>
          <w:b/>
          <w:bCs/>
          <w:sz w:val="18"/>
          <w:szCs w:val="18"/>
        </w:rPr>
        <w:t>uality</w:t>
      </w:r>
      <w:r w:rsidR="00DA50CF" w:rsidRPr="00073844">
        <w:rPr>
          <w:sz w:val="18"/>
          <w:szCs w:val="18"/>
        </w:rPr>
        <w:t xml:space="preserve"> – </w:t>
      </w:r>
      <w:r w:rsidRPr="00073844">
        <w:rPr>
          <w:sz w:val="18"/>
          <w:szCs w:val="18"/>
        </w:rPr>
        <w:t>s</w:t>
      </w:r>
      <w:r w:rsidR="00DA50CF" w:rsidRPr="00073844">
        <w:rPr>
          <w:sz w:val="18"/>
          <w:szCs w:val="18"/>
        </w:rPr>
        <w:t>core between 0 and 10</w:t>
      </w:r>
    </w:p>
    <w:p w14:paraId="52D63E9A" w14:textId="7527EFC6" w:rsidR="006861CF" w:rsidRPr="00073844" w:rsidRDefault="006861CF" w:rsidP="00095061">
      <w:pPr>
        <w:pStyle w:val="ListParagraph"/>
        <w:numPr>
          <w:ilvl w:val="0"/>
          <w:numId w:val="1"/>
        </w:numPr>
        <w:rPr>
          <w:sz w:val="18"/>
          <w:szCs w:val="18"/>
        </w:rPr>
      </w:pPr>
      <w:r w:rsidRPr="00073844">
        <w:rPr>
          <w:b/>
          <w:bCs/>
          <w:sz w:val="18"/>
          <w:szCs w:val="18"/>
        </w:rPr>
        <w:t>color</w:t>
      </w:r>
      <w:r w:rsidRPr="00073844">
        <w:rPr>
          <w:sz w:val="18"/>
          <w:szCs w:val="18"/>
        </w:rPr>
        <w:t xml:space="preserve"> – red or white</w:t>
      </w:r>
    </w:p>
    <w:p w14:paraId="65C1B011" w14:textId="38AC48DC" w:rsidR="00095061" w:rsidRPr="00073844" w:rsidRDefault="006861CF" w:rsidP="00095061">
      <w:pPr>
        <w:rPr>
          <w:sz w:val="18"/>
          <w:szCs w:val="18"/>
        </w:rPr>
      </w:pPr>
      <w:r w:rsidRPr="00073844">
        <w:rPr>
          <w:sz w:val="18"/>
          <w:szCs w:val="18"/>
        </w:rPr>
        <w:t xml:space="preserve">Please </w:t>
      </w:r>
      <w:r w:rsidR="006E5ED0" w:rsidRPr="00073844">
        <w:rPr>
          <w:sz w:val="18"/>
          <w:szCs w:val="18"/>
        </w:rPr>
        <w:t>complete the following tasks</w:t>
      </w:r>
      <w:r w:rsidR="00A15914" w:rsidRPr="00073844">
        <w:rPr>
          <w:sz w:val="18"/>
          <w:szCs w:val="18"/>
        </w:rPr>
        <w:t xml:space="preserve"> and answer the subsequent questions when you are done</w:t>
      </w:r>
      <w:r w:rsidR="005B39A8" w:rsidRPr="00073844">
        <w:rPr>
          <w:sz w:val="18"/>
          <w:szCs w:val="18"/>
        </w:rPr>
        <w:t>:</w:t>
      </w:r>
    </w:p>
    <w:p w14:paraId="3F0419EC" w14:textId="7AA4EE5A" w:rsidR="006E5ED0" w:rsidRPr="00073844" w:rsidRDefault="006E5ED0" w:rsidP="006E5ED0">
      <w:pPr>
        <w:pStyle w:val="ListParagraph"/>
        <w:numPr>
          <w:ilvl w:val="0"/>
          <w:numId w:val="3"/>
        </w:numPr>
        <w:rPr>
          <w:sz w:val="18"/>
          <w:szCs w:val="18"/>
        </w:rPr>
      </w:pPr>
      <w:r w:rsidRPr="00073844">
        <w:rPr>
          <w:sz w:val="18"/>
          <w:szCs w:val="18"/>
        </w:rPr>
        <w:t>Convert quantitative variables to numeric data type, if necessary</w:t>
      </w:r>
    </w:p>
    <w:p w14:paraId="015A4B1A" w14:textId="6E1C8B97" w:rsidR="006E5ED0" w:rsidRPr="00073844" w:rsidRDefault="006E5ED0" w:rsidP="006E5ED0">
      <w:pPr>
        <w:pStyle w:val="ListParagraph"/>
        <w:numPr>
          <w:ilvl w:val="0"/>
          <w:numId w:val="3"/>
        </w:numPr>
        <w:rPr>
          <w:sz w:val="18"/>
          <w:szCs w:val="18"/>
        </w:rPr>
      </w:pPr>
      <w:r w:rsidRPr="00073844">
        <w:rPr>
          <w:sz w:val="18"/>
          <w:szCs w:val="18"/>
        </w:rPr>
        <w:t>Preprocess the data</w:t>
      </w:r>
    </w:p>
    <w:p w14:paraId="17F7B15B" w14:textId="7A000714" w:rsidR="006E5ED0" w:rsidRPr="00073844" w:rsidRDefault="006E5ED0" w:rsidP="006E5ED0">
      <w:pPr>
        <w:pStyle w:val="ListParagraph"/>
        <w:numPr>
          <w:ilvl w:val="0"/>
          <w:numId w:val="3"/>
        </w:numPr>
        <w:rPr>
          <w:sz w:val="18"/>
          <w:szCs w:val="18"/>
        </w:rPr>
      </w:pPr>
      <w:r w:rsidRPr="00073844">
        <w:rPr>
          <w:sz w:val="18"/>
          <w:szCs w:val="18"/>
        </w:rPr>
        <w:t>Perform PCA using 2 principal components</w:t>
      </w:r>
    </w:p>
    <w:p w14:paraId="6DBE72CC" w14:textId="2038E125" w:rsidR="006E5ED0" w:rsidRPr="00073844" w:rsidRDefault="006E5ED0" w:rsidP="006E5ED0">
      <w:pPr>
        <w:pStyle w:val="ListParagraph"/>
        <w:numPr>
          <w:ilvl w:val="0"/>
          <w:numId w:val="3"/>
        </w:numPr>
        <w:rPr>
          <w:sz w:val="18"/>
          <w:szCs w:val="18"/>
        </w:rPr>
      </w:pPr>
      <w:r w:rsidRPr="00073844">
        <w:rPr>
          <w:sz w:val="18"/>
          <w:szCs w:val="18"/>
        </w:rPr>
        <w:t>Identify and remove outliers</w:t>
      </w:r>
    </w:p>
    <w:p w14:paraId="52201D24" w14:textId="57115104" w:rsidR="006E5ED0" w:rsidRPr="00073844" w:rsidRDefault="006E5ED0" w:rsidP="006E5ED0">
      <w:pPr>
        <w:pStyle w:val="ListParagraph"/>
        <w:numPr>
          <w:ilvl w:val="0"/>
          <w:numId w:val="3"/>
        </w:numPr>
        <w:rPr>
          <w:sz w:val="18"/>
          <w:szCs w:val="18"/>
        </w:rPr>
      </w:pPr>
      <w:r w:rsidRPr="00073844">
        <w:rPr>
          <w:sz w:val="18"/>
          <w:szCs w:val="18"/>
        </w:rPr>
        <w:t>Preprocess the data and perform PCA using 2 principal components again (after removing the outliers)</w:t>
      </w:r>
    </w:p>
    <w:p w14:paraId="25F2ED1A" w14:textId="3845F18D" w:rsidR="006E5ED0" w:rsidRPr="00073844" w:rsidRDefault="006E5ED0" w:rsidP="006E5ED0">
      <w:pPr>
        <w:pStyle w:val="ListParagraph"/>
        <w:numPr>
          <w:ilvl w:val="0"/>
          <w:numId w:val="3"/>
        </w:numPr>
        <w:rPr>
          <w:sz w:val="18"/>
          <w:szCs w:val="18"/>
        </w:rPr>
      </w:pPr>
      <w:r w:rsidRPr="00073844">
        <w:rPr>
          <w:sz w:val="18"/>
          <w:szCs w:val="18"/>
        </w:rPr>
        <w:t xml:space="preserve">Perform cluster analysis using hierarchical clustering and k-means clustering </w:t>
      </w:r>
      <w:r w:rsidR="00131A0E" w:rsidRPr="00073844">
        <w:rPr>
          <w:sz w:val="18"/>
          <w:szCs w:val="18"/>
        </w:rPr>
        <w:t>based on</w:t>
      </w:r>
      <w:r w:rsidRPr="00073844">
        <w:rPr>
          <w:sz w:val="18"/>
          <w:szCs w:val="18"/>
        </w:rPr>
        <w:t xml:space="preserve"> the 2 principal components</w:t>
      </w:r>
    </w:p>
    <w:p w14:paraId="200B979A" w14:textId="68C906BC" w:rsidR="006E5ED0" w:rsidRPr="00073844" w:rsidRDefault="006E5ED0" w:rsidP="006E5ED0">
      <w:pPr>
        <w:pStyle w:val="ListParagraph"/>
        <w:numPr>
          <w:ilvl w:val="0"/>
          <w:numId w:val="3"/>
        </w:numPr>
        <w:rPr>
          <w:sz w:val="18"/>
          <w:szCs w:val="18"/>
        </w:rPr>
      </w:pPr>
      <w:r w:rsidRPr="00073844">
        <w:rPr>
          <w:sz w:val="18"/>
          <w:szCs w:val="18"/>
        </w:rPr>
        <w:t>Analyze the results</w:t>
      </w:r>
    </w:p>
    <w:p w14:paraId="07330240" w14:textId="77777777" w:rsidR="00073844" w:rsidRDefault="00073844" w:rsidP="005414FA">
      <w:pPr>
        <w:rPr>
          <w:b/>
          <w:bCs/>
        </w:rPr>
      </w:pPr>
    </w:p>
    <w:p w14:paraId="11997EAF" w14:textId="351F274A" w:rsidR="005414FA" w:rsidRDefault="005414FA" w:rsidP="005414FA">
      <w:r w:rsidRPr="005414FA">
        <w:rPr>
          <w:b/>
          <w:bCs/>
        </w:rPr>
        <w:lastRenderedPageBreak/>
        <w:t>Which extreme outliers did you remove from the dataset?</w:t>
      </w:r>
      <w:r>
        <w:rPr>
          <w:b/>
          <w:bCs/>
        </w:rPr>
        <w:t xml:space="preserve"> </w:t>
      </w:r>
      <w:r w:rsidR="006E5ED0">
        <w:rPr>
          <w:b/>
          <w:bCs/>
        </w:rPr>
        <w:t>Please</w:t>
      </w:r>
      <w:r>
        <w:rPr>
          <w:b/>
          <w:bCs/>
        </w:rPr>
        <w:t xml:space="preserve"> provide the row numbers</w:t>
      </w:r>
      <w:r w:rsidR="006E5ED0">
        <w:rPr>
          <w:b/>
          <w:bCs/>
        </w:rPr>
        <w:t>.</w:t>
      </w:r>
      <w:r>
        <w:br/>
      </w:r>
      <w:r w:rsidR="00073844" w:rsidRPr="00073844">
        <w:rPr>
          <w:sz w:val="20"/>
          <w:szCs w:val="20"/>
        </w:rPr>
        <w:t>-&gt;Removed 2 outliers, 1</w:t>
      </w:r>
      <w:r w:rsidR="00073844" w:rsidRPr="00073844">
        <w:rPr>
          <w:sz w:val="20"/>
          <w:szCs w:val="20"/>
          <w:vertAlign w:val="superscript"/>
        </w:rPr>
        <w:t>st</w:t>
      </w:r>
      <w:r w:rsidR="00073844" w:rsidRPr="00073844">
        <w:rPr>
          <w:sz w:val="20"/>
          <w:szCs w:val="20"/>
        </w:rPr>
        <w:t xml:space="preserve"> is row 150 and 2</w:t>
      </w:r>
      <w:r w:rsidR="00073844" w:rsidRPr="00073844">
        <w:rPr>
          <w:sz w:val="20"/>
          <w:szCs w:val="20"/>
          <w:vertAlign w:val="superscript"/>
        </w:rPr>
        <w:t>nd</w:t>
      </w:r>
      <w:r w:rsidR="00073844" w:rsidRPr="00073844">
        <w:rPr>
          <w:sz w:val="20"/>
          <w:szCs w:val="20"/>
        </w:rPr>
        <w:t xml:space="preserve"> is row 4295</w:t>
      </w:r>
    </w:p>
    <w:p w14:paraId="255085CA" w14:textId="247FB43D" w:rsidR="005414FA" w:rsidRDefault="005414FA" w:rsidP="005414FA">
      <w:r w:rsidRPr="005414FA">
        <w:rPr>
          <w:b/>
          <w:bCs/>
        </w:rPr>
        <w:t>How many clusters did you identify in the dataset?</w:t>
      </w:r>
      <w:r>
        <w:br/>
      </w:r>
      <w:r w:rsidR="00073844" w:rsidRPr="00073844">
        <w:rPr>
          <w:sz w:val="20"/>
          <w:szCs w:val="20"/>
        </w:rPr>
        <w:t>-&gt;2</w:t>
      </w:r>
    </w:p>
    <w:p w14:paraId="15DD38AE" w14:textId="71BB4D9C" w:rsidR="006861CF" w:rsidRDefault="006861CF" w:rsidP="006861CF">
      <w:r>
        <w:rPr>
          <w:b/>
          <w:bCs/>
        </w:rPr>
        <w:t>Which clustering algorithm better separated the clusters?</w:t>
      </w:r>
      <w:r>
        <w:br/>
      </w:r>
      <w:r w:rsidR="00073844" w:rsidRPr="00073844">
        <w:rPr>
          <w:sz w:val="20"/>
          <w:szCs w:val="20"/>
        </w:rPr>
        <w:t>-&gt;</w:t>
      </w:r>
      <w:r w:rsidR="00073844" w:rsidRPr="00073844">
        <w:rPr>
          <w:sz w:val="20"/>
          <w:szCs w:val="20"/>
        </w:rPr>
        <w:t>hierarchical clustering seems to have achieved a clearer separation between the two groups in terms of the color feature, suggesting it was more effective in distinguishing between the clusters in this dataset</w:t>
      </w:r>
    </w:p>
    <w:p w14:paraId="3C28D45A" w14:textId="342FC401" w:rsidR="00073844" w:rsidRPr="00073844" w:rsidRDefault="005414FA" w:rsidP="00073844">
      <w:pPr>
        <w:rPr>
          <w:b/>
          <w:bCs/>
        </w:rPr>
      </w:pPr>
      <w:r w:rsidRPr="005414FA">
        <w:rPr>
          <w:b/>
          <w:bCs/>
        </w:rPr>
        <w:t xml:space="preserve">Please </w:t>
      </w:r>
      <w:r w:rsidR="00DF7DC8">
        <w:rPr>
          <w:b/>
          <w:bCs/>
        </w:rPr>
        <w:t xml:space="preserve">give each cluster a descriptive name and </w:t>
      </w:r>
      <w:r w:rsidRPr="005414FA">
        <w:rPr>
          <w:b/>
          <w:bCs/>
        </w:rPr>
        <w:t xml:space="preserve">characterize </w:t>
      </w:r>
      <w:r w:rsidR="00DF7DC8">
        <w:rPr>
          <w:b/>
          <w:bCs/>
        </w:rPr>
        <w:t>it</w:t>
      </w:r>
      <w:r w:rsidRPr="005414FA">
        <w:rPr>
          <w:b/>
          <w:bCs/>
        </w:rPr>
        <w:t xml:space="preserve"> using nominal and quantitative variables.</w:t>
      </w:r>
      <w:r>
        <w:br/>
      </w:r>
      <w:r w:rsidR="00073844">
        <w:rPr>
          <w:sz w:val="18"/>
          <w:szCs w:val="18"/>
          <w:u w:val="single"/>
        </w:rPr>
        <w:t>-&gt;</w:t>
      </w:r>
      <w:r w:rsidR="00073844" w:rsidRPr="00073844">
        <w:rPr>
          <w:sz w:val="18"/>
          <w:szCs w:val="18"/>
          <w:u w:val="single"/>
        </w:rPr>
        <w:t>Hierarchical Clustering</w:t>
      </w:r>
    </w:p>
    <w:p w14:paraId="05674628" w14:textId="77777777" w:rsidR="00073844" w:rsidRPr="00073844" w:rsidRDefault="00073844" w:rsidP="00073844">
      <w:pPr>
        <w:numPr>
          <w:ilvl w:val="0"/>
          <w:numId w:val="4"/>
        </w:numPr>
        <w:rPr>
          <w:sz w:val="18"/>
          <w:szCs w:val="18"/>
        </w:rPr>
      </w:pPr>
      <w:r w:rsidRPr="00073844">
        <w:rPr>
          <w:sz w:val="18"/>
          <w:szCs w:val="18"/>
        </w:rPr>
        <w:t>Cluster 1: "Red Cluster"</w:t>
      </w:r>
    </w:p>
    <w:p w14:paraId="65FB2E9E" w14:textId="77777777" w:rsidR="00073844" w:rsidRPr="00073844" w:rsidRDefault="00073844" w:rsidP="00073844">
      <w:pPr>
        <w:numPr>
          <w:ilvl w:val="1"/>
          <w:numId w:val="4"/>
        </w:numPr>
        <w:rPr>
          <w:sz w:val="18"/>
          <w:szCs w:val="18"/>
        </w:rPr>
      </w:pPr>
      <w:r w:rsidRPr="00073844">
        <w:rPr>
          <w:sz w:val="18"/>
          <w:szCs w:val="18"/>
        </w:rPr>
        <w:t>95.64% red wines, distinctively in the negative range of Prin1.</w:t>
      </w:r>
    </w:p>
    <w:p w14:paraId="7038452D" w14:textId="77777777" w:rsidR="00073844" w:rsidRPr="00073844" w:rsidRDefault="00073844" w:rsidP="00073844">
      <w:pPr>
        <w:numPr>
          <w:ilvl w:val="0"/>
          <w:numId w:val="4"/>
        </w:numPr>
        <w:rPr>
          <w:sz w:val="18"/>
          <w:szCs w:val="18"/>
        </w:rPr>
      </w:pPr>
      <w:r w:rsidRPr="00073844">
        <w:rPr>
          <w:sz w:val="18"/>
          <w:szCs w:val="18"/>
        </w:rPr>
        <w:t>Cluster 2: "White Cluster"</w:t>
      </w:r>
    </w:p>
    <w:p w14:paraId="39C2D120" w14:textId="77777777" w:rsidR="00073844" w:rsidRPr="00073844" w:rsidRDefault="00073844" w:rsidP="00073844">
      <w:pPr>
        <w:numPr>
          <w:ilvl w:val="1"/>
          <w:numId w:val="4"/>
        </w:numPr>
        <w:rPr>
          <w:sz w:val="18"/>
          <w:szCs w:val="18"/>
        </w:rPr>
      </w:pPr>
      <w:r w:rsidRPr="00073844">
        <w:rPr>
          <w:sz w:val="18"/>
          <w:szCs w:val="18"/>
        </w:rPr>
        <w:t>98.77% white wines, clustered primarily in the positive range of Prin1.</w:t>
      </w:r>
    </w:p>
    <w:p w14:paraId="01DD832F" w14:textId="77777777" w:rsidR="00073844" w:rsidRPr="00073844" w:rsidRDefault="00073844" w:rsidP="00073844">
      <w:pPr>
        <w:rPr>
          <w:sz w:val="18"/>
          <w:szCs w:val="18"/>
          <w:u w:val="single"/>
        </w:rPr>
      </w:pPr>
      <w:r w:rsidRPr="00073844">
        <w:rPr>
          <w:sz w:val="18"/>
          <w:szCs w:val="18"/>
          <w:u w:val="single"/>
        </w:rPr>
        <w:t>K-Means Clustering</w:t>
      </w:r>
    </w:p>
    <w:p w14:paraId="29FE4B49" w14:textId="77777777" w:rsidR="00073844" w:rsidRPr="00073844" w:rsidRDefault="00073844" w:rsidP="00073844">
      <w:pPr>
        <w:numPr>
          <w:ilvl w:val="0"/>
          <w:numId w:val="5"/>
        </w:numPr>
        <w:rPr>
          <w:sz w:val="18"/>
          <w:szCs w:val="18"/>
        </w:rPr>
      </w:pPr>
      <w:r w:rsidRPr="00073844">
        <w:rPr>
          <w:sz w:val="18"/>
          <w:szCs w:val="18"/>
        </w:rPr>
        <w:t>Cluster 1: "Mostly White Cluster"</w:t>
      </w:r>
    </w:p>
    <w:p w14:paraId="1B9B059E" w14:textId="77777777" w:rsidR="00073844" w:rsidRPr="00073844" w:rsidRDefault="00073844" w:rsidP="00073844">
      <w:pPr>
        <w:numPr>
          <w:ilvl w:val="1"/>
          <w:numId w:val="5"/>
        </w:numPr>
        <w:rPr>
          <w:sz w:val="18"/>
          <w:szCs w:val="18"/>
        </w:rPr>
      </w:pPr>
      <w:r w:rsidRPr="00073844">
        <w:rPr>
          <w:sz w:val="18"/>
          <w:szCs w:val="18"/>
        </w:rPr>
        <w:t>95.13% white wines, with a small overlap of 4.87% red wines.</w:t>
      </w:r>
    </w:p>
    <w:p w14:paraId="25333D91" w14:textId="77777777" w:rsidR="00073844" w:rsidRPr="00073844" w:rsidRDefault="00073844" w:rsidP="00073844">
      <w:pPr>
        <w:numPr>
          <w:ilvl w:val="0"/>
          <w:numId w:val="5"/>
        </w:numPr>
        <w:rPr>
          <w:sz w:val="18"/>
          <w:szCs w:val="18"/>
        </w:rPr>
      </w:pPr>
      <w:r w:rsidRPr="00073844">
        <w:rPr>
          <w:sz w:val="18"/>
          <w:szCs w:val="18"/>
        </w:rPr>
        <w:t>Cluster 2: "Mostly Red Cluster"</w:t>
      </w:r>
    </w:p>
    <w:p w14:paraId="2ECD7ED5" w14:textId="77777777" w:rsidR="00073844" w:rsidRDefault="00073844" w:rsidP="005414FA">
      <w:pPr>
        <w:numPr>
          <w:ilvl w:val="1"/>
          <w:numId w:val="5"/>
        </w:numPr>
        <w:rPr>
          <w:sz w:val="18"/>
          <w:szCs w:val="18"/>
        </w:rPr>
      </w:pPr>
      <w:r w:rsidRPr="00073844">
        <w:rPr>
          <w:sz w:val="18"/>
          <w:szCs w:val="18"/>
        </w:rPr>
        <w:t>97.15% red wines, with minor overlap of 2.85% white wines</w:t>
      </w:r>
    </w:p>
    <w:p w14:paraId="5502AC12" w14:textId="77777777" w:rsidR="00073844" w:rsidRDefault="00073844" w:rsidP="00073844">
      <w:pPr>
        <w:rPr>
          <w:b/>
          <w:bCs/>
        </w:rPr>
      </w:pPr>
    </w:p>
    <w:p w14:paraId="530C3B55" w14:textId="277F2D89" w:rsidR="005414FA" w:rsidRPr="00073844" w:rsidRDefault="005414FA" w:rsidP="00073844">
      <w:pPr>
        <w:rPr>
          <w:sz w:val="18"/>
          <w:szCs w:val="18"/>
        </w:rPr>
      </w:pPr>
      <w:r w:rsidRPr="00073844">
        <w:rPr>
          <w:b/>
          <w:bCs/>
        </w:rPr>
        <w:t>What did you find regarding differences in average quality across clusters? Were you surprised? Why or why not?</w:t>
      </w:r>
      <w:r>
        <w:br/>
      </w:r>
      <w:r w:rsidR="00073844" w:rsidRPr="00073844">
        <w:rPr>
          <w:sz w:val="20"/>
          <w:szCs w:val="20"/>
        </w:rPr>
        <w:t xml:space="preserve">-&gt; </w:t>
      </w:r>
      <w:r w:rsidR="00073844" w:rsidRPr="00073844">
        <w:rPr>
          <w:sz w:val="20"/>
          <w:szCs w:val="20"/>
        </w:rPr>
        <w:t>Not particularly surprised. Given the small differences in average quality across clusters, it seems that the clustering primarily captured variations in chemical properties rather than a strong distinction in quality. This outcome aligns with expectations if quality is not the primary driver of separation in this dataset.</w:t>
      </w:r>
    </w:p>
    <w:p w14:paraId="2DB3CEBD" w14:textId="3847D58D" w:rsidR="00073844" w:rsidRPr="00073844" w:rsidRDefault="005414FA" w:rsidP="00073844">
      <w:pPr>
        <w:rPr>
          <w:sz w:val="20"/>
          <w:szCs w:val="20"/>
        </w:rPr>
      </w:pPr>
      <w:r w:rsidRPr="005414FA">
        <w:rPr>
          <w:b/>
          <w:bCs/>
        </w:rPr>
        <w:t>Summarize the overall findings of your analysis in plan English – so that an average customer in a wine store could understand it.</w:t>
      </w:r>
      <w:r>
        <w:br/>
      </w:r>
      <w:r w:rsidR="00073844" w:rsidRPr="00073844">
        <w:rPr>
          <w:sz w:val="20"/>
          <w:szCs w:val="20"/>
        </w:rPr>
        <w:t>-&gt;</w:t>
      </w:r>
      <w:r w:rsidR="00073844" w:rsidRPr="00073844">
        <w:rPr>
          <w:rFonts w:ascii="Times New Roman" w:eastAsia="Times New Roman" w:hAnsi="Times New Roman" w:cs="Times New Roman"/>
          <w:kern w:val="0"/>
          <w:sz w:val="20"/>
          <w:szCs w:val="20"/>
          <w:lang w:eastAsia="en-US"/>
          <w14:ligatures w14:val="none"/>
        </w:rPr>
        <w:t xml:space="preserve"> </w:t>
      </w:r>
      <w:r w:rsidR="00073844" w:rsidRPr="00073844">
        <w:rPr>
          <w:sz w:val="20"/>
          <w:szCs w:val="20"/>
        </w:rPr>
        <w:t xml:space="preserve">In </w:t>
      </w:r>
      <w:r w:rsidR="00073844" w:rsidRPr="00073844">
        <w:rPr>
          <w:sz w:val="20"/>
          <w:szCs w:val="20"/>
        </w:rPr>
        <w:t>the</w:t>
      </w:r>
      <w:r w:rsidR="00073844" w:rsidRPr="00073844">
        <w:rPr>
          <w:sz w:val="20"/>
          <w:szCs w:val="20"/>
        </w:rPr>
        <w:t xml:space="preserve"> analysis, </w:t>
      </w:r>
      <w:r w:rsidR="00073844" w:rsidRPr="00073844">
        <w:rPr>
          <w:sz w:val="20"/>
          <w:szCs w:val="20"/>
        </w:rPr>
        <w:t xml:space="preserve">the </w:t>
      </w:r>
      <w:r w:rsidR="00073844" w:rsidRPr="00073844">
        <w:rPr>
          <w:sz w:val="20"/>
          <w:szCs w:val="20"/>
        </w:rPr>
        <w:t xml:space="preserve">wines </w:t>
      </w:r>
      <w:r w:rsidR="00073844" w:rsidRPr="00073844">
        <w:rPr>
          <w:sz w:val="20"/>
          <w:szCs w:val="20"/>
        </w:rPr>
        <w:t xml:space="preserve">were </w:t>
      </w:r>
      <w:r w:rsidR="00073844" w:rsidRPr="00073844">
        <w:rPr>
          <w:sz w:val="20"/>
          <w:szCs w:val="20"/>
        </w:rPr>
        <w:t>grouped based on their chemical properties—things like acidity, sugar content, and alcohol level. Here’s what we found:</w:t>
      </w:r>
    </w:p>
    <w:p w14:paraId="660EF263" w14:textId="77777777" w:rsidR="00073844" w:rsidRPr="00073844" w:rsidRDefault="00073844" w:rsidP="00073844">
      <w:pPr>
        <w:numPr>
          <w:ilvl w:val="0"/>
          <w:numId w:val="6"/>
        </w:numPr>
        <w:rPr>
          <w:sz w:val="20"/>
          <w:szCs w:val="20"/>
        </w:rPr>
      </w:pPr>
      <w:r w:rsidRPr="00073844">
        <w:rPr>
          <w:b/>
          <w:bCs/>
          <w:sz w:val="20"/>
          <w:szCs w:val="20"/>
        </w:rPr>
        <w:t>Two Main Groups</w:t>
      </w:r>
      <w:r w:rsidRPr="00073844">
        <w:rPr>
          <w:sz w:val="20"/>
          <w:szCs w:val="20"/>
        </w:rPr>
        <w:t>: The wines naturally fell into two clusters—one mostly red and one mostly white. So, these properties can help us understand what makes red and white wines different.</w:t>
      </w:r>
    </w:p>
    <w:p w14:paraId="6675B5FA" w14:textId="77777777" w:rsidR="00073844" w:rsidRPr="00073844" w:rsidRDefault="00073844" w:rsidP="00073844">
      <w:pPr>
        <w:numPr>
          <w:ilvl w:val="0"/>
          <w:numId w:val="6"/>
        </w:numPr>
        <w:rPr>
          <w:sz w:val="20"/>
          <w:szCs w:val="20"/>
        </w:rPr>
      </w:pPr>
      <w:r w:rsidRPr="00073844">
        <w:rPr>
          <w:b/>
          <w:bCs/>
          <w:sz w:val="20"/>
          <w:szCs w:val="20"/>
        </w:rPr>
        <w:lastRenderedPageBreak/>
        <w:t>Quality Scores Are Similar</w:t>
      </w:r>
      <w:r w:rsidRPr="00073844">
        <w:rPr>
          <w:sz w:val="20"/>
          <w:szCs w:val="20"/>
        </w:rPr>
        <w:t>: Both red and white wine groups had similar average quality ratings. This means that while red and white wines are different in taste and composition, both types have high-quality options.</w:t>
      </w:r>
    </w:p>
    <w:p w14:paraId="4CD314E1" w14:textId="77777777" w:rsidR="00073844" w:rsidRPr="00073844" w:rsidRDefault="00073844" w:rsidP="00073844">
      <w:pPr>
        <w:rPr>
          <w:sz w:val="20"/>
          <w:szCs w:val="20"/>
        </w:rPr>
      </w:pPr>
      <w:r w:rsidRPr="00073844">
        <w:rPr>
          <w:b/>
          <w:bCs/>
          <w:sz w:val="20"/>
          <w:szCs w:val="20"/>
        </w:rPr>
        <w:t>Bottom Line for You</w:t>
      </w:r>
      <w:r w:rsidRPr="00073844">
        <w:rPr>
          <w:sz w:val="20"/>
          <w:szCs w:val="20"/>
        </w:rPr>
        <w:t>: Whether you prefer red or white, you’ll find wines with similar quality. The main difference lies in flavor and style, not necessarily in measurable qualities like acidity or sweetness. Enjoy exploring both types!</w:t>
      </w:r>
    </w:p>
    <w:p w14:paraId="2D3D835C" w14:textId="58D4EC81" w:rsidR="005B39A8" w:rsidRPr="005414FA" w:rsidRDefault="005B39A8" w:rsidP="005B39A8"/>
    <w:sectPr w:rsidR="005B39A8" w:rsidRPr="005414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11780"/>
    <w:multiLevelType w:val="hybridMultilevel"/>
    <w:tmpl w:val="873CA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12DE4"/>
    <w:multiLevelType w:val="multilevel"/>
    <w:tmpl w:val="5C8AB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4575E"/>
    <w:multiLevelType w:val="hybridMultilevel"/>
    <w:tmpl w:val="FE20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844B30"/>
    <w:multiLevelType w:val="hybridMultilevel"/>
    <w:tmpl w:val="75C48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870571"/>
    <w:multiLevelType w:val="multilevel"/>
    <w:tmpl w:val="E4CC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3268A"/>
    <w:multiLevelType w:val="multilevel"/>
    <w:tmpl w:val="6FC2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869887">
    <w:abstractNumId w:val="2"/>
  </w:num>
  <w:num w:numId="2" w16cid:durableId="131290734">
    <w:abstractNumId w:val="0"/>
  </w:num>
  <w:num w:numId="3" w16cid:durableId="1794907016">
    <w:abstractNumId w:val="3"/>
  </w:num>
  <w:num w:numId="4" w16cid:durableId="1460683604">
    <w:abstractNumId w:val="4"/>
  </w:num>
  <w:num w:numId="5" w16cid:durableId="856390344">
    <w:abstractNumId w:val="1"/>
  </w:num>
  <w:num w:numId="6" w16cid:durableId="376978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FA"/>
    <w:rsid w:val="000049BF"/>
    <w:rsid w:val="00073844"/>
    <w:rsid w:val="00095061"/>
    <w:rsid w:val="0012104E"/>
    <w:rsid w:val="00131A0E"/>
    <w:rsid w:val="004307FB"/>
    <w:rsid w:val="005414FA"/>
    <w:rsid w:val="005B39A8"/>
    <w:rsid w:val="006861CF"/>
    <w:rsid w:val="006E5ED0"/>
    <w:rsid w:val="00761E2B"/>
    <w:rsid w:val="007D2F45"/>
    <w:rsid w:val="009941E4"/>
    <w:rsid w:val="00A15914"/>
    <w:rsid w:val="00D77DFA"/>
    <w:rsid w:val="00DA50CF"/>
    <w:rsid w:val="00DF7D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6D6E38D"/>
  <w15:chartTrackingRefBased/>
  <w15:docId w15:val="{1CB3F5B2-87A1-6943-90CF-FF53622E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4FA"/>
    <w:rPr>
      <w:rFonts w:eastAsiaTheme="majorEastAsia" w:cstheme="majorBidi"/>
      <w:color w:val="272727" w:themeColor="text1" w:themeTint="D8"/>
    </w:rPr>
  </w:style>
  <w:style w:type="paragraph" w:styleId="Title">
    <w:name w:val="Title"/>
    <w:basedOn w:val="Normal"/>
    <w:next w:val="Normal"/>
    <w:link w:val="TitleChar"/>
    <w:uiPriority w:val="10"/>
    <w:qFormat/>
    <w:rsid w:val="00541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4FA"/>
    <w:pPr>
      <w:spacing w:before="160"/>
      <w:jc w:val="center"/>
    </w:pPr>
    <w:rPr>
      <w:i/>
      <w:iCs/>
      <w:color w:val="404040" w:themeColor="text1" w:themeTint="BF"/>
    </w:rPr>
  </w:style>
  <w:style w:type="character" w:customStyle="1" w:styleId="QuoteChar">
    <w:name w:val="Quote Char"/>
    <w:basedOn w:val="DefaultParagraphFont"/>
    <w:link w:val="Quote"/>
    <w:uiPriority w:val="29"/>
    <w:rsid w:val="005414FA"/>
    <w:rPr>
      <w:i/>
      <w:iCs/>
      <w:color w:val="404040" w:themeColor="text1" w:themeTint="BF"/>
    </w:rPr>
  </w:style>
  <w:style w:type="paragraph" w:styleId="ListParagraph">
    <w:name w:val="List Paragraph"/>
    <w:basedOn w:val="Normal"/>
    <w:uiPriority w:val="34"/>
    <w:qFormat/>
    <w:rsid w:val="005414FA"/>
    <w:pPr>
      <w:ind w:left="720"/>
      <w:contextualSpacing/>
    </w:pPr>
  </w:style>
  <w:style w:type="character" w:styleId="IntenseEmphasis">
    <w:name w:val="Intense Emphasis"/>
    <w:basedOn w:val="DefaultParagraphFont"/>
    <w:uiPriority w:val="21"/>
    <w:qFormat/>
    <w:rsid w:val="005414FA"/>
    <w:rPr>
      <w:i/>
      <w:iCs/>
      <w:color w:val="0F4761" w:themeColor="accent1" w:themeShade="BF"/>
    </w:rPr>
  </w:style>
  <w:style w:type="paragraph" w:styleId="IntenseQuote">
    <w:name w:val="Intense Quote"/>
    <w:basedOn w:val="Normal"/>
    <w:next w:val="Normal"/>
    <w:link w:val="IntenseQuoteChar"/>
    <w:uiPriority w:val="30"/>
    <w:qFormat/>
    <w:rsid w:val="0054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4FA"/>
    <w:rPr>
      <w:i/>
      <w:iCs/>
      <w:color w:val="0F4761" w:themeColor="accent1" w:themeShade="BF"/>
    </w:rPr>
  </w:style>
  <w:style w:type="character" w:styleId="IntenseReference">
    <w:name w:val="Intense Reference"/>
    <w:basedOn w:val="DefaultParagraphFont"/>
    <w:uiPriority w:val="32"/>
    <w:qFormat/>
    <w:rsid w:val="005414FA"/>
    <w:rPr>
      <w:b/>
      <w:bCs/>
      <w:smallCaps/>
      <w:color w:val="0F4761" w:themeColor="accent1" w:themeShade="BF"/>
      <w:spacing w:val="5"/>
    </w:rPr>
  </w:style>
  <w:style w:type="paragraph" w:styleId="NormalWeb">
    <w:name w:val="Normal (Web)"/>
    <w:basedOn w:val="Normal"/>
    <w:uiPriority w:val="99"/>
    <w:semiHidden/>
    <w:unhideWhenUsed/>
    <w:rsid w:val="000738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7841">
      <w:bodyDiv w:val="1"/>
      <w:marLeft w:val="0"/>
      <w:marRight w:val="0"/>
      <w:marTop w:val="0"/>
      <w:marBottom w:val="0"/>
      <w:divBdr>
        <w:top w:val="none" w:sz="0" w:space="0" w:color="auto"/>
        <w:left w:val="none" w:sz="0" w:space="0" w:color="auto"/>
        <w:bottom w:val="none" w:sz="0" w:space="0" w:color="auto"/>
        <w:right w:val="none" w:sz="0" w:space="0" w:color="auto"/>
      </w:divBdr>
    </w:div>
    <w:div w:id="287396916">
      <w:bodyDiv w:val="1"/>
      <w:marLeft w:val="0"/>
      <w:marRight w:val="0"/>
      <w:marTop w:val="0"/>
      <w:marBottom w:val="0"/>
      <w:divBdr>
        <w:top w:val="none" w:sz="0" w:space="0" w:color="auto"/>
        <w:left w:val="none" w:sz="0" w:space="0" w:color="auto"/>
        <w:bottom w:val="none" w:sz="0" w:space="0" w:color="auto"/>
        <w:right w:val="none" w:sz="0" w:space="0" w:color="auto"/>
      </w:divBdr>
    </w:div>
    <w:div w:id="1165701623">
      <w:bodyDiv w:val="1"/>
      <w:marLeft w:val="0"/>
      <w:marRight w:val="0"/>
      <w:marTop w:val="0"/>
      <w:marBottom w:val="0"/>
      <w:divBdr>
        <w:top w:val="none" w:sz="0" w:space="0" w:color="auto"/>
        <w:left w:val="none" w:sz="0" w:space="0" w:color="auto"/>
        <w:bottom w:val="none" w:sz="0" w:space="0" w:color="auto"/>
        <w:right w:val="none" w:sz="0" w:space="0" w:color="auto"/>
      </w:divBdr>
    </w:div>
    <w:div w:id="210830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 Guido Prof.</dc:creator>
  <cp:keywords/>
  <dc:description/>
  <cp:lastModifiedBy>Dhruv Khanna</cp:lastModifiedBy>
  <cp:revision>9</cp:revision>
  <dcterms:created xsi:type="dcterms:W3CDTF">2024-10-30T04:23:00Z</dcterms:created>
  <dcterms:modified xsi:type="dcterms:W3CDTF">2024-11-01T04:52:00Z</dcterms:modified>
</cp:coreProperties>
</file>