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17B07" w:rsidRDefault="00117B07" w:rsidP="00EE426C">
      <w:pPr>
        <w:pStyle w:val="author"/>
        <w:rPr>
          <w:b/>
          <w:sz w:val="28"/>
        </w:rPr>
      </w:pPr>
      <w:proofErr w:type="gramStart"/>
      <w:r w:rsidRPr="00117B07">
        <w:rPr>
          <w:b/>
          <w:sz w:val="28"/>
        </w:rPr>
        <w:t>Don’t</w:t>
      </w:r>
      <w:proofErr w:type="gramEnd"/>
      <w:r w:rsidRPr="00117B07">
        <w:rPr>
          <w:b/>
          <w:sz w:val="28"/>
        </w:rPr>
        <w:t xml:space="preserve"> Just Evaluate Candidates on Skills: </w:t>
      </w:r>
    </w:p>
    <w:p w:rsidR="00117B07" w:rsidRDefault="00117B07" w:rsidP="00EE426C">
      <w:pPr>
        <w:pStyle w:val="author"/>
        <w:rPr>
          <w:b/>
          <w:sz w:val="28"/>
        </w:rPr>
      </w:pPr>
      <w:r w:rsidRPr="00117B07">
        <w:rPr>
          <w:b/>
          <w:sz w:val="28"/>
        </w:rPr>
        <w:t>A Paradigm Shift in Hiring Practices</w:t>
      </w:r>
    </w:p>
    <w:p w:rsidR="00C24DEF" w:rsidRPr="00EE426C" w:rsidRDefault="00117B07" w:rsidP="00EE426C">
      <w:pPr>
        <w:pStyle w:val="author"/>
      </w:pPr>
      <w:proofErr w:type="spellStart"/>
      <w:r>
        <w:t>Dhruvkumnar</w:t>
      </w:r>
      <w:proofErr w:type="spellEnd"/>
      <w:r>
        <w:t xml:space="preserve"> Parmar</w:t>
      </w:r>
      <w:r w:rsidR="008D1731">
        <w:rPr>
          <w:rStyle w:val="ORCID"/>
        </w:rPr>
        <w:t xml:space="preserve"> </w:t>
      </w:r>
      <w:r>
        <w:rPr>
          <w:rStyle w:val="ORCID"/>
        </w:rPr>
        <w:t>[40235232</w:t>
      </w:r>
      <w:r w:rsidR="009B2539">
        <w:rPr>
          <w:rStyle w:val="ORCID"/>
        </w:rPr>
        <w:t>]</w:t>
      </w:r>
      <w:r w:rsidR="009B2539" w:rsidRPr="00EE426C">
        <w:t xml:space="preserve"> </w:t>
      </w:r>
    </w:p>
    <w:p w:rsidR="00C24DEF" w:rsidRPr="006809AE" w:rsidRDefault="008D1731" w:rsidP="00117B07">
      <w:pPr>
        <w:pStyle w:val="address"/>
      </w:pPr>
      <w:r>
        <w:t>Concordia</w:t>
      </w:r>
      <w:r w:rsidR="009B2539" w:rsidRPr="00EE426C">
        <w:t xml:space="preserve"> University, </w:t>
      </w:r>
      <w:r>
        <w:t>Montreal H3G 1M8</w:t>
      </w:r>
      <w:r w:rsidR="009B2539" w:rsidRPr="00EE426C">
        <w:t xml:space="preserve">, </w:t>
      </w:r>
      <w:r>
        <w:t>Canada</w:t>
      </w:r>
      <w:r w:rsidR="009B2539" w:rsidRPr="006809AE">
        <w:br/>
      </w:r>
      <w:r w:rsidR="00117B07">
        <w:rPr>
          <w:rStyle w:val="e-mail"/>
        </w:rPr>
        <w:t>dhruvparmar1912@gmail</w:t>
      </w:r>
      <w:r w:rsidR="009B2539" w:rsidRPr="006809AE">
        <w:rPr>
          <w:rStyle w:val="e-mail"/>
        </w:rPr>
        <w:t>.com</w:t>
      </w:r>
    </w:p>
    <w:p w:rsidR="00C24DEF" w:rsidRDefault="00117B07" w:rsidP="00EE426C">
      <w:pPr>
        <w:pStyle w:val="abstract"/>
        <w:spacing w:after="0"/>
        <w:ind w:firstLine="0"/>
        <w:rPr>
          <w:bCs/>
          <w:sz w:val="20"/>
        </w:rPr>
      </w:pPr>
      <w:r>
        <w:rPr>
          <w:b/>
          <w:bCs/>
        </w:rPr>
        <w:t xml:space="preserve">Abstract: </w:t>
      </w:r>
      <w:r w:rsidRPr="00117B07">
        <w:rPr>
          <w:bCs/>
          <w:szCs w:val="18"/>
        </w:rPr>
        <w:t xml:space="preserve">The article underlines the widespread mistake of concentrating just on technical skills throughout the candidate screening process and stresses the important ramifications of hiring decisions. Written by Jay </w:t>
      </w:r>
      <w:proofErr w:type="spellStart"/>
      <w:r w:rsidRPr="00117B07">
        <w:rPr>
          <w:bCs/>
          <w:szCs w:val="18"/>
        </w:rPr>
        <w:t>Signorello</w:t>
      </w:r>
      <w:proofErr w:type="spellEnd"/>
      <w:r w:rsidRPr="00117B07">
        <w:rPr>
          <w:bCs/>
          <w:szCs w:val="18"/>
        </w:rPr>
        <w:t>, the author makes the case that a limited emphasis on abilities could cause one to miss important elements that support a productive team environment. The story begins with a foreboding tale of a manager who hires an apparently skilled candidate who turns out to be difficult to work with because the manager relies too much on skills-based evaluations.</w:t>
      </w:r>
    </w:p>
    <w:p w:rsidR="00117B07" w:rsidRDefault="00117B07" w:rsidP="00EE426C">
      <w:pPr>
        <w:pStyle w:val="abstract"/>
        <w:spacing w:after="0"/>
        <w:ind w:firstLine="0"/>
      </w:pPr>
    </w:p>
    <w:p w:rsidR="00117B07" w:rsidRDefault="00117B07" w:rsidP="00EE426C">
      <w:pPr>
        <w:pStyle w:val="abstract"/>
        <w:spacing w:after="0"/>
        <w:ind w:firstLine="0"/>
      </w:pPr>
      <w:r w:rsidRPr="00117B07">
        <w:t xml:space="preserve">The main argument of the thesis is that managers should emphasize values, abilities, and skills in that sequence while evaluating candidates in order to adopt a more comprehensive approach. Values, which stand for a person's beliefs or expectations of conduct, are proven </w:t>
      </w:r>
      <w:proofErr w:type="gramStart"/>
      <w:r w:rsidRPr="00117B07">
        <w:t>to be a</w:t>
      </w:r>
      <w:proofErr w:type="gramEnd"/>
      <w:r w:rsidRPr="00117B07">
        <w:t xml:space="preserve"> fundamental factor that greatly affects team cohesion. The author emphasizes that in order to reduce conflict in professional interactions, it is critical to match organizational values with those of possible candidates.</w:t>
      </w:r>
    </w:p>
    <w:p w:rsidR="00117B07" w:rsidRDefault="00117B07" w:rsidP="00EE426C">
      <w:pPr>
        <w:pStyle w:val="abstract"/>
        <w:spacing w:after="0"/>
        <w:ind w:firstLine="0"/>
      </w:pPr>
    </w:p>
    <w:p w:rsidR="00117B07" w:rsidRDefault="00117B07" w:rsidP="00EE426C">
      <w:pPr>
        <w:pStyle w:val="abstract"/>
        <w:spacing w:after="0"/>
        <w:ind w:firstLine="0"/>
      </w:pPr>
      <w:r w:rsidRPr="00117B07">
        <w:t xml:space="preserve">Qualities, which </w:t>
      </w:r>
      <w:proofErr w:type="gramStart"/>
      <w:r w:rsidRPr="00117B07">
        <w:t>are characterized</w:t>
      </w:r>
      <w:proofErr w:type="gramEnd"/>
      <w:r w:rsidRPr="00117B07">
        <w:t xml:space="preserve"> as innate skills that people possess naturally, are seen as equally important in the assessment procedure. The argument made in the article is that managers may waste time if they fail to recognize or value these innate skills, and that continual oversight is necessary to ensure that standards of quality </w:t>
      </w:r>
      <w:proofErr w:type="gramStart"/>
      <w:r w:rsidRPr="00117B07">
        <w:t>are met</w:t>
      </w:r>
      <w:proofErr w:type="gramEnd"/>
      <w:r w:rsidRPr="00117B07">
        <w:t>.</w:t>
      </w:r>
    </w:p>
    <w:p w:rsidR="00117B07" w:rsidRDefault="00117B07" w:rsidP="00EE426C">
      <w:pPr>
        <w:pStyle w:val="abstract"/>
        <w:spacing w:after="0"/>
        <w:ind w:firstLine="0"/>
      </w:pPr>
    </w:p>
    <w:p w:rsidR="00117B07" w:rsidRDefault="00117B07" w:rsidP="00EE426C">
      <w:pPr>
        <w:pStyle w:val="abstract"/>
        <w:spacing w:after="0"/>
        <w:ind w:firstLine="0"/>
      </w:pPr>
      <w:r w:rsidRPr="00117B07">
        <w:t xml:space="preserve">The paper makes the case that values and abilities—while difficult to evaluate directly—should be essential parts of the assessment procedure. The article recommends developing tests that evaluate default behaviors and </w:t>
      </w:r>
      <w:proofErr w:type="gramStart"/>
      <w:r w:rsidRPr="00117B07">
        <w:t>track records</w:t>
      </w:r>
      <w:proofErr w:type="gramEnd"/>
      <w:r w:rsidRPr="00117B07">
        <w:t xml:space="preserve"> in instead of asking applicants directly about their values. This will give a more accurate picture of how well a candidate aligns with company principles.</w:t>
      </w:r>
    </w:p>
    <w:p w:rsidR="00117B07" w:rsidRDefault="00117B07" w:rsidP="00EE426C">
      <w:pPr>
        <w:pStyle w:val="abstract"/>
        <w:spacing w:after="0"/>
        <w:ind w:firstLine="0"/>
      </w:pPr>
    </w:p>
    <w:p w:rsidR="00117B07" w:rsidRPr="00EE426C" w:rsidRDefault="00117B07" w:rsidP="00EE426C">
      <w:pPr>
        <w:pStyle w:val="abstract"/>
        <w:spacing w:after="0"/>
        <w:ind w:firstLine="0"/>
      </w:pPr>
      <w:r w:rsidRPr="00117B07">
        <w:t>The article's conclusion emphasizes the long-term advantages of assessing applicants based on their values and abilities. It makes the claim that, although skills may be readily improved, an emphasis on fundamental values and innate abilities pays significant dividends in creating a cohesive and productive team. The suggested paradigm shift in hiring procedures motivates managers to put in the additional time and effort needed for a more thorough assessment, which eventually helps to build teams that collaborate incredibly effectively.</w:t>
      </w:r>
    </w:p>
    <w:p w:rsidR="00AE2F8E" w:rsidRDefault="00AE2F8E" w:rsidP="00EE426C">
      <w:pPr>
        <w:pStyle w:val="keywords"/>
        <w:rPr>
          <w:b/>
          <w:bCs/>
        </w:rPr>
      </w:pPr>
    </w:p>
    <w:p w:rsidR="00C24DEF" w:rsidRPr="00EE426C" w:rsidRDefault="009B2539" w:rsidP="00EE426C">
      <w:pPr>
        <w:pStyle w:val="keywords"/>
      </w:pPr>
      <w:bookmarkStart w:id="0" w:name="_GoBack"/>
      <w:bookmarkEnd w:id="0"/>
      <w:r w:rsidRPr="00EE426C">
        <w:rPr>
          <w:b/>
          <w:bCs/>
        </w:rPr>
        <w:lastRenderedPageBreak/>
        <w:t>Keywords:</w:t>
      </w:r>
      <w:r w:rsidRPr="00EE426C">
        <w:t xml:space="preserve"> </w:t>
      </w:r>
      <w:r>
        <w:t>First Keyword</w:t>
      </w:r>
      <w:r w:rsidRPr="00EE426C">
        <w:t xml:space="preserve">, </w:t>
      </w:r>
      <w:r>
        <w:t>Second Keyword, Third Keyword.</w:t>
      </w:r>
    </w:p>
    <w:p w:rsidR="00C24DEF" w:rsidRDefault="009B2539" w:rsidP="00C24DEF">
      <w:pPr>
        <w:pStyle w:val="heading1"/>
      </w:pPr>
      <w:r>
        <w:t>First Section</w:t>
      </w:r>
    </w:p>
    <w:p w:rsidR="006809AE" w:rsidRPr="006809AE" w:rsidRDefault="009B2539" w:rsidP="006809AE">
      <w:pPr>
        <w:pStyle w:val="heading2"/>
        <w:spacing w:before="0"/>
      </w:pPr>
      <w:r>
        <w:t>A Subsection</w:t>
      </w:r>
      <w:r w:rsidRPr="003E3370">
        <w:t xml:space="preserve"> </w:t>
      </w:r>
      <w:r>
        <w:t>Sample</w:t>
      </w:r>
    </w:p>
    <w:p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rsidR="00C24DEF" w:rsidRDefault="009B2539" w:rsidP="00C24DEF">
      <w:r>
        <w:t>Subsequent paragraphs, however, are indented.</w:t>
      </w:r>
    </w:p>
    <w:p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8D1731">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fldSimple w:instr=" SEQ &quot;Equation&quot; \n \* MERGEFORMAT ">
        <w:r w:rsidR="008D1731">
          <w:rPr>
            <w:noProof/>
          </w:rPr>
          <w:t>1</w:t>
        </w:r>
      </w:fldSimple>
      <w:bookmarkStart w:id="4" w:name="_Ref467511674"/>
      <w:bookmarkEnd w:id="2"/>
      <w:r>
        <w:t>)</w:t>
      </w:r>
      <w:bookmarkEnd w:id="3"/>
      <w:bookmarkEnd w:id="4"/>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en-IN" w:eastAsia="en-IN"/>
        </w:rPr>
        <w:lastRenderedPageBreak/>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rsidR="002D3488" w:rsidRDefault="009B2539" w:rsidP="001D7555">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8D1731">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D000D8" w:rsidRPr="00F55A71" w:rsidRDefault="009B2539"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rsidR="00DD5691">
        <w:t> </w:t>
      </w:r>
      <w:r w:rsidRPr="00F55A71">
        <w:t>[5].</w:t>
      </w:r>
    </w:p>
    <w:p w:rsidR="002B2074" w:rsidRDefault="00DD5691"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rsidR="002B2074" w:rsidRDefault="00DD5691"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w:t>
      </w:r>
      <w:r>
        <w:rPr>
          <w:rStyle w:val="FootnoteReference"/>
        </w:rPr>
        <w:footnoteReference w:id="1"/>
      </w:r>
      <w: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 xml:space="preserve">Author, F.: Article title. Journal </w:t>
      </w:r>
      <w:r>
        <w:rPr>
          <w:b/>
        </w:rPr>
        <w:t>2</w:t>
      </w:r>
      <w:r>
        <w:t>(5), 99–110 (2016)</w:t>
      </w:r>
    </w:p>
    <w:p w:rsidR="00606587" w:rsidRDefault="009B2539" w:rsidP="00606587">
      <w:pPr>
        <w:pStyle w:val="referenceitem"/>
      </w:pPr>
      <w:r>
        <w:t>Author, F., Author, S.: Title of a proceedings paper. In: Editor, F., Editor, S. (eds.) CONFERENCE 2016, LNCS, vol. 9999, pp. 1–13. Springer, Heidelberg (2016)</w:t>
      </w:r>
    </w:p>
    <w:p w:rsidR="002D3488" w:rsidRDefault="009B2539" w:rsidP="00606587">
      <w:pPr>
        <w:pStyle w:val="referenceitem"/>
      </w:pPr>
      <w:r>
        <w:t>Author, F., Author, S., Author, T.: Book title. 2nd edn.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0" w:history="1">
        <w:r w:rsidRPr="00FB3EC4">
          <w:rPr>
            <w:rStyle w:val="Hyperlink"/>
          </w:rPr>
          <w:t>http://www.springer.com/lncs</w:t>
        </w:r>
      </w:hyperlink>
      <w:r>
        <w:t>, last accessed 2023/10/25</w:t>
      </w:r>
    </w:p>
    <w:sectPr w:rsidR="00F5783C" w:rsidRPr="00606587" w:rsidSect="009F7FCE">
      <w:headerReference w:type="even" r:id="rId11"/>
      <w:headerReference w:type="default" r:id="rId12"/>
      <w:footerReference w:type="even" r:id="rId13"/>
      <w:footerReference w:type="default" r:id="rId14"/>
      <w:headerReference w:type="first" r:id="rId15"/>
      <w:footerReference w:type="firs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0682B" w:rsidRDefault="00D0682B">
      <w:r>
        <w:separator/>
      </w:r>
    </w:p>
  </w:endnote>
  <w:endnote w:type="continuationSeparator" w:id="0">
    <w:p w:rsidR="00D0682B" w:rsidRDefault="00D068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0682B" w:rsidRDefault="00D0682B" w:rsidP="009F7FCE">
      <w:pPr>
        <w:ind w:firstLine="0"/>
      </w:pPr>
      <w:r>
        <w:separator/>
      </w:r>
    </w:p>
  </w:footnote>
  <w:footnote w:type="continuationSeparator" w:id="0">
    <w:p w:rsidR="00D0682B" w:rsidRDefault="00D0682B" w:rsidP="009F7FCE">
      <w:pPr>
        <w:ind w:firstLine="0"/>
      </w:pPr>
      <w:r>
        <w:continuationSeparator/>
      </w:r>
    </w:p>
  </w:footnote>
  <w:footnote w:id="1">
    <w:p w:rsidR="00090B89" w:rsidRPr="00090B89" w:rsidRDefault="00DD5691">
      <w:pPr>
        <w:pStyle w:val="FootnoteText"/>
      </w:pPr>
      <w:r>
        <w:rPr>
          <w:rStyle w:val="FootnoteReference"/>
        </w:rPr>
        <w:footnoteRef/>
      </w:r>
      <w:r>
        <w:t xml:space="preserve"> </w:t>
      </w:r>
      <w:r w:rsidRPr="00090B89">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090B89">
    <w:pPr>
      <w:pStyle w:val="runningheadleft"/>
    </w:pPr>
    <w:r>
      <w:fldChar w:fldCharType="begin"/>
    </w:r>
    <w:r>
      <w:instrText>PAGE   \* MERGEFORMAT</w:instrText>
    </w:r>
    <w:r>
      <w:fldChar w:fldCharType="separate"/>
    </w:r>
    <w:r w:rsidR="00AE2F8E">
      <w:rPr>
        <w:noProof/>
      </w:rPr>
      <w:t>2</w:t>
    </w:r>
    <w:r>
      <w:fldChar w:fldCharType="end"/>
    </w:r>
    <w:r w:rsidR="00DD5691">
      <w:t xml:space="preserve"> </w:t>
    </w:r>
    <w:r w:rsidR="00DD5691">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0B89" w:rsidRPr="00090B89" w:rsidRDefault="00DD5691" w:rsidP="00090B89">
    <w:pPr>
      <w:pStyle w:val="runningheadright"/>
    </w:pPr>
    <w:r>
      <w:tab/>
    </w:r>
    <w:r w:rsidRPr="00090B89">
      <w:t>Contribution Title (shortened if too long)</w:t>
    </w:r>
    <w:r>
      <w:tab/>
    </w:r>
    <w:r>
      <w:fldChar w:fldCharType="begin"/>
    </w:r>
    <w:r>
      <w:instrText>PAGE   \* MERGEFORMAT</w:instrText>
    </w:r>
    <w:r>
      <w:fldChar w:fldCharType="separate"/>
    </w:r>
    <w:r w:rsidR="00AE2F8E">
      <w:rPr>
        <w:noProof/>
      </w:rPr>
      <w:t>3</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0B89" w:rsidRDefault="00D0682B"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117B07"/>
    <w:rsid w:val="008D1731"/>
    <w:rsid w:val="0095682A"/>
    <w:rsid w:val="009930E4"/>
    <w:rsid w:val="009B2539"/>
    <w:rsid w:val="009F7FCE"/>
    <w:rsid w:val="00A13D60"/>
    <w:rsid w:val="00AE2F8E"/>
    <w:rsid w:val="00B23481"/>
    <w:rsid w:val="00D0682B"/>
    <w:rsid w:val="00DD5691"/>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6E1E06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BCCA3CB-E630-4142-B1C6-9D9B75D604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108</TotalTime>
  <Pages>3</Pages>
  <Words>865</Words>
  <Characters>4933</Characters>
  <Application>Microsoft Office Word</Application>
  <DocSecurity>0</DocSecurity>
  <Lines>41</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5787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Dhruv Parmar</cp:lastModifiedBy>
  <cp:revision>5</cp:revision>
  <dcterms:created xsi:type="dcterms:W3CDTF">2023-10-25T07:01:00Z</dcterms:created>
  <dcterms:modified xsi:type="dcterms:W3CDTF">2023-11-15T17:48:00Z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5af5c89f8b938eb19aa302529a57d8978287c639f2cb6858ebb9d58d89b71c3d</vt:lpwstr>
  </property>
</Properties>
</file>