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CAA55" w14:textId="77777777" w:rsidR="00F235E6" w:rsidRPr="00F235E6" w:rsidRDefault="00F235E6" w:rsidP="00F235E6">
      <w:r w:rsidRPr="00F235E6">
        <w:rPr>
          <w:b/>
          <w:bCs/>
        </w:rPr>
        <w:t># QUICK TAKE — 23 October 2026</w:t>
      </w:r>
    </w:p>
    <w:p w14:paraId="1ADF2AA4" w14:textId="77777777" w:rsidR="00F235E6" w:rsidRPr="00F235E6" w:rsidRDefault="00F235E6" w:rsidP="00F235E6">
      <w:r w:rsidRPr="00F235E6">
        <w:rPr>
          <w:b/>
          <w:bCs/>
        </w:rPr>
        <w:t>## India Emerging Consumer</w:t>
      </w:r>
    </w:p>
    <w:p w14:paraId="7E738C0D" w14:textId="77777777" w:rsidR="00F235E6" w:rsidRPr="00F235E6" w:rsidRDefault="00F235E6" w:rsidP="00F235E6"/>
    <w:p w14:paraId="31D0C197" w14:textId="77777777" w:rsidR="00F235E6" w:rsidRPr="00F235E6" w:rsidRDefault="00F235E6" w:rsidP="00F235E6">
      <w:r w:rsidRPr="00F235E6">
        <w:rPr>
          <w:b/>
          <w:bCs/>
        </w:rPr>
        <w:t>### Westlife Foodworld Limited</w:t>
      </w:r>
    </w:p>
    <w:p w14:paraId="309F82DE" w14:textId="77777777" w:rsidR="00F235E6" w:rsidRPr="00F235E6" w:rsidRDefault="00F235E6" w:rsidP="00F235E6"/>
    <w:p w14:paraId="726C3D49" w14:textId="77777777" w:rsidR="00F235E6" w:rsidRPr="00F235E6" w:rsidRDefault="00F235E6" w:rsidP="00F235E6">
      <w:r w:rsidRPr="00F235E6">
        <w:rPr>
          <w:b/>
          <w:bCs/>
        </w:rPr>
        <w:t>**Rating: Underperform**</w:t>
      </w:r>
    </w:p>
    <w:p w14:paraId="3D781407" w14:textId="77777777" w:rsidR="00F235E6" w:rsidRPr="00F235E6" w:rsidRDefault="00F235E6" w:rsidP="00F235E6">
      <w:r w:rsidRPr="00F235E6">
        <w:rPr>
          <w:b/>
          <w:bCs/>
        </w:rPr>
        <w:t>**Price Target: INR 500.00**</w:t>
      </w:r>
    </w:p>
    <w:p w14:paraId="42A529C8" w14:textId="77777777" w:rsidR="00F235E6" w:rsidRPr="00F235E6" w:rsidRDefault="00F235E6" w:rsidP="00F235E6">
      <w:r w:rsidRPr="00F235E6">
        <w:t>WESTLIFE.IN</w:t>
      </w:r>
    </w:p>
    <w:p w14:paraId="5540C44F" w14:textId="77777777" w:rsidR="00F235E6" w:rsidRPr="00F235E6" w:rsidRDefault="00F235E6" w:rsidP="00F235E6"/>
    <w:p w14:paraId="30B7DEB2" w14:textId="77777777" w:rsidR="00F235E6" w:rsidRPr="00F235E6" w:rsidRDefault="00F235E6" w:rsidP="00F235E6">
      <w:r w:rsidRPr="00F235E6">
        <w:rPr>
          <w:i/>
          <w:iCs/>
        </w:rPr>
        <w:t>*Jignanshu Gor | +91 226 842 1494 | jignanshu.gor@bernsteinsg.com*</w:t>
      </w:r>
    </w:p>
    <w:p w14:paraId="18E71DE5" w14:textId="77777777" w:rsidR="00F235E6" w:rsidRPr="00F235E6" w:rsidRDefault="00F235E6" w:rsidP="00F235E6">
      <w:r w:rsidRPr="00F235E6">
        <w:rPr>
          <w:i/>
          <w:iCs/>
        </w:rPr>
        <w:t>*Dhruv Luthra | +91 226 842 1493 | dhruv.luthra@bernsteinsg.com*</w:t>
      </w:r>
    </w:p>
    <w:p w14:paraId="75729BC0" w14:textId="77777777" w:rsidR="00F235E6" w:rsidRPr="00F235E6" w:rsidRDefault="00F235E6" w:rsidP="00F235E6"/>
    <w:p w14:paraId="48CE127B" w14:textId="77777777" w:rsidR="00F235E6" w:rsidRPr="00F235E6" w:rsidRDefault="00F235E6" w:rsidP="00F235E6">
      <w:r w:rsidRPr="00F235E6">
        <w:rPr>
          <w:b/>
          <w:bCs/>
        </w:rPr>
        <w:t>---</w:t>
      </w:r>
    </w:p>
    <w:p w14:paraId="24A7CABB" w14:textId="77777777" w:rsidR="00F235E6" w:rsidRPr="00F235E6" w:rsidRDefault="00F235E6" w:rsidP="00F235E6"/>
    <w:p w14:paraId="54193DCD" w14:textId="77777777" w:rsidR="00F235E6" w:rsidRPr="00F235E6" w:rsidRDefault="00F235E6" w:rsidP="00F235E6">
      <w:r w:rsidRPr="00F235E6">
        <w:rPr>
          <w:b/>
          <w:bCs/>
        </w:rPr>
        <w:t># Title options</w:t>
      </w:r>
    </w:p>
    <w:p w14:paraId="6764C174" w14:textId="77777777" w:rsidR="00F235E6" w:rsidRPr="00F235E6" w:rsidRDefault="00F235E6" w:rsidP="00F235E6"/>
    <w:p w14:paraId="1F5E7322" w14:textId="77777777" w:rsidR="00F235E6" w:rsidRPr="00F235E6" w:rsidRDefault="00F235E6" w:rsidP="00F235E6">
      <w:r w:rsidRPr="00F235E6">
        <w:t xml:space="preserve">1. </w:t>
      </w:r>
      <w:r w:rsidRPr="00F235E6">
        <w:rPr>
          <w:b/>
          <w:bCs/>
        </w:rPr>
        <w:t>**Westlife 2Q27: The footfalls have started to pay.**</w:t>
      </w:r>
    </w:p>
    <w:p w14:paraId="057399B9" w14:textId="77777777" w:rsidR="00F235E6" w:rsidRPr="00F235E6" w:rsidRDefault="00F235E6" w:rsidP="00F235E6">
      <w:r w:rsidRPr="00F235E6">
        <w:t xml:space="preserve">2. </w:t>
      </w:r>
      <w:r w:rsidRPr="00F235E6">
        <w:rPr>
          <w:b/>
          <w:bCs/>
        </w:rPr>
        <w:t>**Westlife 2Q27: Strongest quarter in 13. Still a long climb to the Vision.**</w:t>
      </w:r>
    </w:p>
    <w:p w14:paraId="3EDD14CA" w14:textId="77777777" w:rsidR="00F235E6" w:rsidRPr="00F235E6" w:rsidRDefault="00F235E6" w:rsidP="00F235E6">
      <w:r w:rsidRPr="00F235E6">
        <w:t xml:space="preserve">3. </w:t>
      </w:r>
      <w:r w:rsidRPr="00F235E6">
        <w:rPr>
          <w:b/>
          <w:bCs/>
        </w:rPr>
        <w:t>**Westlife 2Q27: Guest counts deliver, margins respond, and the store target quietly moves.**</w:t>
      </w:r>
    </w:p>
    <w:p w14:paraId="42736745" w14:textId="77777777" w:rsidR="00F235E6" w:rsidRPr="00F235E6" w:rsidRDefault="00F235E6" w:rsidP="00F235E6"/>
    <w:p w14:paraId="604D8C65" w14:textId="77777777" w:rsidR="00F235E6" w:rsidRPr="00F235E6" w:rsidRDefault="00F235E6" w:rsidP="00F235E6">
      <w:r w:rsidRPr="00F235E6">
        <w:rPr>
          <w:b/>
          <w:bCs/>
        </w:rPr>
        <w:t>---</w:t>
      </w:r>
    </w:p>
    <w:p w14:paraId="1A0FDFBA" w14:textId="77777777" w:rsidR="00F235E6" w:rsidRPr="00F235E6" w:rsidRDefault="00F235E6" w:rsidP="00F235E6"/>
    <w:p w14:paraId="6E069EA9" w14:textId="77777777" w:rsidR="00F235E6" w:rsidRPr="00F235E6" w:rsidRDefault="00F235E6" w:rsidP="00F235E6">
      <w:r w:rsidRPr="00F235E6">
        <w:rPr>
          <w:b/>
          <w:bCs/>
        </w:rPr>
        <w:t># Lead-in line</w:t>
      </w:r>
    </w:p>
    <w:p w14:paraId="0F01AD29" w14:textId="77777777" w:rsidR="00F235E6" w:rsidRPr="00F235E6" w:rsidRDefault="00F235E6" w:rsidP="00F235E6"/>
    <w:p w14:paraId="4E5CC9CC" w14:textId="77777777" w:rsidR="00F235E6" w:rsidRPr="00F235E6" w:rsidRDefault="00F235E6" w:rsidP="00F235E6">
      <w:r w:rsidRPr="00F235E6">
        <w:t>Westlife released its 2Q27 result today. It is the strongest print in 13 quarters, with double-digit SSSG, double-digit guest count growth in every month, and real margin expansion. Last quarter we wrote that the footfalls were back and now had to pay. This quarter, they started to.</w:t>
      </w:r>
    </w:p>
    <w:p w14:paraId="58B67106" w14:textId="77777777" w:rsidR="00F235E6" w:rsidRPr="00F235E6" w:rsidRDefault="00F235E6" w:rsidP="00F235E6"/>
    <w:p w14:paraId="6A1ACBD1" w14:textId="77777777" w:rsidR="00F235E6" w:rsidRPr="00F235E6" w:rsidRDefault="00F235E6" w:rsidP="00F235E6">
      <w:r w:rsidRPr="00F235E6">
        <w:rPr>
          <w:b/>
          <w:bCs/>
        </w:rPr>
        <w:t>---</w:t>
      </w:r>
    </w:p>
    <w:p w14:paraId="210A0C8F" w14:textId="77777777" w:rsidR="00F235E6" w:rsidRPr="00F235E6" w:rsidRDefault="00F235E6" w:rsidP="00F235E6"/>
    <w:p w14:paraId="1990988D" w14:textId="77777777" w:rsidR="00F235E6" w:rsidRPr="00F235E6" w:rsidRDefault="00F235E6" w:rsidP="00F235E6">
      <w:r w:rsidRPr="00F235E6">
        <w:rPr>
          <w:b/>
          <w:bCs/>
        </w:rPr>
        <w:t>**Highlights:**</w:t>
      </w:r>
      <w:r w:rsidRPr="00F235E6">
        <w:t xml:space="preserve"> Revenue came in at INR 7.47 Bn, up 16.3% YoY (vs. BERN [x] and consensus [x]), the strongest growth in 13 quarters. SSSG was +10.1% (vs. -2.8% base and +4.3% in 1Q27), with guest counts growing double digit in each month of the quarter. TTM comparable AUV turned positive at Rs. 62.3 mn (+3% YoY), its first increase in a long time. Adjusted gross margin was 67.6% (flat YoY and QoQ). ROM was 19.3% (+10 bps YoY). Op. EBITDA was Rs. 981 mn (+29.1% YoY), margin 13.1% (+130 bps YoY) despite absorbing ~190 bps of inflation. On a Pre-IND AS basis the Op. EBITDA margin was 7.8% (+160 bps YoY). Reported PAT was a loss of Rs. 20 mn, but only because last year's base held a one-time redevelopment gain of ~Rs. 461 mn. Cash PAT was Rs. 526 mn (7.0% of sales, +25% YoY on an adjusted base). The network reached 492 restaurants (+11 opened, 1 closed), with the 500th due next week.</w:t>
      </w:r>
    </w:p>
    <w:p w14:paraId="5B392174" w14:textId="77777777" w:rsidR="00F235E6" w:rsidRPr="00F235E6" w:rsidRDefault="00F235E6" w:rsidP="00F235E6"/>
    <w:p w14:paraId="39C53CE0" w14:textId="77777777" w:rsidR="00F235E6" w:rsidRPr="00F235E6" w:rsidRDefault="00F235E6" w:rsidP="00F235E6">
      <w:r w:rsidRPr="00F235E6">
        <w:t>**Demand — the gap between guests and sales has nearly closed:** For three quarters the story was strong footfalls that did not show up in sales. That gap is now almost gone. Guest count growth stayed double digit and management says it still ran above the reported 10.1% SSSG, so ticket is still slightly negative, but the drag has shrunk from roughly -5% in Q1 to low single digit now. What closed the gap was not pricing. Management took no meaningful price increase and instead trimmed discounts, which does the same job with less noise. The company still intends its usual 2-4% weighted pricing over the year. Importantly, the growth is broad-based. On-premise grew 17% and off-premise 15%, South is converging with West, and management sees no IT-slowdown effect in Bangalore or Hyderabad. The momentum has continued into October, and management called high single digit "a minimum for us". The CEO's framing of the model was the quote of the call: "first guest count comes, then sales comes, then profitability also comes."</w:t>
      </w:r>
    </w:p>
    <w:p w14:paraId="5EBD4021" w14:textId="77777777" w:rsidR="00F235E6" w:rsidRPr="00F235E6" w:rsidRDefault="00F235E6" w:rsidP="00F235E6"/>
    <w:p w14:paraId="1D521B44" w14:textId="77777777" w:rsidR="00F235E6" w:rsidRPr="00F235E6" w:rsidRDefault="00F235E6" w:rsidP="00F235E6">
      <w:r w:rsidRPr="00F235E6">
        <w:t xml:space="preserve">**Margins — operating leverage finally showed up, with help from thinner discounts:** The best SSSG in years produced margin expansion this time. Op. EBITDA margin rose 130 bps YoY to 13.1% while absorbing ~190 bps of inflation across oil, chicken, utilities and the steep Karnataka minimum wage hike. Gross margin held flat at 67.6% YoY and QoQ, and management guided it stays above 67%. ROM expanded only 10 bps, so the store-level cost pressure is real. G&amp;A at 6.1% of sales (vs. 7.4%) again did a large share of the work, and there is a limit to how long that can continue. Management stuck with its 100-150 bps annual profitability improvement guide and said it expects "around 150 basis points for this year for sure". The CEO went further on the environment: "inflation is our friend", the </w:t>
      </w:r>
      <w:r w:rsidRPr="00F235E6">
        <w:lastRenderedPageBreak/>
        <w:t>argument being that value formats gain share when budgets tighten. The claim is now testable, since this is the first quarter where the strategy produced both growth and margin at once.</w:t>
      </w:r>
    </w:p>
    <w:p w14:paraId="71ECBB0B" w14:textId="77777777" w:rsidR="00F235E6" w:rsidRPr="00F235E6" w:rsidRDefault="00F235E6" w:rsidP="00F235E6"/>
    <w:p w14:paraId="21D08FCE" w14:textId="77777777" w:rsidR="00F235E6" w:rsidRPr="00F235E6" w:rsidRDefault="00F235E6" w:rsidP="00F235E6">
      <w:r w:rsidRPr="00F235E6">
        <w:t>**Below the EBITDA line — the loss is optics, the base is the story:** Reported PAT of Rs. -20 mn against Rs. +277 mn last year looks like a collapse. It is not. Last year's quarter carried a one-time redevelopment gain of ~Rs. 461 mn, while this quarter absorbed Rs. 46 mn of write-offs from store relocations and closures. Strip the one-offs from both periods and the quarter swung to a small pre-tax profit from a loss a year ago, in our calculation. Cash PAT of Rs. 526 mn (+25% YoY adjusted) is the cleaner read of the P&amp;L's direction. Even so, the absolute level is the point. A business doing its best quarter in 13 still reports roughly breakeven profit, which says how much margin rebuild remains.</w:t>
      </w:r>
    </w:p>
    <w:p w14:paraId="5929A096" w14:textId="77777777" w:rsidR="00F235E6" w:rsidRPr="00F235E6" w:rsidRDefault="00F235E6" w:rsidP="00F235E6"/>
    <w:p w14:paraId="2D0270A9" w14:textId="77777777" w:rsidR="00F235E6" w:rsidRPr="00F235E6" w:rsidRDefault="00F235E6" w:rsidP="00F235E6">
      <w:r w:rsidRPr="00F235E6">
        <w:t>**The quiet goalpost move — Vision 2027 now ends in March 2028:** The deck and the call both state the store target as "580+ restaurants by March 2028". The Vision 2027 framing we have tracked was 580-630 stores by calendar 2027, alongside INR 40-45 Bn of sales and 15-17% Pre-IND AS margins. The new wording adds a quarter or more to the clock and drops the upper bound, and nobody called it out. The sales and margin legs are further away. Revenue is running at an ~INR 30 Bn annualised pace, and the Pre-IND AS Op. EBITDA margin of 7.8%, even after a 160 bps improvement, is roughly half the aspiration. Store delivery also has a steep second half: 16 openings in 1H against a 60-65 full-year guide means ~45-50 in the second half, in a year when FY26 managed 48 in total. We think the 2027 targets are quietly becoming 2028 targets, and the print, good as it is, does not change that.</w:t>
      </w:r>
    </w:p>
    <w:p w14:paraId="51A8D8E3" w14:textId="77777777" w:rsidR="00F235E6" w:rsidRPr="00F235E6" w:rsidRDefault="00F235E6" w:rsidP="00F235E6"/>
    <w:p w14:paraId="55955FF8" w14:textId="77777777" w:rsidR="00F235E6" w:rsidRPr="00F235E6" w:rsidRDefault="00F235E6" w:rsidP="00F235E6">
      <w:r w:rsidRPr="00F235E6">
        <w:t>---</w:t>
      </w:r>
    </w:p>
    <w:p w14:paraId="5E8F8F53" w14:textId="77777777" w:rsidR="00F235E6" w:rsidRPr="00F235E6" w:rsidRDefault="00F235E6" w:rsidP="00F235E6"/>
    <w:p w14:paraId="447A4203" w14:textId="77777777" w:rsidR="00F235E6" w:rsidRPr="00F235E6" w:rsidRDefault="00F235E6" w:rsidP="00F235E6">
      <w:r w:rsidRPr="00F235E6">
        <w:t># Outlook and View</w:t>
      </w:r>
    </w:p>
    <w:p w14:paraId="21434548" w14:textId="77777777" w:rsidR="00F235E6" w:rsidRPr="00F235E6" w:rsidRDefault="00F235E6" w:rsidP="00F235E6"/>
    <w:p w14:paraId="2CC5ACFB" w14:textId="77777777" w:rsidR="00F235E6" w:rsidRPr="00F235E6" w:rsidRDefault="00F235E6" w:rsidP="00F235E6">
      <w:r w:rsidRPr="00F235E6">
        <w:t>Full credit to the print. This is the inflection Westlife's value reset was supposed to produce, and it is the second strong quarter in a row. Demand is guest-count led, which management argues, fairly, is the durable kind. Against peers, the 10.1% stands up well. Sapphire's KFC printed 14% yesterday but with a 4-5% festive gift, while Westlife says Navratri makes no difference to its multi-occasion menu, so the two underlying prints are closer than the headlines suggest. Jubilant and Devyani report in the coming weeks.</w:t>
      </w:r>
    </w:p>
    <w:p w14:paraId="3689DA26" w14:textId="77777777" w:rsidR="00F235E6" w:rsidRPr="00F235E6" w:rsidRDefault="00F235E6" w:rsidP="00F235E6"/>
    <w:p w14:paraId="6182A9C9" w14:textId="77777777" w:rsidR="00F235E6" w:rsidRPr="00F235E6" w:rsidRDefault="00F235E6" w:rsidP="00F235E6">
      <w:r w:rsidRPr="00F235E6">
        <w:lastRenderedPageBreak/>
        <w:t>Why we stay cautious anyway. First, the margin math. Even after this quarter, Pre-IND AS Op. EBITDA margin is 7.8% against the 13-15% the Vision requires, and the two easiest levers, G&amp;A cuts and discount trims, are finite. Real pricing is still untested against this footfall momentum. Second, the targets are drifting. The store goal now reads March 2028 and the H2 opening schedule is the steepest the company has ever attempted. Third, the stock. The market has already treated the recovery as fact, and at current valuations we think the print confirms hope rather than creates upside. What would change our mind is specific: a couple of quarters where ticket turns positive alongside double-digit guest growth, pricing resumes without denting traffic, and the margin guide is met without leaning on G&amp;A.</w:t>
      </w:r>
    </w:p>
    <w:p w14:paraId="6CB876E2" w14:textId="77777777" w:rsidR="00F235E6" w:rsidRPr="00F235E6" w:rsidRDefault="00F235E6" w:rsidP="00F235E6"/>
    <w:p w14:paraId="7BB5A765" w14:textId="77777777" w:rsidR="00F235E6" w:rsidRPr="00F235E6" w:rsidRDefault="00F235E6" w:rsidP="00F235E6">
      <w:r w:rsidRPr="00F235E6">
        <w:t>In summary, Westlife enters the second half with (i) genuine, guest-count led demand momentum that has now reached the P&amp;L, (ii) a margin repair that has started but remains roughly half done against the Vision aspiration and (iii) store and profitability targets that are quietly moving right even as execution improves. We retain our Underperform rating with a TP of INR 500.</w:t>
      </w:r>
    </w:p>
    <w:p w14:paraId="02E3D218" w14:textId="77777777" w:rsidR="00F235E6" w:rsidRPr="00F235E6" w:rsidRDefault="00F235E6" w:rsidP="00F235E6"/>
    <w:p w14:paraId="78FF94B1" w14:textId="77777777" w:rsidR="00F235E6" w:rsidRPr="00F235E6" w:rsidRDefault="00F235E6" w:rsidP="00F235E6">
      <w:r w:rsidRPr="00F235E6">
        <w:t>---</w:t>
      </w:r>
    </w:p>
    <w:p w14:paraId="7FF8506C" w14:textId="77777777" w:rsidR="00F235E6" w:rsidRPr="00F235E6" w:rsidRDefault="00F235E6" w:rsidP="00F235E6"/>
    <w:p w14:paraId="74323565" w14:textId="77777777" w:rsidR="00F235E6" w:rsidRPr="00F235E6" w:rsidRDefault="00F235E6" w:rsidP="00F235E6">
      <w:r w:rsidRPr="00F235E6">
        <w:t>### Detailed highlights</w:t>
      </w:r>
    </w:p>
    <w:p w14:paraId="45374EC4" w14:textId="77777777" w:rsidR="00F235E6" w:rsidRPr="00F235E6" w:rsidRDefault="00F235E6" w:rsidP="00F235E6"/>
    <w:p w14:paraId="75D57E68" w14:textId="77777777" w:rsidR="00F235E6" w:rsidRPr="00F235E6" w:rsidRDefault="00F235E6" w:rsidP="00F235E6">
      <w:r w:rsidRPr="00F235E6">
        <w:t>Revenue was Rs. 7,467 mn (+16.3% YoY, +1.5% QoQ), with 1H FY27 at Rs. 14,824 mn (+14.1% YoY). SSSG was +10.1% (vs. -2.8% in 2Q26 and +4.3% in 1Q27), with guest count growth in double digits each month and above the SSSG print. On-premise sales grew 17% YoY (59% of sales) and off-premise 15% (41%). Digital contributed 75%+ of sales (+60 bps YoY), with 58 mn cumulative app downloads and ~4.2 mn MAUs. TTM comparable AUV was Rs. 62.3 mn (+3% YoY). Adjusted gross margin was 67.6% (flat YoY and QoQ). Payroll was 10.8% of sales (vs. 10.9%), royalty 5.6% (flat), and ROM 19.3% (+10 bps YoY, vs. 18.6% in 1Q27). G&amp;A fell to 6.1% of sales (vs. 7.4%). Op. EBITDA was Rs. 981 mn (+29.1% YoY), margin 13.1% (+130 bps YoY, +20 bps QoQ), and the Pre-IND AS Op. EBITDA margin was 7.8% (vs. 6.2%). Depreciation was Rs. 619 mn (+7.8% YoY) and finance cost Rs. 400 mn (+10.2% YoY). Exceptional items were a Rs. 46 mn expense (asset write-offs on store relocations and closures) against a net one-time gain of ~Rs. 461 mn in the base. PBT was Rs. -27 mn (vs. Rs. +370 mn) and reported PAT Rs. -20 mn (vs. Rs. +277 mn), with EPS at Rs. -0.13 (vs. Rs. +1.78). Pre-IND AS PAT was Rs. 91 mn (1.2%). Cash PAT was Rs. 526 mn, 7.0% of sales (+25% YoY vs. the adjusted Rs. 421 mn). The network stood at 492 restaurants across 80 cities (+11 opened, 1 closed; 16 openings in 1H), with FY27 guidance of 60-65 openings, capex of INR 250-300 Cr (Rs. 3-3.5 Cr per store), and a stated target of 580+ restaurants by March 2028.</w:t>
      </w:r>
    </w:p>
    <w:p w14:paraId="1A5F4762" w14:textId="77777777" w:rsidR="00F235E6" w:rsidRPr="00F235E6" w:rsidRDefault="00F235E6" w:rsidP="00F235E6"/>
    <w:p w14:paraId="544227C8" w14:textId="77777777" w:rsidR="00F235E6" w:rsidRPr="00F235E6" w:rsidRDefault="00F235E6" w:rsidP="00F235E6">
      <w:r w:rsidRPr="00F235E6">
        <w:t>---</w:t>
      </w:r>
    </w:p>
    <w:p w14:paraId="08FD11CE" w14:textId="77777777" w:rsidR="00F235E6" w:rsidRPr="00F235E6" w:rsidRDefault="00F235E6" w:rsidP="00F235E6"/>
    <w:p w14:paraId="6FA0BFC2" w14:textId="77777777" w:rsidR="00F235E6" w:rsidRPr="00F235E6" w:rsidRDefault="00F235E6" w:rsidP="00F235E6">
      <w:r w:rsidRPr="00F235E6">
        <w:t># Exhibit plan</w:t>
      </w:r>
    </w:p>
    <w:p w14:paraId="04E970F6" w14:textId="77777777" w:rsidR="00F235E6" w:rsidRPr="00F235E6" w:rsidRDefault="00F235E6" w:rsidP="00F235E6"/>
    <w:p w14:paraId="0A9F4E09" w14:textId="77777777" w:rsidR="00F235E6" w:rsidRPr="00F235E6" w:rsidRDefault="00F235E6" w:rsidP="00F235E6">
      <w:r w:rsidRPr="00F235E6">
        <w:t>**Exhibit 1: Revenue vs. BERN and consensus — [beat/miss] on the strongest growth in 13 quarters.** Reported Rs. 7,467 mn against BERN [x] and consensus [x], % gaps labelled. Title to state the finding once estimates are in.</w:t>
      </w:r>
    </w:p>
    <w:p w14:paraId="1C815962" w14:textId="77777777" w:rsidR="00F235E6" w:rsidRPr="00F235E6" w:rsidRDefault="00F235E6" w:rsidP="00F235E6"/>
    <w:p w14:paraId="294EBB3A" w14:textId="77777777" w:rsidR="00F235E6" w:rsidRPr="00F235E6" w:rsidRDefault="00F235E6" w:rsidP="00F235E6">
      <w:r w:rsidRPr="00F235E6">
        <w:t>**Exhibit 2: Network vs. BERN and consensus — 16 openings in 1H against a 60-65 full-year guide.** Reported 492 against estimates, with a note on the H2 ramp required.</w:t>
      </w:r>
    </w:p>
    <w:p w14:paraId="4C716381" w14:textId="77777777" w:rsidR="00F235E6" w:rsidRPr="00F235E6" w:rsidRDefault="00F235E6" w:rsidP="00F235E6"/>
    <w:p w14:paraId="350337FC" w14:textId="77777777" w:rsidR="00F235E6" w:rsidRPr="00F235E6" w:rsidRDefault="00F235E6" w:rsidP="00F235E6">
      <w:r w:rsidRPr="00F235E6">
        <w:t>**Exhibit 3: SSSG at +10.1%, the first double-digit print since the value reset began, on a -2.8% base.** Six-quarter SSSG bars: 0.5, -2.8, -3.2, 1.5, 4.3, 10.1. Footnote that guest count growth exceeded SSSG in every quarter of this run.</w:t>
      </w:r>
    </w:p>
    <w:p w14:paraId="57879C81" w14:textId="77777777" w:rsidR="00F235E6" w:rsidRPr="00F235E6" w:rsidRDefault="00F235E6" w:rsidP="00F235E6"/>
    <w:p w14:paraId="088BF887" w14:textId="77777777" w:rsidR="00F235E6" w:rsidRPr="00F235E6" w:rsidRDefault="00F235E6" w:rsidP="00F235E6">
      <w:r w:rsidRPr="00F235E6">
        <w:t>**Exhibit 4: TTM comparable AUV turned positive at Rs. 62.3 mn (+3% YoY) after two years of decline.** Trend from Sep'25 through Sep'26: 60.9, 60.9, 62.3.</w:t>
      </w:r>
    </w:p>
    <w:p w14:paraId="7CCA0996" w14:textId="77777777" w:rsidR="00F235E6" w:rsidRPr="00F235E6" w:rsidRDefault="00F235E6" w:rsidP="00F235E6"/>
    <w:p w14:paraId="6DDEC8AF" w14:textId="77777777" w:rsidR="00F235E6" w:rsidRPr="00F235E6" w:rsidRDefault="00F235E6" w:rsidP="00F235E6">
      <w:r w:rsidRPr="00F235E6">
        <w:t>**Exhibit 5: Adjusted gross margin flat YoY and QoQ at 67.6%, held by discount trims against commodity inflation.** Quarterly adjusted GM bars.</w:t>
      </w:r>
    </w:p>
    <w:p w14:paraId="16C5D1E5" w14:textId="77777777" w:rsidR="00F235E6" w:rsidRPr="00F235E6" w:rsidRDefault="00F235E6" w:rsidP="00F235E6"/>
    <w:p w14:paraId="3E11FC75" w14:textId="77777777" w:rsidR="00F235E6" w:rsidRPr="00F235E6" w:rsidRDefault="00F235E6" w:rsidP="00F235E6">
      <w:r w:rsidRPr="00F235E6">
        <w:t>**Exhibit 6: Op. EBITDA margin +130 bps to 13.1% with ~190 bps of inflation absorbed. G&amp;A at 6.1% of sales did much of the work.** ROM and Op. EBITDA margin trend with G&amp;A % as a line.</w:t>
      </w:r>
    </w:p>
    <w:p w14:paraId="530EEC2B" w14:textId="77777777" w:rsidR="00F235E6" w:rsidRPr="00F235E6" w:rsidRDefault="00F235E6" w:rsidP="00F235E6"/>
    <w:p w14:paraId="7E871B63" w14:textId="77777777" w:rsidR="00F235E6" w:rsidRPr="00F235E6" w:rsidRDefault="00F235E6" w:rsidP="00F235E6">
      <w:r w:rsidRPr="00F235E6">
        <w:t>**Exhibit 7: Pre-IND AS Op. EBITDA at 7.8% against the 13-15% Vision aspiration — the gap is the thesis.** Quarterly Pre-IND AS margin with the aspiration band shaded.</w:t>
      </w:r>
    </w:p>
    <w:p w14:paraId="2032A924" w14:textId="77777777" w:rsidR="00F235E6" w:rsidRPr="00F235E6" w:rsidRDefault="00F235E6" w:rsidP="00F235E6"/>
    <w:p w14:paraId="528F8D70" w14:textId="77777777" w:rsidR="00F235E6" w:rsidRPr="00F235E6" w:rsidRDefault="00F235E6" w:rsidP="00F235E6">
      <w:r w:rsidRPr="00F235E6">
        <w:t>---</w:t>
      </w:r>
    </w:p>
    <w:p w14:paraId="6831E6D7" w14:textId="77777777" w:rsidR="00F235E6" w:rsidRPr="00F235E6" w:rsidRDefault="00F235E6" w:rsidP="00F235E6"/>
    <w:p w14:paraId="5D71A82F" w14:textId="77777777" w:rsidR="00F235E6" w:rsidRPr="00F235E6" w:rsidRDefault="00F235E6" w:rsidP="00F235E6">
      <w:r w:rsidRPr="00F235E6">
        <w:lastRenderedPageBreak/>
        <w:t># Verification list (not for publication)</w:t>
      </w:r>
    </w:p>
    <w:p w14:paraId="6C4E0A5C" w14:textId="77777777" w:rsidR="00F235E6" w:rsidRPr="00F235E6" w:rsidRDefault="00F235E6" w:rsidP="00F235E6"/>
    <w:p w14:paraId="08F04BDC" w14:textId="77777777" w:rsidR="00F235E6" w:rsidRPr="00F235E6" w:rsidRDefault="00F235E6" w:rsidP="00F235E6">
      <w:r w:rsidRPr="00F235E6">
        <w:t>**Placeholders you must fill:**</w:t>
      </w:r>
    </w:p>
    <w:p w14:paraId="059AE1B6" w14:textId="77777777" w:rsidR="00F235E6" w:rsidRPr="00F235E6" w:rsidRDefault="00F235E6" w:rsidP="00F235E6">
      <w:r w:rsidRPr="00F235E6">
        <w:t>1. BERN and consensus estimates for 2Q27 revenue, Op. EBITDA and network (Exhibits 1, 2 and the Highlights comparison).</w:t>
      </w:r>
    </w:p>
    <w:p w14:paraId="21D1ABBB" w14:textId="77777777" w:rsidR="00F235E6" w:rsidRPr="00F235E6" w:rsidRDefault="00F235E6" w:rsidP="00F235E6">
      <w:r w:rsidRPr="00F235E6">
        <w:t>2. Close price and market data block fields.</w:t>
      </w:r>
    </w:p>
    <w:p w14:paraId="03B5E9A6" w14:textId="77777777" w:rsidR="00F235E6" w:rsidRPr="00F235E6" w:rsidRDefault="00F235E6" w:rsidP="00F235E6"/>
    <w:p w14:paraId="74D12812" w14:textId="77777777" w:rsidR="00F235E6" w:rsidRPr="00F235E6" w:rsidRDefault="00F235E6" w:rsidP="00F235E6">
      <w:r w:rsidRPr="00F235E6">
        <w:t>**Numbers and claims to re-check:**</w:t>
      </w:r>
    </w:p>
    <w:p w14:paraId="16FB1F2C" w14:textId="77777777" w:rsidR="00F235E6" w:rsidRPr="00F235E6" w:rsidRDefault="00F235E6" w:rsidP="00F235E6">
      <w:r w:rsidRPr="00F235E6">
        <w:t>3. "Strongest in 13 quarters" is management's phrasing (CEO and MD on the call, for both revenue growth and overall performance). The deck headline says "strongest topline growth in the recent past". I used 13 quarters.</w:t>
      </w:r>
    </w:p>
    <w:p w14:paraId="3AE78C5D" w14:textId="77777777" w:rsidR="00F235E6" w:rsidRPr="00F235E6" w:rsidRDefault="00F235E6" w:rsidP="00F235E6">
      <w:r w:rsidRPr="00F235E6">
        <w:t>4. Ticket compression "low single digit now": my inference. Management said guest count growth was double digit and "even higher than the number that we have reported" (the 10.1%). The exact ticket number is not disclosed.</w:t>
      </w:r>
    </w:p>
    <w:p w14:paraId="60009A29" w14:textId="77777777" w:rsidR="00F235E6" w:rsidRPr="00F235E6" w:rsidRDefault="00F235E6" w:rsidP="00F235E6">
      <w:r w:rsidRPr="00F235E6">
        <w:t>5. The ~Rs. 461 mn base-quarter exceptional: the deck shows exceptional items of Rs. (460.6) mn in Q2FY26. The financial results filing splits this differently (redevelopment gain Rs. 581.7 mn gross, impairment Rs. -53.6 mn, with store write-offs netted inside the deck figure). The deck and filing present exceptionals on different conventions, so quote the deck figure and footnote the filing if needed. My "swung to a small pre-tax profit ex-one-offs" calculation: PBT -26.9 + 45.9 = +19 mn this year, vs. 369.5 - 460.6 = -91 mn last year, both on deck conventions.</w:t>
      </w:r>
    </w:p>
    <w:p w14:paraId="1226F096" w14:textId="77777777" w:rsidR="00F235E6" w:rsidRPr="00F235E6" w:rsidRDefault="00F235E6" w:rsidP="00F235E6">
      <w:r w:rsidRPr="00F235E6">
        <w:t>6. Cash PAT +25% YoY uses the company's adjusted Q2FY26 Cash PAT of Rs. 421 mn (excluding the exceptional income), per the deck footnote. Against the unadjusted Rs. 807 mn it is a decline. The deck headline uses +25%.</w:t>
      </w:r>
    </w:p>
    <w:p w14:paraId="7AE86E39" w14:textId="77777777" w:rsidR="00F235E6" w:rsidRPr="00F235E6" w:rsidRDefault="00F235E6" w:rsidP="00F235E6">
      <w:r w:rsidRPr="00F235E6">
        <w:t>7. The goalpost observation: the Q4F26 note (our own) recorded CY27 guidance of 580-630 stores, INR 40-45 Bn sales, 15-17% pre-IND AS EBITDA. The 2Q27 deck and call say "580+ restaurants by March 2028" with no range and no sales or margin restatement. Worth confirming when the wording first changed (I have not checked the 1Q27 deck for it).</w:t>
      </w:r>
    </w:p>
    <w:p w14:paraId="41D988B4" w14:textId="77777777" w:rsidR="00F235E6" w:rsidRPr="00F235E6" w:rsidRDefault="00F235E6" w:rsidP="00F235E6">
      <w:r w:rsidRPr="00F235E6">
        <w:t>8. "~INR 30 Bn annualised pace": 1H FY27 revenue of 14,824 doubled. Simple arithmetic, not a forecast.</w:t>
      </w:r>
    </w:p>
    <w:p w14:paraId="515E2EF1" w14:textId="77777777" w:rsidR="00F235E6" w:rsidRPr="00F235E6" w:rsidRDefault="00F235E6" w:rsidP="00F235E6">
      <w:r w:rsidRPr="00F235E6">
        <w:t>9. The 150 bps margin guide: the MD said "around 150 basis points for this year for sure" and separately the guide is stated as 100-150 bps "improvement in profitability" YoY. The 1Q27 note recorded it as a pre-IND AS margin aspiration. On post-IND AS Op. EBITDA, 1H is +60 bps; on pre-IND AS, Q2 alone is +160 bps. Basis matters if you quote delivery against the guide.</w:t>
      </w:r>
    </w:p>
    <w:p w14:paraId="253BAD51" w14:textId="77777777" w:rsidR="00F235E6" w:rsidRPr="00F235E6" w:rsidRDefault="00F235E6" w:rsidP="00F235E6">
      <w:r w:rsidRPr="00F235E6">
        <w:lastRenderedPageBreak/>
        <w:t>10. Sapphire comparison: Sapphire reported yesterday (22 Oct), KFC SSSG 14% with a management-stated 4-5% festive shift benefit. Westlife's "Navratri makes no difference" is from the MD's answer to Rudraksh Raheja on the call.</w:t>
      </w:r>
    </w:p>
    <w:p w14:paraId="7D74C720" w14:textId="77777777" w:rsidR="00F235E6" w:rsidRPr="00F235E6" w:rsidRDefault="00F235E6" w:rsidP="00F235E6">
      <w:r w:rsidRPr="00F235E6">
        <w:t>11. Jubilant and Devyani 2Q27 dates: "coming weeks" is my inference from last year's calendar (both reported in November 2025). Confirm before publishing.</w:t>
      </w:r>
    </w:p>
    <w:p w14:paraId="04081A81" w14:textId="77777777" w:rsidR="00F235E6" w:rsidRPr="00F235E6" w:rsidRDefault="00F235E6" w:rsidP="00F235E6">
      <w:r w:rsidRPr="00F235E6">
        <w:t>12. One call discrepancy: the MD said operating EBITDA grew "almost 26%" in one answer. The P&amp;L and prepared remarks say 29.1%. I used 29.1%.</w:t>
      </w:r>
    </w:p>
    <w:p w14:paraId="45ED6E5A" w14:textId="77777777" w:rsidR="00F235E6" w:rsidRPr="00F235E6" w:rsidRDefault="00F235E6" w:rsidP="00F235E6">
      <w:r w:rsidRPr="00F235E6">
        <w:t>13. Depreciation +7.8% and finance cost +10.2% are my calculations from the deck P&amp;L (619.0 vs. 574.1 and 400.0 vs. 363.0).</w:t>
      </w:r>
    </w:p>
    <w:p w14:paraId="40AF41F8" w14:textId="77777777" w:rsidR="00F235E6" w:rsidRPr="00F235E6" w:rsidRDefault="00F235E6" w:rsidP="00F235E6">
      <w:r w:rsidRPr="00F235E6">
        <w:t>14. Store openings: deck P&amp;L shows 11 new stores in Q2 and 16 in 1H. The network slide says "+11, closed 1" for a net +10 in Q2 (482 to 492). The CFO said "60 to 65 restaurants per year" while the deck headline says "60+". I used 60-65.</w:t>
      </w:r>
    </w:p>
    <w:p w14:paraId="1E82A7AE" w14:textId="77777777" w:rsidR="00F235E6" w:rsidRPr="00F235E6" w:rsidRDefault="00F235E6" w:rsidP="00F235E6">
      <w:r w:rsidRPr="00F235E6">
        <w:t>15. Milestones: 30 years of McDonald's in West and South India this October and the 500th restaurant "next week" are from the CEO's remarks. The 500th has presumably not opened yet, so phrase accordingly if you publish later.</w:t>
      </w:r>
    </w:p>
    <w:p w14:paraId="156776DC" w14:textId="77777777" w:rsidR="00F235E6" w:rsidRPr="00F235E6" w:rsidRDefault="00F235E6" w:rsidP="00F235E6"/>
    <w:p w14:paraId="57958E97" w14:textId="77777777" w:rsidR="00F235E6" w:rsidRDefault="00F235E6"/>
    <w:sectPr w:rsidR="00F235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5E6"/>
    <w:rsid w:val="003F513E"/>
    <w:rsid w:val="00F23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E6183"/>
  <w15:chartTrackingRefBased/>
  <w15:docId w15:val="{D0A7E01D-6B39-4B5C-BA6B-117AE7A7E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5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5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5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5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5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5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35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35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35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35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3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5E6"/>
    <w:rPr>
      <w:rFonts w:eastAsiaTheme="majorEastAsia" w:cstheme="majorBidi"/>
      <w:color w:val="272727" w:themeColor="text1" w:themeTint="D8"/>
    </w:rPr>
  </w:style>
  <w:style w:type="paragraph" w:styleId="Title">
    <w:name w:val="Title"/>
    <w:basedOn w:val="Normal"/>
    <w:next w:val="Normal"/>
    <w:link w:val="TitleChar"/>
    <w:uiPriority w:val="10"/>
    <w:qFormat/>
    <w:rsid w:val="00F23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5E6"/>
    <w:pPr>
      <w:spacing w:before="160"/>
      <w:jc w:val="center"/>
    </w:pPr>
    <w:rPr>
      <w:i/>
      <w:iCs/>
      <w:color w:val="404040" w:themeColor="text1" w:themeTint="BF"/>
    </w:rPr>
  </w:style>
  <w:style w:type="character" w:customStyle="1" w:styleId="QuoteChar">
    <w:name w:val="Quote Char"/>
    <w:basedOn w:val="DefaultParagraphFont"/>
    <w:link w:val="Quote"/>
    <w:uiPriority w:val="29"/>
    <w:rsid w:val="00F235E6"/>
    <w:rPr>
      <w:i/>
      <w:iCs/>
      <w:color w:val="404040" w:themeColor="text1" w:themeTint="BF"/>
    </w:rPr>
  </w:style>
  <w:style w:type="paragraph" w:styleId="ListParagraph">
    <w:name w:val="List Paragraph"/>
    <w:basedOn w:val="Normal"/>
    <w:uiPriority w:val="34"/>
    <w:qFormat/>
    <w:rsid w:val="00F235E6"/>
    <w:pPr>
      <w:ind w:left="720"/>
      <w:contextualSpacing/>
    </w:pPr>
  </w:style>
  <w:style w:type="character" w:styleId="IntenseEmphasis">
    <w:name w:val="Intense Emphasis"/>
    <w:basedOn w:val="DefaultParagraphFont"/>
    <w:uiPriority w:val="21"/>
    <w:qFormat/>
    <w:rsid w:val="00F235E6"/>
    <w:rPr>
      <w:i/>
      <w:iCs/>
      <w:color w:val="2F5496" w:themeColor="accent1" w:themeShade="BF"/>
    </w:rPr>
  </w:style>
  <w:style w:type="paragraph" w:styleId="IntenseQuote">
    <w:name w:val="Intense Quote"/>
    <w:basedOn w:val="Normal"/>
    <w:next w:val="Normal"/>
    <w:link w:val="IntenseQuoteChar"/>
    <w:uiPriority w:val="30"/>
    <w:qFormat/>
    <w:rsid w:val="00F235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5E6"/>
    <w:rPr>
      <w:i/>
      <w:iCs/>
      <w:color w:val="2F5496" w:themeColor="accent1" w:themeShade="BF"/>
    </w:rPr>
  </w:style>
  <w:style w:type="character" w:styleId="IntenseReference">
    <w:name w:val="Intense Reference"/>
    <w:basedOn w:val="DefaultParagraphFont"/>
    <w:uiPriority w:val="32"/>
    <w:qFormat/>
    <w:rsid w:val="00F235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1999</Words>
  <Characters>11395</Characters>
  <Application>Microsoft Office Word</Application>
  <DocSecurity>0</DocSecurity>
  <Lines>94</Lines>
  <Paragraphs>26</Paragraphs>
  <ScaleCrop>false</ScaleCrop>
  <Company/>
  <LinksUpToDate>false</LinksUpToDate>
  <CharactersWithSpaces>13368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166_Dhruv Luthra</dc:creator>
  <cp:keywords/>
  <dc:description/>
  <cp:lastModifiedBy>166_Dhruv Luthra</cp:lastModifiedBy>
  <cp:revision>1</cp:revision>
  <dcterms:created xsi:type="dcterms:W3CDTF">2026-10-23T15:48:00Z</dcterms:created>
  <dcterms:modified xsi:type="dcterms:W3CDTF">2026-10-23T15:49:00Z</dcterms:modified>
</cp:coreProperties>
</file>