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AI SOFTWARE CO-AGENT</w:t>
      </w:r>
    </w:p>
    <w:p>
      <w:pPr>
        <w:jc w:val="center"/>
      </w:pPr>
      <w:r>
        <w:rPr>
          <w:b/>
          <w:sz w:val="38"/>
        </w:rPr>
        <w:t>ARCHITECTURE DECISION MATRIX</w:t>
      </w:r>
    </w:p>
    <w:p>
      <w:pPr>
        <w:jc w:val="center"/>
      </w:pPr>
      <w:r>
        <w:rPr>
          <w:b/>
          <w:sz w:val="27"/>
        </w:rPr>
        <w:t>Version 1.0 — FINAL / LOCKED</w:t>
      </w:r>
    </w:p>
    <w:p>
      <w:pPr>
        <w:jc w:val="center"/>
      </w:pPr>
      <w:r>
        <w:rPr>
          <w:i/>
        </w:rPr>
        <w:t>Document ID: ADM-001 • Architectural decision baseline for implementation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4"/>
              </w:rPr>
              <w:t>Field</w:t>
            </w:r>
          </w:p>
        </w:tc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4"/>
              </w:rPr>
              <w:t>Value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Document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Architecture Decision Matrix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v1.0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Status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FINAL / LOCKED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Product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AI Software Co-Agent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Purpose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Record and lock the major architectural decisions that connect the approved specifications and research synthesis to implementation choices.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Authority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Architecture decisions constrain implementation; detailed behavior remains governed by the corresponding locked specifications.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Change policy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Any decision marked LOCKED requires formal change control for reversal or material modification.</w:t>
            </w:r>
          </w:p>
        </w:tc>
      </w:tr>
    </w:tbl>
    <w:p/>
    <w:p>
      <w:r>
        <w:rPr>
          <w:b/>
        </w:rPr>
        <w:t xml:space="preserve">Lock Statement: </w:t>
      </w:r>
      <w:r>
        <w:t>Architecture Decision Matrix v1.0 is the final locked record of the major architecture choices for the AI Software Co-Agent. It exists to prevent implementation drift, contradictory module designs and repeated architectural debates.</w:t>
      </w:r>
    </w:p>
    <w:p>
      <w:r>
        <w:br w:type="page"/>
      </w:r>
    </w:p>
    <w:p>
      <w:pPr>
        <w:pStyle w:val="Heading1"/>
      </w:pPr>
      <w:r>
        <w:t>1. Purpose</w:t>
      </w:r>
    </w:p>
    <w:p>
      <w:r>
        <w:t>This matrix records the decisions that must remain consistent while the Co-Agent is implemented. It connects product requirements, system architecture, technical design, agent behavior, tools/permissions, memory/context, recovery, validation, security, VS Code integration, project planning and research synthesis.</w:t>
      </w:r>
    </w:p>
    <w:p>
      <w:r>
        <w:rPr>
          <w:b/>
        </w:rPr>
        <w:t xml:space="preserve">Primary principle: </w:t>
      </w:r>
      <w:r>
        <w:t>One architectural decision has one authoritative interpretation across the implementation.</w:t>
      </w:r>
    </w:p>
    <w:p>
      <w:pPr>
        <w:pStyle w:val="Heading1"/>
      </w:pPr>
      <w:r>
        <w:t>2. Decision Status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4"/>
              </w:rPr>
              <w:t>Status</w:t>
            </w:r>
          </w:p>
        </w:tc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4"/>
              </w:rPr>
              <w:t>Meaning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LOCKED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Decision is approved and must be followed unless formal change control creates a new version.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CONDITIONAL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Allowed only under the conditions stated in the decision.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DEFERRED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Intentionally postponed; no implementation dependency may assume it is available.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REJECTED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Explicitly not permitted for the v1.0 architecture.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OPTIONAL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Can be added without changing the locked core architecture if all constraints remain satisfied.</w:t>
            </w:r>
          </w:p>
        </w:tc>
      </w:tr>
    </w:tbl>
    <w:p/>
    <w:p>
      <w:pPr>
        <w:pStyle w:val="Heading1"/>
      </w:pPr>
      <w:r>
        <w:t>3. Decision Evaluation Criteria</w:t>
      </w:r>
    </w:p>
    <w:p>
      <w:pPr>
        <w:pStyle w:val="ListBullet"/>
        <w:spacing w:after="22"/>
      </w:pPr>
      <w:r>
        <w:t>Correctness — supports reliable software-engineering outcomes.</w:t>
      </w:r>
    </w:p>
    <w:p>
      <w:pPr>
        <w:pStyle w:val="ListBullet"/>
        <w:spacing w:after="22"/>
      </w:pPr>
      <w:r>
        <w:t>Safety — protects workspace, user changes, secrets and system resources.</w:t>
      </w:r>
    </w:p>
    <w:p>
      <w:pPr>
        <w:pStyle w:val="ListBullet"/>
        <w:spacing w:after="22"/>
      </w:pPr>
      <w:r>
        <w:t>Controllability — keeps side effects behind explicit authorization.</w:t>
      </w:r>
    </w:p>
    <w:p>
      <w:pPr>
        <w:pStyle w:val="ListBullet"/>
        <w:spacing w:after="22"/>
      </w:pPr>
      <w:r>
        <w:t>Observability — produces state, evidence and audit information.</w:t>
      </w:r>
    </w:p>
    <w:p>
      <w:pPr>
        <w:pStyle w:val="ListBullet"/>
        <w:spacing w:after="22"/>
      </w:pPr>
      <w:r>
        <w:t>Recoverability — supports bounded failure handling.</w:t>
      </w:r>
    </w:p>
    <w:p>
      <w:pPr>
        <w:pStyle w:val="ListBullet"/>
        <w:spacing w:after="22"/>
      </w:pPr>
      <w:r>
        <w:t>Testability — can be validated deterministically enough for release gates.</w:t>
      </w:r>
    </w:p>
    <w:p>
      <w:pPr>
        <w:pStyle w:val="ListBullet"/>
        <w:spacing w:after="22"/>
      </w:pPr>
      <w:r>
        <w:t>Extensibility — allows future capabilities without bypassing core contracts.</w:t>
      </w:r>
    </w:p>
    <w:p>
      <w:pPr>
        <w:pStyle w:val="ListBullet"/>
        <w:spacing w:after="22"/>
      </w:pPr>
      <w:r>
        <w:t>Maintainability — avoids unnecessary architectural complexity.</w:t>
      </w:r>
    </w:p>
    <w:p>
      <w:pPr>
        <w:pStyle w:val="ListBullet"/>
        <w:spacing w:after="22"/>
      </w:pPr>
      <w:r>
        <w:t>Portability — does not unnecessarily lock the product to one client/provider.</w:t>
      </w:r>
    </w:p>
    <w:p>
      <w:pPr>
        <w:pStyle w:val="ListBullet"/>
        <w:spacing w:after="22"/>
      </w:pPr>
      <w:r>
        <w:t>Traceability — maps implementation choices to locked requirements.</w:t>
      </w:r>
    </w:p>
    <w:p>
      <w:pPr>
        <w:pStyle w:val="Heading1"/>
      </w:pPr>
      <w:r>
        <w:t>4. Master Architecture Decision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3"/>
              </w:rPr>
              <w:t>ID</w:t>
            </w:r>
          </w:p>
        </w:tc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3"/>
              </w:rPr>
              <w:t>Decision area</w:t>
            </w:r>
          </w:p>
        </w:tc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3"/>
              </w:rPr>
              <w:t>Decision</w:t>
            </w:r>
          </w:p>
        </w:tc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3"/>
              </w:rPr>
              <w:t>Status</w:t>
            </w:r>
          </w:p>
        </w:tc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3"/>
              </w:rPr>
              <w:t>Source baseline</w:t>
            </w:r>
          </w:p>
        </w:tc>
        <w:tc>
          <w:tcPr>
            <w:tcW w:type="dxa" w:w="1714"/>
            <w:vAlign w:val="center"/>
            <w:shd w:fill="D9EAF7"/>
          </w:tcPr>
          <w:p>
            <w:r/>
            <w:r>
              <w:rPr>
                <w:b/>
                <w:sz w:val="13"/>
              </w:rPr>
              <w:t>Rationale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ADM-001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Core runtime architecture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Layered runtime with client → protocol → orchestrator → context/planner/state → Tool Gateway → Policy → executors → validation/recovery/audit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LOCKED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Architecture, Technical Design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Central control and separation of concerns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ADM-002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Client/runtime boundary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VS Code and CLI are clients; privileged execution belongs to runtime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LOCKED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VS Code Integration, Security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Prevents client-side bypass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ADM-003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Tool execution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All agent side effects go through typed ToolRequests and Tool Gateway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LOCKED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Tool &amp; Permission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Single capability boundary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ADM-004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Authorization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Central Policy Engine evaluates capability, scope, risk and mode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LOCKED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Tool &amp; Permission, Security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Consistent authorization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ADM-005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Permission outcomes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ALLOW / ASK / DENY / RESTRICT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LOCKED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Tool &amp; Permission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Explicit permission semantics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ADM-006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Security authority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Hard security rules outrank model, memory, project instructions and autonomy mode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LOCKED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Security &amp; Sandbox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Prevents policy override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ADM-007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Workspace containment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Canonicalized paths must remain inside authorized workspace/resource scope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LOCKED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Security, Technical Design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Prevents traversal/escape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ADM-008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Process execution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Process execution is sandboxed, bounded and policy-authorized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LOCKED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Security, Technical Design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Limits OS side effects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ADM-009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Network access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No unrestricted network access; external access is capability/policy controlled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LOCKED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Security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Reduces external attack surface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ADM-010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Secret handling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Secrets are filtered from normal model context/logs and protected as resources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LOCKED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Security, Memory/Context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Prevents credential leakage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ADM-011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Repository instructions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Repository content is untrusted data, not security authority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LOCKED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Security, Agent Behaviour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Prompt-injection resistance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ADM-012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MCP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MCP is integrated through an internal adapter and same policy boundary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LOCKED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Tool/Permission, Security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Extensible without bypass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ADM-013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Memory authority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Memory/context is advisory; it cannot authorize actions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LOCKED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Memory &amp; Context, Security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Prevents stale/malicious authorization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ADM-014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Context strategy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Repository/current-state context is prioritized, scoped, ranked and budgeted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LOCKED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Memory &amp; Context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Relevant context without unbounded input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ADM-015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Agent lifecycle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Explicit task state machine controls planning, implementation, validation, recovery and completion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LOCKED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Agent Behaviour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Predictable lifecycle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ADM-016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Validation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Validation is a first-class runtime subsystem and completion prerequisite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LOCKED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Testing &amp; Validation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Prevents false completion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ADM-017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Completion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Only Completion Gate can establish COMPLETE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LOCKED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Testing &amp; Validation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Evidence-based completion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ADM-018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Recovery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Recovery is bounded, evidence-driven and uses the same policy boundary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LOCKED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Error Recovery, Security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Prevents retry/bypass loops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ADM-019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Cancellation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Cancellation/emergency stop has priority over normal continuation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LOCKED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Error Recovery, Security, VS Code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User/runtime control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ADM-020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User changes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Agent must preserve unrelated user changes and detect conflicts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LOCKED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Security, VS Code, Git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Prevents data loss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ADM-021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Git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Git operations are capability-controlled and destructive operations restricted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LOCKED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Security, Tool/Permission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Change safety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ADM-022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Observability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Structured events, correlation IDs and audit/evidence are first-class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LOCKED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Testing, Project Plan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Traceability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ADM-023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Protocol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Typed/versioned client-runtime protocol with request/event correlation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LOCKED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VS Code, Technical Design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Reliable integration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ADM-024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Configuration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Configuration is validated/versioned; hard security policy is outside ordinary agent configuration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LOCKED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Security, Project Plan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Safe customization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ADM-025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Model abstraction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Model/provider gateway is replaceable without changing tool/security contracts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LOCKED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Technical Design, Research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Provider flexibility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ADM-026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Single-agent baseline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Single-agent control plane is the v1 core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LOCKED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Research Synthesis, Project Plan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Reduces coordination complexity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ADM-027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Multi-agent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Optional bounded specialization behind same contracts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CONDITIONAL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Research Synthesis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Future scalability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ADM-028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IDE strategy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VS Code is primary client; CLI is parallel client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LOCKED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VS Code, Project Plan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Consistent runtime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ADM-029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Sandbox implementation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Defense-in-depth; containerization is an implementation option, not architectural dependency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LOCKED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Security, Research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Portability + safety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ADM-030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External repositories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ADOPT / ADAPT / WRAP / REPLACE / REJECT review before integration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LOCKED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Research Synthesis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Avoids blind copying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ADM-031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Testing gates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Phase/feature gates block progression when required evidence fails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LOCKED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Testing, Project Plan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Evidence-based progress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ADM-032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Fail-closed security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Security-control failure blocks affected privileged action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LOCKED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Security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Safe failure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ADM-033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State ownership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Runtime owns authoritative task/approval/tool/validation state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LOCKED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VS Code, Technical Design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No client state divergence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ADM-034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Artifact strategy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Large outputs/evidence are artifact-referenced rather than unbounded model/client payloads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LOCKED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Technical Design, Validation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Resource control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ADM-035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Change control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Locked decisions/specifications require formal versioned change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LOCKED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Project Plan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b w:val="0"/>
                <w:sz w:val="13"/>
              </w:rPr>
              <w:t>Governance</w:t>
            </w:r>
          </w:p>
        </w:tc>
      </w:tr>
    </w:tbl>
    <w:p/>
    <w:p>
      <w:pPr>
        <w:pStyle w:val="Heading1"/>
      </w:pPr>
      <w:r>
        <w:t>5. Core Architecture Decision Stack</w:t>
      </w:r>
    </w:p>
    <w:p>
      <w:pPr>
        <w:spacing w:after="0"/>
      </w:pPr>
      <w:r>
        <w:rPr>
          <w:rFonts w:ascii="Consolas" w:hAnsi="Consolas"/>
          <w:sz w:val="14"/>
        </w:rPr>
        <w:t>PRODUCT REQUIREMENTS</w:t>
      </w:r>
    </w:p>
    <w:p>
      <w:pPr>
        <w:spacing w:after="0"/>
      </w:pPr>
      <w:r>
        <w:rPr>
          <w:rFonts w:ascii="Consolas" w:hAnsi="Consolas"/>
          <w:sz w:val="14"/>
        </w:rPr>
        <w:t xml:space="preserve">        ↓</w:t>
      </w:r>
    </w:p>
    <w:p>
      <w:pPr>
        <w:spacing w:after="0"/>
      </w:pPr>
      <w:r>
        <w:rPr>
          <w:rFonts w:ascii="Consolas" w:hAnsi="Consolas"/>
          <w:sz w:val="14"/>
        </w:rPr>
        <w:t>SYSTEM REQUIREMENTS</w:t>
      </w:r>
    </w:p>
    <w:p>
      <w:pPr>
        <w:spacing w:after="0"/>
      </w:pPr>
      <w:r>
        <w:rPr>
          <w:rFonts w:ascii="Consolas" w:hAnsi="Consolas"/>
          <w:sz w:val="14"/>
        </w:rPr>
        <w:t xml:space="preserve">        ↓</w:t>
      </w:r>
    </w:p>
    <w:p>
      <w:pPr>
        <w:spacing w:after="0"/>
      </w:pPr>
      <w:r>
        <w:rPr>
          <w:rFonts w:ascii="Consolas" w:hAnsi="Consolas"/>
          <w:sz w:val="14"/>
        </w:rPr>
        <w:t>ARCHITECTURE</w:t>
      </w:r>
    </w:p>
    <w:p>
      <w:pPr>
        <w:spacing w:after="0"/>
      </w:pPr>
      <w:r>
        <w:rPr>
          <w:rFonts w:ascii="Consolas" w:hAnsi="Consolas"/>
          <w:sz w:val="14"/>
        </w:rPr>
        <w:t xml:space="preserve">        ↓</w:t>
      </w:r>
    </w:p>
    <w:p>
      <w:pPr>
        <w:spacing w:after="0"/>
      </w:pPr>
      <w:r>
        <w:rPr>
          <w:rFonts w:ascii="Consolas" w:hAnsi="Consolas"/>
          <w:sz w:val="14"/>
        </w:rPr>
        <w:t>TECHNICAL CONTRACTS</w:t>
      </w:r>
    </w:p>
    <w:p>
      <w:pPr>
        <w:spacing w:after="0"/>
      </w:pPr>
      <w:r>
        <w:rPr>
          <w:rFonts w:ascii="Consolas" w:hAnsi="Consolas"/>
          <w:sz w:val="14"/>
        </w:rPr>
        <w:t xml:space="preserve">        ↓</w:t>
      </w:r>
    </w:p>
    <w:p>
      <w:pPr>
        <w:spacing w:after="0"/>
      </w:pPr>
      <w:r>
        <w:rPr>
          <w:rFonts w:ascii="Consolas" w:hAnsi="Consolas"/>
          <w:sz w:val="14"/>
        </w:rPr>
        <w:t>┌───────────────────────────────────────────────┐</w:t>
      </w:r>
    </w:p>
    <w:p>
      <w:pPr>
        <w:spacing w:after="0"/>
      </w:pPr>
      <w:r>
        <w:rPr>
          <w:rFonts w:ascii="Consolas" w:hAnsi="Consolas"/>
          <w:sz w:val="14"/>
        </w:rPr>
        <w:t>│                 CONTROL PLANE                 │</w:t>
      </w:r>
    </w:p>
    <w:p>
      <w:pPr>
        <w:spacing w:after="0"/>
      </w:pPr>
      <w:r>
        <w:rPr>
          <w:rFonts w:ascii="Consolas" w:hAnsi="Consolas"/>
          <w:sz w:val="14"/>
        </w:rPr>
        <w:t>│ Task State • Policy • Tool Gateway • Security │</w:t>
      </w:r>
    </w:p>
    <w:p>
      <w:pPr>
        <w:spacing w:after="0"/>
      </w:pPr>
      <w:r>
        <w:rPr>
          <w:rFonts w:ascii="Consolas" w:hAnsi="Consolas"/>
          <w:sz w:val="14"/>
        </w:rPr>
        <w:t>└───────────────────────┬───────────────────────┘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         ↓</w:t>
      </w:r>
    </w:p>
    <w:p>
      <w:pPr>
        <w:spacing w:after="0"/>
      </w:pPr>
      <w:r>
        <w:rPr>
          <w:rFonts w:ascii="Consolas" w:hAnsi="Consolas"/>
          <w:sz w:val="14"/>
        </w:rPr>
        <w:t>┌───────────────────────────────────────────────┐</w:t>
      </w:r>
    </w:p>
    <w:p>
      <w:pPr>
        <w:spacing w:after="0"/>
      </w:pPr>
      <w:r>
        <w:rPr>
          <w:rFonts w:ascii="Consolas" w:hAnsi="Consolas"/>
          <w:sz w:val="14"/>
        </w:rPr>
        <w:t>│                  EXECUTION                    │</w:t>
      </w:r>
    </w:p>
    <w:p>
      <w:pPr>
        <w:spacing w:after="0"/>
      </w:pPr>
      <w:r>
        <w:rPr>
          <w:rFonts w:ascii="Consolas" w:hAnsi="Consolas"/>
          <w:sz w:val="14"/>
        </w:rPr>
        <w:t>│ Workspace • Process • Patch • Git • MCP       │</w:t>
      </w:r>
    </w:p>
    <w:p>
      <w:pPr>
        <w:spacing w:after="0"/>
      </w:pPr>
      <w:r>
        <w:rPr>
          <w:rFonts w:ascii="Consolas" w:hAnsi="Consolas"/>
          <w:sz w:val="14"/>
        </w:rPr>
        <w:t>└───────────────────────┬───────────────────────┘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         ↓</w:t>
      </w:r>
    </w:p>
    <w:p>
      <w:pPr>
        <w:spacing w:after="0"/>
      </w:pPr>
      <w:r>
        <w:rPr>
          <w:rFonts w:ascii="Consolas" w:hAnsi="Consolas"/>
          <w:sz w:val="14"/>
        </w:rPr>
        <w:t>┌───────────────────────────────────────────────┐</w:t>
      </w:r>
    </w:p>
    <w:p>
      <w:pPr>
        <w:spacing w:after="0"/>
      </w:pPr>
      <w:r>
        <w:rPr>
          <w:rFonts w:ascii="Consolas" w:hAnsi="Consolas"/>
          <w:sz w:val="14"/>
        </w:rPr>
        <w:t>│                INTELLIGENCE                   │</w:t>
      </w:r>
    </w:p>
    <w:p>
      <w:pPr>
        <w:spacing w:after="0"/>
      </w:pPr>
      <w:r>
        <w:rPr>
          <w:rFonts w:ascii="Consolas" w:hAnsi="Consolas"/>
          <w:sz w:val="14"/>
        </w:rPr>
        <w:t>│ Context • Memory • Planning • Model Gateway   │</w:t>
      </w:r>
    </w:p>
    <w:p>
      <w:pPr>
        <w:spacing w:after="0"/>
      </w:pPr>
      <w:r>
        <w:rPr>
          <w:rFonts w:ascii="Consolas" w:hAnsi="Consolas"/>
          <w:sz w:val="14"/>
        </w:rPr>
        <w:t>└───────────────────────┬───────────────────────┘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         ↓</w:t>
      </w:r>
    </w:p>
    <w:p>
      <w:pPr>
        <w:spacing w:after="0"/>
      </w:pPr>
      <w:r>
        <w:rPr>
          <w:rFonts w:ascii="Consolas" w:hAnsi="Consolas"/>
          <w:sz w:val="14"/>
        </w:rPr>
        <w:t>┌───────────────────────────────────────────────┐</w:t>
      </w:r>
    </w:p>
    <w:p>
      <w:pPr>
        <w:spacing w:after="0"/>
      </w:pPr>
      <w:r>
        <w:rPr>
          <w:rFonts w:ascii="Consolas" w:hAnsi="Consolas"/>
          <w:sz w:val="14"/>
        </w:rPr>
        <w:t>│              QUALITY CONTROL                  │</w:t>
      </w:r>
    </w:p>
    <w:p>
      <w:pPr>
        <w:spacing w:after="0"/>
      </w:pPr>
      <w:r>
        <w:rPr>
          <w:rFonts w:ascii="Consolas" w:hAnsi="Consolas"/>
          <w:sz w:val="14"/>
        </w:rPr>
        <w:t>│ Validation • Recovery • Completion • Audit    │</w:t>
      </w:r>
    </w:p>
    <w:p>
      <w:pPr>
        <w:spacing w:after="0"/>
      </w:pPr>
      <w:r>
        <w:rPr>
          <w:rFonts w:ascii="Consolas" w:hAnsi="Consolas"/>
          <w:sz w:val="14"/>
        </w:rPr>
        <w:t>└───────────────────────┬───────────────────────┘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          ↓</w:t>
      </w:r>
    </w:p>
    <w:p>
      <w:pPr>
        <w:spacing w:after="0"/>
      </w:pPr>
      <w:r>
        <w:rPr>
          <w:rFonts w:ascii="Consolas" w:hAnsi="Consolas"/>
          <w:sz w:val="14"/>
        </w:rPr>
        <w:t xml:space="preserve">              VS CODE / CLI CLIENTS</w:t>
      </w:r>
    </w:p>
    <w:p>
      <w:pPr>
        <w:pStyle w:val="Heading1"/>
      </w:pPr>
      <w:r>
        <w:t>6. Authority &amp; Precedence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vAlign w:val="center"/>
            <w:shd w:fill="D9EAF7"/>
          </w:tcPr>
          <w:p>
            <w:r/>
            <w:r>
              <w:rPr>
                <w:b/>
                <w:sz w:val="14"/>
              </w:rPr>
              <w:t>Layer</w:t>
            </w:r>
          </w:p>
        </w:tc>
        <w:tc>
          <w:tcPr>
            <w:tcW w:type="dxa" w:w="2056"/>
            <w:vAlign w:val="center"/>
            <w:shd w:fill="D9EAF7"/>
          </w:tcPr>
          <w:p>
            <w:r/>
            <w:r>
              <w:rPr>
                <w:b/>
                <w:sz w:val="14"/>
              </w:rPr>
              <w:t>Can define behavior?</w:t>
            </w:r>
          </w:p>
        </w:tc>
        <w:tc>
          <w:tcPr>
            <w:tcW w:type="dxa" w:w="2056"/>
            <w:vAlign w:val="center"/>
            <w:shd w:fill="D9EAF7"/>
          </w:tcPr>
          <w:p>
            <w:r/>
            <w:r>
              <w:rPr>
                <w:b/>
                <w:sz w:val="14"/>
              </w:rPr>
              <w:t>Can authorize side effect?</w:t>
            </w:r>
          </w:p>
        </w:tc>
        <w:tc>
          <w:tcPr>
            <w:tcW w:type="dxa" w:w="2056"/>
            <w:vAlign w:val="center"/>
            <w:shd w:fill="D9EAF7"/>
          </w:tcPr>
          <w:p>
            <w:r/>
            <w:r>
              <w:rPr>
                <w:b/>
                <w:sz w:val="14"/>
              </w:rPr>
              <w:t>Can override security?</w:t>
            </w:r>
          </w:p>
        </w:tc>
        <w:tc>
          <w:tcPr>
            <w:tcW w:type="dxa" w:w="2056"/>
            <w:vAlign w:val="center"/>
            <w:shd w:fill="D9EAF7"/>
          </w:tcPr>
          <w:p>
            <w:r/>
            <w:r>
              <w:rPr>
                <w:b/>
                <w:sz w:val="14"/>
              </w:rPr>
              <w:t>Authority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Security hard rules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Yes/deny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Highest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Policy Engine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Runtime authority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Tool contracts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Request only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Capability boundary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Task state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No by itself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Runtime state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Agent Behaviour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No by itself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Behavior layer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Project configuration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Limited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User/project input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Memory/context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Advisory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Informational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Repository content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Untrusted data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MCP result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Untrusted external data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Model output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Untrusted proposal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VS Code UI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b w:val="0"/>
                <w:sz w:val="14"/>
              </w:rPr>
              <w:t>Client</w:t>
            </w:r>
          </w:p>
        </w:tc>
      </w:tr>
    </w:tbl>
    <w:p/>
    <w:p>
      <w:pPr>
        <w:pStyle w:val="Heading1"/>
      </w:pPr>
      <w:r>
        <w:t>7. Control Plane Decisions</w:t>
      </w:r>
    </w:p>
    <w:p>
      <w:pPr>
        <w:pStyle w:val="ListBullet"/>
        <w:spacing w:after="22"/>
      </w:pPr>
      <w:r>
        <w:t>The control plane is the most protected architectural layer.</w:t>
      </w:r>
    </w:p>
    <w:p>
      <w:pPr>
        <w:pStyle w:val="ListBullet"/>
        <w:spacing w:after="22"/>
      </w:pPr>
      <w:r>
        <w:t>Task identity, session identity and correlation IDs originate in runtime.</w:t>
      </w:r>
    </w:p>
    <w:p>
      <w:pPr>
        <w:pStyle w:val="ListBullet"/>
        <w:spacing w:after="22"/>
      </w:pPr>
      <w:r>
        <w:t>Tool Gateway is the mandatory route for executable capabilities.</w:t>
      </w:r>
    </w:p>
    <w:p>
      <w:pPr>
        <w:pStyle w:val="ListBullet"/>
        <w:spacing w:after="22"/>
      </w:pPr>
      <w:r>
        <w:t>Policy Engine is the central authorization decision point.</w:t>
      </w:r>
    </w:p>
    <w:p>
      <w:pPr>
        <w:pStyle w:val="ListBullet"/>
        <w:spacing w:after="22"/>
      </w:pPr>
      <w:r>
        <w:t>Security/Sandbox enforcement remains independently enforceable at execution boundaries.</w:t>
      </w:r>
    </w:p>
    <w:p>
      <w:pPr>
        <w:pStyle w:val="ListBullet"/>
        <w:spacing w:after="22"/>
      </w:pPr>
      <w:r>
        <w:t>Validation and Completion Gate can block completion.</w:t>
      </w:r>
    </w:p>
    <w:p>
      <w:pPr>
        <w:pStyle w:val="ListBullet"/>
        <w:spacing w:after="22"/>
      </w:pPr>
      <w:r>
        <w:t>Recovery cannot mutate authorization rules.</w:t>
      </w:r>
    </w:p>
    <w:p>
      <w:pPr>
        <w:pStyle w:val="ListBullet"/>
        <w:spacing w:after="22"/>
      </w:pPr>
      <w:r>
        <w:t>Audit records material control-plane decisions.</w:t>
      </w:r>
    </w:p>
    <w:p>
      <w:pPr>
        <w:pStyle w:val="Heading1"/>
      </w:pPr>
      <w:r>
        <w:t>8. Execution Plane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D9EAF7"/>
          </w:tcPr>
          <w:p>
            <w:r/>
            <w:r>
              <w:rPr>
                <w:b/>
                <w:sz w:val="14"/>
              </w:rPr>
              <w:t>Capability</w:t>
            </w:r>
          </w:p>
        </w:tc>
        <w:tc>
          <w:tcPr>
            <w:tcW w:type="dxa" w:w="3427"/>
            <w:vAlign w:val="center"/>
            <w:shd w:fill="D9EAF7"/>
          </w:tcPr>
          <w:p>
            <w:r/>
            <w:r>
              <w:rPr>
                <w:b/>
                <w:sz w:val="14"/>
              </w:rPr>
              <w:t>Architectural decision</w:t>
            </w:r>
          </w:p>
        </w:tc>
        <w:tc>
          <w:tcPr>
            <w:tcW w:type="dxa" w:w="3427"/>
            <w:vAlign w:val="center"/>
            <w:shd w:fill="D9EAF7"/>
          </w:tcPr>
          <w:p>
            <w:r/>
            <w:r>
              <w:rPr>
                <w:b/>
                <w:sz w:val="14"/>
              </w:rPr>
              <w:t>Boundary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Filesystem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Typed workspace tools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Scope + policy + executor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Process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Controlled process tool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Policy + sandbox + timeout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Patch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Structured patch/change operation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Scope + expected-state/conflict checks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Git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Dedicated Git capability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Policy + user-change protection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Network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Dedicated capability where enabled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Endpoint/policy/sandbox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MCP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Adapter-based external capability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MCP adapter + policy + audit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Artifacts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Bounded storage/reference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Scope + resource limits</w:t>
            </w:r>
          </w:p>
        </w:tc>
      </w:tr>
    </w:tbl>
    <w:p/>
    <w:p>
      <w:pPr>
        <w:pStyle w:val="Heading1"/>
      </w:pPr>
      <w:r>
        <w:t>9. Intelligence Plane Decisions</w:t>
      </w:r>
    </w:p>
    <w:p>
      <w:pPr>
        <w:pStyle w:val="ListBullet"/>
        <w:spacing w:after="22"/>
      </w:pPr>
      <w:r>
        <w:t>Model providers are behind a replaceable gateway.</w:t>
      </w:r>
    </w:p>
    <w:p>
      <w:pPr>
        <w:pStyle w:val="ListBullet"/>
        <w:spacing w:after="22"/>
      </w:pPr>
      <w:r>
        <w:t>Planner/orchestrator consumes controlled context.</w:t>
      </w:r>
    </w:p>
    <w:p>
      <w:pPr>
        <w:pStyle w:val="ListBullet"/>
        <w:spacing w:after="22"/>
      </w:pPr>
      <w:r>
        <w:t>Context selection is scoped and budgeted.</w:t>
      </w:r>
    </w:p>
    <w:p>
      <w:pPr>
        <w:pStyle w:val="ListBullet"/>
        <w:spacing w:after="22"/>
      </w:pPr>
      <w:r>
        <w:t>Memory is persistent only where useful and safe.</w:t>
      </w:r>
    </w:p>
    <w:p>
      <w:pPr>
        <w:pStyle w:val="ListBullet"/>
        <w:spacing w:after="22"/>
      </w:pPr>
      <w:r>
        <w:t>Current repository state outranks stale historical context.</w:t>
      </w:r>
    </w:p>
    <w:p>
      <w:pPr>
        <w:pStyle w:val="ListBullet"/>
        <w:spacing w:after="22"/>
      </w:pPr>
      <w:r>
        <w:t>Context provenance and freshness are preserved.</w:t>
      </w:r>
    </w:p>
    <w:p>
      <w:pPr>
        <w:pStyle w:val="ListBullet"/>
        <w:spacing w:after="22"/>
      </w:pPr>
      <w:r>
        <w:t>Model output remains a proposal until translated into authorized actions.</w:t>
      </w:r>
    </w:p>
    <w:p>
      <w:pPr>
        <w:pStyle w:val="Heading1"/>
      </w:pPr>
      <w:r>
        <w:t>10. Quality &amp; Recovery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4"/>
              </w:rPr>
              <w:t>Concern</w:t>
            </w:r>
          </w:p>
        </w:tc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4"/>
              </w:rPr>
              <w:t>Decision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Validation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Mandatory first-class subsystem.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Completion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Completion Gate is authoritative.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Recovery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Bounded repair/retest loop.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Repeated failure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Stop/reclassify rather than blind retry.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Security failure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Block affected action; recovery cannot bypass.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Evidence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Store structured results/references.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Regression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Critical regression suite is release-blocking.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False completion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Explicitly tested as a critical failure mode.</w:t>
            </w:r>
          </w:p>
        </w:tc>
      </w:tr>
    </w:tbl>
    <w:p/>
    <w:p>
      <w:pPr>
        <w:pStyle w:val="Heading1"/>
      </w:pPr>
      <w:r>
        <w:t>11. Client Architecture Decisions</w:t>
      </w:r>
    </w:p>
    <w:p>
      <w:pPr>
        <w:pStyle w:val="ListBullet"/>
        <w:spacing w:after="22"/>
      </w:pPr>
      <w:r>
        <w:t>VS Code provides chat, commands, diff, approvals, diagnostics and progress surfaces.</w:t>
      </w:r>
    </w:p>
    <w:p>
      <w:pPr>
        <w:pStyle w:val="ListBullet"/>
        <w:spacing w:after="22"/>
      </w:pPr>
      <w:r>
        <w:t>CLI provides automation/headless interaction without creating a second core.</w:t>
      </w:r>
    </w:p>
    <w:p>
      <w:pPr>
        <w:pStyle w:val="ListBullet"/>
        <w:spacing w:after="22"/>
      </w:pPr>
      <w:r>
        <w:t>Both clients consume the same runtime protocol.</w:t>
      </w:r>
    </w:p>
    <w:p>
      <w:pPr>
        <w:pStyle w:val="ListBullet"/>
        <w:spacing w:after="22"/>
      </w:pPr>
      <w:r>
        <w:t>Client state is non-authoritative for task completion and authorization.</w:t>
      </w:r>
    </w:p>
    <w:p>
      <w:pPr>
        <w:pStyle w:val="ListBullet"/>
        <w:spacing w:after="22"/>
      </w:pPr>
      <w:r>
        <w:t>Reconnect requires runtime state synchronization.</w:t>
      </w:r>
    </w:p>
    <w:p>
      <w:pPr>
        <w:pStyle w:val="ListBullet"/>
        <w:spacing w:after="22"/>
      </w:pPr>
      <w:r>
        <w:t>Client disconnect cannot grant offline privileged execution.</w:t>
      </w:r>
    </w:p>
    <w:p>
      <w:pPr>
        <w:pStyle w:val="ListBullet"/>
        <w:spacing w:after="22"/>
      </w:pPr>
      <w:r>
        <w:t>Webview messages are validated and cannot directly invoke privileged operations.</w:t>
      </w:r>
    </w:p>
    <w:p>
      <w:pPr>
        <w:pStyle w:val="Heading1"/>
      </w:pPr>
      <w:r>
        <w:t>12. Data Ownership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D9EAF7"/>
          </w:tcPr>
          <w:p>
            <w:r/>
            <w:r>
              <w:rPr>
                <w:b/>
                <w:sz w:val="14"/>
              </w:rPr>
              <w:t>Data</w:t>
            </w:r>
          </w:p>
        </w:tc>
        <w:tc>
          <w:tcPr>
            <w:tcW w:type="dxa" w:w="3427"/>
            <w:vAlign w:val="center"/>
            <w:shd w:fill="D9EAF7"/>
          </w:tcPr>
          <w:p>
            <w:r/>
            <w:r>
              <w:rPr>
                <w:b/>
                <w:sz w:val="14"/>
              </w:rPr>
              <w:t>Authoritative owner</w:t>
            </w:r>
          </w:p>
        </w:tc>
        <w:tc>
          <w:tcPr>
            <w:tcW w:type="dxa" w:w="3427"/>
            <w:vAlign w:val="center"/>
            <w:shd w:fill="D9EAF7"/>
          </w:tcPr>
          <w:p>
            <w:r/>
            <w:r>
              <w:rPr>
                <w:b/>
                <w:sz w:val="14"/>
              </w:rPr>
              <w:t>Client access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Task state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Runtime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Read/command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Plan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Runtime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Read/display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Tool request/result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Runtime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Read/display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Approval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Runtime/Policy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Respond to request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Policy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Security/Runtime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Limited read; no ordinary write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Workspace scope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Runtime/Security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Display/request refresh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Memory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Memory subsystem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Controlled retrieval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Validation evidence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Validation subsystem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Read/display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Recovery state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Recovery subsystem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Read/display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Audit subsystem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Controlled read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UI preferences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VS Code client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Client-owned</w:t>
            </w:r>
          </w:p>
        </w:tc>
      </w:tr>
    </w:tbl>
    <w:p/>
    <w:p>
      <w:pPr>
        <w:pStyle w:val="Heading1"/>
      </w:pPr>
      <w:r>
        <w:t>13. Technology Selection Guardrails</w:t>
      </w:r>
    </w:p>
    <w:p>
      <w:pPr>
        <w:pStyle w:val="ListBullet"/>
        <w:spacing w:after="22"/>
      </w:pPr>
      <w:r>
        <w:t>No technology is selected solely because an external repository uses it.</w:t>
      </w:r>
    </w:p>
    <w:p>
      <w:pPr>
        <w:pStyle w:val="ListBullet"/>
        <w:spacing w:after="22"/>
      </w:pPr>
      <w:r>
        <w:t>Technology choice must fit the locked contracts and deployment goals.</w:t>
      </w:r>
    </w:p>
    <w:p>
      <w:pPr>
        <w:pStyle w:val="ListBullet"/>
        <w:spacing w:after="22"/>
      </w:pPr>
      <w:r>
        <w:t>Core security boundaries must not depend on a fragile third-party abstraction.</w:t>
      </w:r>
    </w:p>
    <w:p>
      <w:pPr>
        <w:pStyle w:val="ListBullet"/>
        <w:spacing w:after="22"/>
      </w:pPr>
      <w:r>
        <w:t>Critical dependencies require maintenance/license/security review.</w:t>
      </w:r>
    </w:p>
    <w:p>
      <w:pPr>
        <w:pStyle w:val="ListBullet"/>
        <w:spacing w:after="22"/>
      </w:pPr>
      <w:r>
        <w:t>Prefer replaceable adapters for model providers, MCP, clients and external services.</w:t>
      </w:r>
    </w:p>
    <w:p>
      <w:pPr>
        <w:pStyle w:val="ListBullet"/>
        <w:spacing w:after="22"/>
      </w:pPr>
      <w:r>
        <w:t>Use stable, testable interfaces between major subsystems.</w:t>
      </w:r>
    </w:p>
    <w:p>
      <w:pPr>
        <w:pStyle w:val="ListBullet"/>
        <w:spacing w:after="22"/>
      </w:pPr>
      <w:r>
        <w:t>Do not introduce a framework merely to solve a problem already handled by a small internal module.</w:t>
      </w:r>
    </w:p>
    <w:p>
      <w:pPr>
        <w:pStyle w:val="Heading1"/>
      </w:pPr>
      <w:r>
        <w:t>14. Architecture Alternatives Considered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D9EAF7"/>
          </w:tcPr>
          <w:p>
            <w:r/>
            <w:r>
              <w:rPr>
                <w:b/>
                <w:sz w:val="14"/>
              </w:rPr>
              <w:t>Alternative</w:t>
            </w:r>
          </w:p>
        </w:tc>
        <w:tc>
          <w:tcPr>
            <w:tcW w:type="dxa" w:w="3427"/>
            <w:vAlign w:val="center"/>
            <w:shd w:fill="D9EAF7"/>
          </w:tcPr>
          <w:p>
            <w:r/>
            <w:r>
              <w:rPr>
                <w:b/>
                <w:sz w:val="14"/>
              </w:rPr>
              <w:t>Decision</w:t>
            </w:r>
          </w:p>
        </w:tc>
        <w:tc>
          <w:tcPr>
            <w:tcW w:type="dxa" w:w="3427"/>
            <w:vAlign w:val="center"/>
            <w:shd w:fill="D9EAF7"/>
          </w:tcPr>
          <w:p>
            <w:r/>
            <w:r>
              <w:rPr>
                <w:b/>
                <w:sz w:val="14"/>
              </w:rPr>
              <w:t>Reason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Monolithic agent loop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REJECT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Too difficult to isolate policy, recovery and testing.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Model directly executes shell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REJECT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Violates tool/security boundary.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VS Code extension owns execution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REJECT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Client cannot be authorization boundary.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All capabilities through MCP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REJECT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Internal tools should not depend on external protocol for core control.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MCP as security authority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REJECT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External capability provider cannot define internal authorization.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Memory as instruction authority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REJECT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Stale/malicious memory must remain advisory.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Unbounded multi-agent swarm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REJECT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Coordination/cost/control complexity.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Single-agent runtime with optional specialists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ADOPT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Reliable v1 baseline with future extensibility.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Container-only architecture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CONDITIONAL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Useful sandbox implementation, but core contracts must remain portable.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Provider-specific core architecture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REJECT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Creates model lock-in.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Client-specific core architecture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REJECT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Prevents CLI/headless/future clients.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Validation outside agent loop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REJECT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Cannot reliably establish completion.</w:t>
            </w:r>
          </w:p>
        </w:tc>
      </w:tr>
    </w:tbl>
    <w:p/>
    <w:p>
      <w:pPr>
        <w:pStyle w:val="Heading1"/>
      </w:pPr>
      <w:r>
        <w:t>15. Open Decisions Intentionally Deferred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vAlign w:val="center"/>
            <w:shd w:fill="D9EAF7"/>
          </w:tcPr>
          <w:p>
            <w:r/>
            <w:r>
              <w:rPr>
                <w:b/>
                <w:sz w:val="14"/>
              </w:rPr>
              <w:t>ID</w:t>
            </w:r>
          </w:p>
        </w:tc>
        <w:tc>
          <w:tcPr>
            <w:tcW w:type="dxa" w:w="2570"/>
            <w:vAlign w:val="center"/>
            <w:shd w:fill="D9EAF7"/>
          </w:tcPr>
          <w:p>
            <w:r/>
            <w:r>
              <w:rPr>
                <w:b/>
                <w:sz w:val="14"/>
              </w:rPr>
              <w:t>Decision</w:t>
            </w:r>
          </w:p>
        </w:tc>
        <w:tc>
          <w:tcPr>
            <w:tcW w:type="dxa" w:w="2570"/>
            <w:vAlign w:val="center"/>
            <w:shd w:fill="D9EAF7"/>
          </w:tcPr>
          <w:p>
            <w:r/>
            <w:r>
              <w:rPr>
                <w:b/>
                <w:sz w:val="14"/>
              </w:rPr>
              <w:t>Why deferred</w:t>
            </w:r>
          </w:p>
        </w:tc>
        <w:tc>
          <w:tcPr>
            <w:tcW w:type="dxa" w:w="2570"/>
            <w:vAlign w:val="center"/>
            <w:shd w:fill="D9EAF7"/>
          </w:tcPr>
          <w:p>
            <w:r/>
            <w:r>
              <w:rPr>
                <w:b/>
                <w:sz w:val="14"/>
              </w:rPr>
              <w:t>Constraint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DEF-001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Exact LLM provider/model portfolio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Should be selected from performance/cost tests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Must use model gateway.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DEF-002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Exact vector/embedding technology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Depends on repository/context benchmark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Must preserve Context contracts.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DEF-003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Exact sandbox backend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Platform/deployment evaluation required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Must satisfy Security &amp; Sandbox.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DEF-004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Multi-agent framework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Not required for v1 core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Must use same policy/context/task contracts.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DEF-005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Remote/cloud runtime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Deployment requirements to be finalized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Must preserve client/runtime boundary.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DEF-006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Telemetry provider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Privacy/deployment choice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Must preserve audit semantics and secret safety.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DEF-007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Persistent database technology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Scale/operational needs to be measured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Must preserve data ownership/contracts.</w:t>
            </w:r>
          </w:p>
        </w:tc>
      </w:tr>
    </w:tbl>
    <w:p/>
    <w:p>
      <w:r>
        <w:t>Deferred decisions are not implementation gaps; they are intentionally bounded choices that must not be guessed into the core architecture.</w:t>
      </w:r>
    </w:p>
    <w:p>
      <w:pPr>
        <w:pStyle w:val="Heading1"/>
      </w:pPr>
      <w:r>
        <w:t>16. Architecture Decision Workflow</w:t>
      </w:r>
    </w:p>
    <w:p>
      <w:pPr>
        <w:spacing w:after="0"/>
      </w:pPr>
      <w:r>
        <w:rPr>
          <w:rFonts w:ascii="Consolas" w:hAnsi="Consolas"/>
          <w:sz w:val="14"/>
        </w:rPr>
        <w:t>QUESTION</w:t>
      </w:r>
    </w:p>
    <w:p>
      <w:pPr>
        <w:spacing w:after="0"/>
      </w:pPr>
      <w:r>
        <w:rPr>
          <w:rFonts w:ascii="Consolas" w:hAnsi="Consolas"/>
          <w:sz w:val="14"/>
        </w:rPr>
        <w:t xml:space="preserve">  ↓</w:t>
      </w:r>
    </w:p>
    <w:p>
      <w:pPr>
        <w:spacing w:after="0"/>
      </w:pPr>
      <w:r>
        <w:rPr>
          <w:rFonts w:ascii="Consolas" w:hAnsi="Consolas"/>
          <w:sz w:val="14"/>
        </w:rPr>
        <w:t>IDENTIFY AFFECTED LOCKED DOCS</w:t>
      </w:r>
    </w:p>
    <w:p>
      <w:pPr>
        <w:spacing w:after="0"/>
      </w:pPr>
      <w:r>
        <w:rPr>
          <w:rFonts w:ascii="Consolas" w:hAnsi="Consolas"/>
          <w:sz w:val="14"/>
        </w:rPr>
        <w:t xml:space="preserve">  ↓</w:t>
      </w:r>
    </w:p>
    <w:p>
      <w:pPr>
        <w:spacing w:after="0"/>
      </w:pPr>
      <w:r>
        <w:rPr>
          <w:rFonts w:ascii="Consolas" w:hAnsi="Consolas"/>
          <w:sz w:val="14"/>
        </w:rPr>
        <w:t>COLLECT EVIDENCE / BENCHMARK</w:t>
      </w:r>
    </w:p>
    <w:p>
      <w:pPr>
        <w:spacing w:after="0"/>
      </w:pPr>
      <w:r>
        <w:rPr>
          <w:rFonts w:ascii="Consolas" w:hAnsi="Consolas"/>
          <w:sz w:val="14"/>
        </w:rPr>
        <w:t xml:space="preserve">  ↓</w:t>
      </w:r>
    </w:p>
    <w:p>
      <w:pPr>
        <w:spacing w:after="0"/>
      </w:pPr>
      <w:r>
        <w:rPr>
          <w:rFonts w:ascii="Consolas" w:hAnsi="Consolas"/>
          <w:sz w:val="14"/>
        </w:rPr>
        <w:t>COMPARE ALTERNATIVES</w:t>
      </w:r>
    </w:p>
    <w:p>
      <w:pPr>
        <w:spacing w:after="0"/>
      </w:pPr>
      <w:r>
        <w:rPr>
          <w:rFonts w:ascii="Consolas" w:hAnsi="Consolas"/>
          <w:sz w:val="14"/>
        </w:rPr>
        <w:t xml:space="preserve">  ↓</w:t>
      </w:r>
    </w:p>
    <w:p>
      <w:pPr>
        <w:spacing w:after="0"/>
      </w:pPr>
      <w:r>
        <w:rPr>
          <w:rFonts w:ascii="Consolas" w:hAnsi="Consolas"/>
          <w:sz w:val="14"/>
        </w:rPr>
        <w:t>SECURITY + DEPENDENCY REVIEW</w:t>
      </w:r>
    </w:p>
    <w:p>
      <w:pPr>
        <w:spacing w:after="0"/>
      </w:pPr>
      <w:r>
        <w:rPr>
          <w:rFonts w:ascii="Consolas" w:hAnsi="Consolas"/>
          <w:sz w:val="14"/>
        </w:rPr>
        <w:t xml:space="preserve">  ↓</w:t>
      </w:r>
    </w:p>
    <w:p>
      <w:pPr>
        <w:spacing w:after="0"/>
      </w:pPr>
      <w:r>
        <w:rPr>
          <w:rFonts w:ascii="Consolas" w:hAnsi="Consolas"/>
          <w:sz w:val="14"/>
        </w:rPr>
        <w:t>DECISION</w:t>
      </w:r>
    </w:p>
    <w:p>
      <w:pPr>
        <w:spacing w:after="0"/>
      </w:pPr>
      <w:r>
        <w:rPr>
          <w:rFonts w:ascii="Consolas" w:hAnsi="Consolas"/>
          <w:sz w:val="14"/>
        </w:rPr>
        <w:t xml:space="preserve">  ↓</w:t>
      </w:r>
    </w:p>
    <w:p>
      <w:pPr>
        <w:spacing w:after="0"/>
      </w:pPr>
      <w:r>
        <w:rPr>
          <w:rFonts w:ascii="Consolas" w:hAnsi="Consolas"/>
          <w:sz w:val="14"/>
        </w:rPr>
        <w:t>UPDATE MATRIX / TRACEABILITY</w:t>
      </w:r>
    </w:p>
    <w:p>
      <w:pPr>
        <w:spacing w:after="0"/>
      </w:pPr>
      <w:r>
        <w:rPr>
          <w:rFonts w:ascii="Consolas" w:hAnsi="Consolas"/>
          <w:sz w:val="14"/>
        </w:rPr>
        <w:t xml:space="preserve">  ↓</w:t>
      </w:r>
    </w:p>
    <w:p>
      <w:pPr>
        <w:spacing w:after="0"/>
      </w:pPr>
      <w:r>
        <w:rPr>
          <w:rFonts w:ascii="Consolas" w:hAnsi="Consolas"/>
          <w:sz w:val="14"/>
        </w:rPr>
        <w:t>IMPLEMENT</w:t>
      </w:r>
    </w:p>
    <w:p>
      <w:pPr>
        <w:spacing w:after="0"/>
      </w:pPr>
      <w:r>
        <w:rPr>
          <w:rFonts w:ascii="Consolas" w:hAnsi="Consolas"/>
          <w:sz w:val="14"/>
        </w:rPr>
        <w:t xml:space="preserve">  ↓</w:t>
      </w:r>
    </w:p>
    <w:p>
      <w:pPr>
        <w:spacing w:after="0"/>
      </w:pPr>
      <w:r>
        <w:rPr>
          <w:rFonts w:ascii="Consolas" w:hAnsi="Consolas"/>
          <w:sz w:val="14"/>
        </w:rPr>
        <w:t>VALIDATE</w:t>
      </w:r>
    </w:p>
    <w:p>
      <w:pPr>
        <w:spacing w:after="0"/>
      </w:pPr>
      <w:r>
        <w:rPr>
          <w:rFonts w:ascii="Consolas" w:hAnsi="Consolas"/>
          <w:sz w:val="14"/>
        </w:rPr>
        <w:t xml:space="preserve">  ↓</w:t>
      </w:r>
    </w:p>
    <w:p>
      <w:pPr>
        <w:spacing w:after="0"/>
      </w:pPr>
      <w:r>
        <w:rPr>
          <w:rFonts w:ascii="Consolas" w:hAnsi="Consolas"/>
          <w:sz w:val="14"/>
        </w:rPr>
        <w:t>LOCK OR CREATE NEW VERSION</w:t>
      </w:r>
    </w:p>
    <w:p>
      <w:pPr>
        <w:pStyle w:val="Heading1"/>
      </w:pPr>
      <w:r>
        <w:t>17. Decision Impact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D9EAF7"/>
          </w:tcPr>
          <w:p>
            <w:r/>
            <w:r>
              <w:rPr>
                <w:b/>
                <w:sz w:val="15"/>
              </w:rPr>
              <w:t>Level</w:t>
            </w:r>
          </w:p>
        </w:tc>
        <w:tc>
          <w:tcPr>
            <w:tcW w:type="dxa" w:w="3427"/>
            <w:vAlign w:val="center"/>
            <w:shd w:fill="D9EAF7"/>
          </w:tcPr>
          <w:p>
            <w:r/>
            <w:r>
              <w:rPr>
                <w:b/>
                <w:sz w:val="15"/>
              </w:rPr>
              <w:t>Example</w:t>
            </w:r>
          </w:p>
        </w:tc>
        <w:tc>
          <w:tcPr>
            <w:tcW w:type="dxa" w:w="3427"/>
            <w:vAlign w:val="center"/>
            <w:shd w:fill="D9EAF7"/>
          </w:tcPr>
          <w:p>
            <w:r/>
            <w:r>
              <w:rPr>
                <w:b/>
                <w:sz w:val="15"/>
              </w:rPr>
              <w:t>Required review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5"/>
              </w:rPr>
              <w:t>L0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5"/>
              </w:rPr>
              <w:t>Internal naming/refactor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5"/>
              </w:rPr>
              <w:t>Normal code review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5"/>
              </w:rPr>
              <w:t>L1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5"/>
              </w:rPr>
              <w:t>Implementation detail within contract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5"/>
              </w:rPr>
              <w:t>Module review + tests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5"/>
              </w:rPr>
              <w:t>L2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5"/>
              </w:rPr>
              <w:t>Cross-module interface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5"/>
              </w:rPr>
              <w:t>Architecture/technical review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5"/>
              </w:rPr>
              <w:t>L3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5"/>
              </w:rPr>
              <w:t>Security/tool/protocol behavior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5"/>
              </w:rPr>
              <w:t>Security + architecture review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5"/>
              </w:rPr>
              <w:t>L4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5"/>
              </w:rPr>
              <w:t>Core architecture or locked invariant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5"/>
              </w:rPr>
              <w:t>Formal change control + versioning</w:t>
            </w:r>
          </w:p>
        </w:tc>
      </w:tr>
    </w:tbl>
    <w:p/>
    <w:p>
      <w:pPr>
        <w:pStyle w:val="Heading1"/>
      </w:pPr>
      <w:r>
        <w:t>18. Architecture Drift Controls</w:t>
      </w:r>
    </w:p>
    <w:p>
      <w:pPr>
        <w:pStyle w:val="ListBullet"/>
        <w:spacing w:after="22"/>
      </w:pPr>
      <w:r>
        <w:t>Every major module must map to one or more decisions in this matrix.</w:t>
      </w:r>
    </w:p>
    <w:p>
      <w:pPr>
        <w:pStyle w:val="ListBullet"/>
        <w:spacing w:after="22"/>
      </w:pPr>
      <w:r>
        <w:t>Code that creates a second authorization path is an architecture drift violation.</w:t>
      </w:r>
    </w:p>
    <w:p>
      <w:pPr>
        <w:pStyle w:val="ListBullet"/>
        <w:spacing w:after="22"/>
      </w:pPr>
      <w:r>
        <w:t>Client-side privileged execution is an architecture drift violation.</w:t>
      </w:r>
    </w:p>
    <w:p>
      <w:pPr>
        <w:pStyle w:val="ListBullet"/>
        <w:spacing w:after="22"/>
      </w:pPr>
      <w:r>
        <w:t>Unscoped filesystem/process/network access is an architecture drift violation.</w:t>
      </w:r>
    </w:p>
    <w:p>
      <w:pPr>
        <w:pStyle w:val="ListBullet"/>
        <w:spacing w:after="22"/>
      </w:pPr>
      <w:r>
        <w:t>Duplicate task-state authorities are an architecture drift violation.</w:t>
      </w:r>
    </w:p>
    <w:p>
      <w:pPr>
        <w:pStyle w:val="ListBullet"/>
        <w:spacing w:after="22"/>
      </w:pPr>
      <w:r>
        <w:t>Completion determined outside the Completion Gate is an architecture drift violation.</w:t>
      </w:r>
    </w:p>
    <w:p>
      <w:pPr>
        <w:pStyle w:val="ListBullet"/>
        <w:spacing w:after="22"/>
      </w:pPr>
      <w:r>
        <w:t>External dependency APIs must not leak into unrelated core modules without an adapter boundary.</w:t>
      </w:r>
    </w:p>
    <w:p>
      <w:pPr>
        <w:pStyle w:val="Heading1"/>
      </w:pPr>
      <w:r>
        <w:t>19. Decision-to-Implementation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4"/>
              </w:rPr>
              <w:t>Decision group</w:t>
            </w:r>
          </w:p>
        </w:tc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4"/>
              </w:rPr>
              <w:t>Expected modules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ADM-001–006 Control/Policy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src/runtime/, src/tools/gateway/, src/security/policy/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ADM-007 Workspace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src/workspace/, src/security/scope/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ADM-008–010 Execution/Security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src/execution/, src/security/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ADM-012 MCP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src/tools/mcp/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ADM-013–014 Context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src/context/, src/memory/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ADM-015–018 Agent/Quality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src/agent/, src/validation/, src/recovery/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ADM-019–021 Cancellation/Git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src/runtime/, src/git/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ADM-022 Observability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src/audit/, src/observability/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ADM-023 Protocol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src/protocol/, vscode-extension/src/client/, cli/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ADM-024 Config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src/config/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ADM-025 Model gateway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src/models/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ADM-026–027 Agent topology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src/agent/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ADM-028 Clients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vscode-extension/, cli/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ADM-029 Sandbox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src/security/sandbox/, src/execution/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ADM-030 Research integration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docs/research/, dependency manifests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ADM-031–032 Quality/security gates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tests/, src/validation/, src/security/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ADM-033–034 State/artifacts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src/runtime/state/, src/artifacts/</w:t>
            </w:r>
          </w:p>
        </w:tc>
      </w:tr>
    </w:tbl>
    <w:p/>
    <w:p>
      <w:pPr>
        <w:pStyle w:val="Heading1"/>
      </w:pPr>
      <w:r>
        <w:t>20. Architecture Decision Test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D9EAF7"/>
          </w:tcPr>
          <w:p>
            <w:r/>
            <w:r>
              <w:rPr>
                <w:b/>
                <w:sz w:val="14"/>
              </w:rPr>
              <w:t>Test ID</w:t>
            </w:r>
          </w:p>
        </w:tc>
        <w:tc>
          <w:tcPr>
            <w:tcW w:type="dxa" w:w="3427"/>
            <w:vAlign w:val="center"/>
            <w:shd w:fill="D9EAF7"/>
          </w:tcPr>
          <w:p>
            <w:r/>
            <w:r>
              <w:rPr>
                <w:b/>
                <w:sz w:val="14"/>
              </w:rPr>
              <w:t>Decision under test</w:t>
            </w:r>
          </w:p>
        </w:tc>
        <w:tc>
          <w:tcPr>
            <w:tcW w:type="dxa" w:w="3427"/>
            <w:vAlign w:val="center"/>
            <w:shd w:fill="D9EAF7"/>
          </w:tcPr>
          <w:p>
            <w:r/>
            <w:r>
              <w:rPr>
                <w:b/>
                <w:sz w:val="14"/>
              </w:rPr>
              <w:t>Expected result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ADM-T01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Tool bypass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No privileged action can execute outside Tool Gateway.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ADM-T02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Policy bypass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Client/model/memory/repository cannot convert DENY to ALLOW.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ADM-T03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Workspace escape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Traversal/symlink/out-of-scope access is blocked.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ADM-T04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Client bypass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VS Code/CLI cannot invoke privileged executor directly.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ADM-T05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Completion bypass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Client/model cannot mark task COMPLETE.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ADM-T06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Recovery bypass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Recovery cannot weaken policy.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ADM-T07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MCP bypass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MCP cannot bypass internal policy.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ADM-T08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Memory authority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Memory cannot authorize tool execution.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ADM-T09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User-change protection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Unrelated user edits remain preserved.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ADM-T10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Reconnect replay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Reconnect does not duplicate side effects.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ADM-T11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Security fail-closed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Security-control failure blocks affected privileged operation.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ADM-T12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Provider substitution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Changing model provider does not alter tool/security contracts.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ADM-T13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Multi-agent boundary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Sub-agent cannot exceed parent task permissions.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ADM-T14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Artifact bounds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Large output is bounded/artifact-referenced.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ADM-T15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Architecture drift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No alternate core authority path exists.</w:t>
            </w:r>
          </w:p>
        </w:tc>
      </w:tr>
    </w:tbl>
    <w:p/>
    <w:p>
      <w:pPr>
        <w:pStyle w:val="Heading1"/>
      </w:pPr>
      <w:r>
        <w:t>21. Research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4"/>
              </w:rPr>
              <w:t>Research lesson</w:t>
            </w:r>
          </w:p>
        </w:tc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4"/>
              </w:rPr>
              <w:t>Architecture decision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IDE-native coding agents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VS Code is a client with deep UX integration.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Tool-driven coding agents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Typed Tool Gateway is mandatory.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MCP-enabled systems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MCP is adopted behind an internal security boundary.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Multi-agent frameworks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Specialization is conditional, not the v1 default.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Sandbox-oriented agent systems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Execution isolation is first-class.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Context-provider systems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Context is scoped/ranked/budgeted.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Iterative coding workflows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Validation and bounded recovery are first-class.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Configuration-driven agents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Profiles/configuration are supported without security authority.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External repository research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Patterns are adopted only through internal contracts.</w:t>
            </w:r>
          </w:p>
        </w:tc>
      </w:tr>
    </w:tbl>
    <w:p/>
    <w:p>
      <w:pPr>
        <w:pStyle w:val="Heading1"/>
      </w:pPr>
      <w:r>
        <w:t>22. Alignment With Project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5"/>
              </w:rPr>
              <w:t>Project phase</w:t>
            </w:r>
          </w:p>
        </w:tc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5"/>
              </w:rPr>
              <w:t>Primary decisions required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5"/>
              </w:rPr>
              <w:t>P0 Foundation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5"/>
              </w:rPr>
              <w:t>ADM-023, ADM-024, ADM-033–035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5"/>
              </w:rPr>
              <w:t>P1 Contracts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5"/>
              </w:rPr>
              <w:t>ADM-003, ADM-005, ADM-015, ADM-017, ADM-022–023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5"/>
              </w:rPr>
              <w:t>P2 Repository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5"/>
              </w:rPr>
              <w:t>ADM-007, ADM-014, ADM-020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5"/>
              </w:rPr>
              <w:t>P3 Tools/Permissions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5"/>
              </w:rPr>
              <w:t>ADM-003–006, ADM-009–012, ADM-032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5"/>
              </w:rPr>
              <w:t>P4 Execution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5"/>
              </w:rPr>
              <w:t>ADM-008, ADM-020–021, ADM-029, ADM-034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5"/>
              </w:rPr>
              <w:t>P5 Context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5"/>
              </w:rPr>
              <w:t>ADM-013–014, ADM-025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5"/>
              </w:rPr>
              <w:t>P6 Behaviour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5"/>
              </w:rPr>
              <w:t>ADM-015, ADM-026–027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5"/>
              </w:rPr>
              <w:t>P7 Validation/Recovery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5"/>
              </w:rPr>
              <w:t>ADM-016–019, ADM-031–032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5"/>
              </w:rPr>
              <w:t>P8 Observability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5"/>
              </w:rPr>
              <w:t>ADM-022, ADM-034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5"/>
              </w:rPr>
              <w:t>P9 VS Code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5"/>
              </w:rPr>
              <w:t>ADM-002, ADM-023, ADM-028, ADM-033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5"/>
              </w:rPr>
              <w:t>P10 Hardening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5"/>
              </w:rPr>
              <w:t>ADM-006–012, ADM-016–021, ADM-031–032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5"/>
              </w:rPr>
              <w:t>P11 Release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5"/>
              </w:rPr>
              <w:t>ADM-031–035</w:t>
            </w:r>
          </w:p>
        </w:tc>
      </w:tr>
    </w:tbl>
    <w:p/>
    <w:p>
      <w:pPr>
        <w:pStyle w:val="Heading1"/>
      </w:pPr>
      <w:r>
        <w:t>23. Locked Architecture Invariants</w:t>
      </w:r>
    </w:p>
    <w:p>
      <w:pPr>
        <w:pStyle w:val="ListBullet"/>
        <w:spacing w:after="22"/>
      </w:pPr>
      <w:r>
        <w:t>AD1: There is one authoritative runtime control plane.</w:t>
      </w:r>
    </w:p>
    <w:p>
      <w:pPr>
        <w:pStyle w:val="ListBullet"/>
        <w:spacing w:after="22"/>
      </w:pPr>
      <w:r>
        <w:t>AD2: There is one mandatory policy authorization path for agent capabilities.</w:t>
      </w:r>
    </w:p>
    <w:p>
      <w:pPr>
        <w:pStyle w:val="ListBullet"/>
        <w:spacing w:after="22"/>
      </w:pPr>
      <w:r>
        <w:t>AD3: No model output directly authorizes execution.</w:t>
      </w:r>
    </w:p>
    <w:p>
      <w:pPr>
        <w:pStyle w:val="ListBullet"/>
        <w:spacing w:after="22"/>
      </w:pPr>
      <w:r>
        <w:t>AD4: No client directly owns privileged execution.</w:t>
      </w:r>
    </w:p>
    <w:p>
      <w:pPr>
        <w:pStyle w:val="ListBullet"/>
        <w:spacing w:after="22"/>
      </w:pPr>
      <w:r>
        <w:t>AD5: Security authority outranks all ordinary configuration/context.</w:t>
      </w:r>
    </w:p>
    <w:p>
      <w:pPr>
        <w:pStyle w:val="ListBullet"/>
        <w:spacing w:after="22"/>
      </w:pPr>
      <w:r>
        <w:t>AD6: Workspace scope is explicit and enforced.</w:t>
      </w:r>
    </w:p>
    <w:p>
      <w:pPr>
        <w:pStyle w:val="ListBullet"/>
        <w:spacing w:after="22"/>
      </w:pPr>
      <w:r>
        <w:t>AD7: Secrets are protected from ordinary model/client context.</w:t>
      </w:r>
    </w:p>
    <w:p>
      <w:pPr>
        <w:pStyle w:val="ListBullet"/>
        <w:spacing w:after="22"/>
      </w:pPr>
      <w:r>
        <w:t>AD8: MCP cannot bypass internal policy.</w:t>
      </w:r>
    </w:p>
    <w:p>
      <w:pPr>
        <w:pStyle w:val="ListBullet"/>
        <w:spacing w:after="22"/>
      </w:pPr>
      <w:r>
        <w:t>AD9: Memory cannot authorize side effects.</w:t>
      </w:r>
    </w:p>
    <w:p>
      <w:pPr>
        <w:pStyle w:val="ListBullet"/>
        <w:spacing w:after="22"/>
      </w:pPr>
      <w:r>
        <w:t>AD10: Validation is required for completion.</w:t>
      </w:r>
    </w:p>
    <w:p>
      <w:pPr>
        <w:pStyle w:val="ListBullet"/>
        <w:spacing w:after="22"/>
      </w:pPr>
      <w:r>
        <w:t>AD11: Recovery is bounded and policy-constrained.</w:t>
      </w:r>
    </w:p>
    <w:p>
      <w:pPr>
        <w:pStyle w:val="ListBullet"/>
        <w:spacing w:after="22"/>
      </w:pPr>
      <w:r>
        <w:t>AD12: User changes are protected.</w:t>
      </w:r>
    </w:p>
    <w:p>
      <w:pPr>
        <w:pStyle w:val="ListBullet"/>
        <w:spacing w:after="22"/>
      </w:pPr>
      <w:r>
        <w:t>AD13: Runtime state is authoritative over client state.</w:t>
      </w:r>
    </w:p>
    <w:p>
      <w:pPr>
        <w:pStyle w:val="ListBullet"/>
        <w:spacing w:after="22"/>
      </w:pPr>
      <w:r>
        <w:t>AD14: External patterns must enter through internal contracts.</w:t>
      </w:r>
    </w:p>
    <w:p>
      <w:pPr>
        <w:pStyle w:val="ListBullet"/>
        <w:spacing w:after="22"/>
      </w:pPr>
      <w:r>
        <w:t>AD15: Architecture-changing decisions require formal versioned change control.</w:t>
      </w:r>
    </w:p>
    <w:p>
      <w:pPr>
        <w:pStyle w:val="Heading1"/>
      </w:pPr>
      <w:r>
        <w:t>24.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D9EAF7"/>
          </w:tcPr>
          <w:p>
            <w:r/>
            <w:r>
              <w:rPr>
                <w:b/>
                <w:sz w:val="14"/>
              </w:rPr>
              <w:t>ID</w:t>
            </w:r>
          </w:p>
        </w:tc>
        <w:tc>
          <w:tcPr>
            <w:tcW w:type="dxa" w:w="3427"/>
            <w:vAlign w:val="center"/>
            <w:shd w:fill="D9EAF7"/>
          </w:tcPr>
          <w:p>
            <w:r/>
            <w:r>
              <w:rPr>
                <w:b/>
                <w:sz w:val="14"/>
              </w:rPr>
              <w:t>Area</w:t>
            </w:r>
          </w:p>
        </w:tc>
        <w:tc>
          <w:tcPr>
            <w:tcW w:type="dxa" w:w="3427"/>
            <w:vAlign w:val="center"/>
            <w:shd w:fill="D9EAF7"/>
          </w:tcPr>
          <w:p>
            <w:r/>
            <w:r>
              <w:rPr>
                <w:b/>
                <w:sz w:val="14"/>
              </w:rPr>
              <w:t>Acceptance condition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ADM-A01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Decision completeness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Major architecture choices have explicit decisions/status.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ADM-A02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Authority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Security and runtime authority are unambiguous.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ADM-A03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Tool boundary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All privileged agent capabilities have a single authorization route.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ADM-A04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Client boundary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VS Code/CLI cannot bypass runtime.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ADM-A05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Execution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Workspace/process/network boundaries are represented.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ADM-A06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Context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Memory/context authority is constrained.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ADM-A07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Agent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Task lifecycle and agent topology are defined.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ADM-A08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Quality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Validation/completion/recovery architecture is explicit.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ADM-A09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Research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Research-derived choices are recorded.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ADM-A10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Alternatives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Major rejected alternatives are documented.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ADM-A11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Deferred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Unresolved choices are explicitly bounded.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ADM-A12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Testing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Architecture decision tests are defined.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ADM-A13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Implementation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Decision-to-module mapping exists.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ADM-A14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Governance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Architecture drift/change controls exist.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ADM-A15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Traceability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Matrix maps to locked specification set and project phases.</w:t>
            </w:r>
          </w:p>
        </w:tc>
      </w:tr>
    </w:tbl>
    <w:p/>
    <w:p>
      <w:pPr>
        <w:pStyle w:val="Heading1"/>
      </w:pPr>
      <w:r>
        <w:t>25. Traceability to Locked Baselines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4"/>
              </w:rPr>
              <w:t>Baseline</w:t>
            </w:r>
          </w:p>
        </w:tc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4"/>
              </w:rPr>
              <w:t>Architecture Decision Matrix role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01 PRD v1.0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Ensures architectural choices support product scope/goals.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02 SRS v1.0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Maps requirements to architectural decisions.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03 System Architecture v1.0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Records and operationalizes core architectural choices.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04 Technical Design v1.0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Constrains implementation details and module boundaries.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05 Agent Behaviour v1.0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Locks lifecycle/topology behavior decisions.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06 Tool &amp; Permission v1.0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Locks capability and authorization decisions.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07 Memory &amp; Context v1.0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Locks context/memory authority and data decisions.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08 Error Recovery v1.0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Locks recovery/cancellation decisions.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09 Testing &amp; Validation v1.0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Locks architecture validation and completion evidence.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10 Security &amp; Sandbox v1.0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Locks security authority, isolation and fail-closed decisions.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11 VS Code Integration v1.0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Locks client/runtime boundary.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12 Project Plan &amp; Progress v1.0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Maps decisions to implementation phases/gates.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13 Research Synthesis v1.0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Records research-derived adoption/rejection choices.</w:t>
            </w:r>
          </w:p>
        </w:tc>
      </w:tr>
    </w:tbl>
    <w:p/>
    <w:p>
      <w:pPr>
        <w:pStyle w:val="Heading1"/>
      </w:pPr>
      <w:r>
        <w:t>26. Implementation Governance</w:t>
      </w:r>
    </w:p>
    <w:p>
      <w:pPr>
        <w:pStyle w:val="ListBullet"/>
        <w:spacing w:after="22"/>
      </w:pPr>
      <w:r>
        <w:t>Before implementing a new core subsystem, identify its relevant ADM IDs.</w:t>
      </w:r>
    </w:p>
    <w:p>
      <w:pPr>
        <w:pStyle w:val="ListBullet"/>
        <w:spacing w:after="22"/>
      </w:pPr>
      <w:r>
        <w:t>Before introducing a new external dependency, check ADM-030 and record the decision.</w:t>
      </w:r>
    </w:p>
    <w:p>
      <w:pPr>
        <w:pStyle w:val="ListBullet"/>
        <w:spacing w:after="22"/>
      </w:pPr>
      <w:r>
        <w:t>Before changing a locked interface, perform L2–L4 impact review as applicable.</w:t>
      </w:r>
    </w:p>
    <w:p>
      <w:pPr>
        <w:pStyle w:val="ListBullet"/>
        <w:spacing w:after="22"/>
      </w:pPr>
      <w:r>
        <w:t>Before changing security behavior, perform mandatory security review.</w:t>
      </w:r>
    </w:p>
    <w:p>
      <w:pPr>
        <w:pStyle w:val="ListBullet"/>
        <w:spacing w:after="22"/>
      </w:pPr>
      <w:r>
        <w:t>Before introducing multi-agent behavior, verify all parent/child capability boundaries.</w:t>
      </w:r>
    </w:p>
    <w:p>
      <w:pPr>
        <w:pStyle w:val="ListBullet"/>
        <w:spacing w:after="22"/>
      </w:pPr>
      <w:r>
        <w:t>Before release, run the architecture decision test matrix for all applicable decisions.</w:t>
      </w:r>
    </w:p>
    <w:p>
      <w:pPr>
        <w:pStyle w:val="ListBullet"/>
        <w:spacing w:after="22"/>
      </w:pPr>
      <w:r>
        <w:t>Any unresolved architecture drift is a release blocker when it affects a locked invariant.</w:t>
      </w:r>
    </w:p>
    <w:p>
      <w:pPr>
        <w:pStyle w:val="Heading1"/>
      </w:pPr>
      <w:r>
        <w:t>27. Final Change-Control Rules</w:t>
      </w:r>
    </w:p>
    <w:p>
      <w:pPr>
        <w:pStyle w:val="ListBullet"/>
        <w:spacing w:after="22"/>
      </w:pPr>
      <w:r>
        <w:t>A locked decision cannot be changed by code implementation preference.</w:t>
      </w:r>
    </w:p>
    <w:p>
      <w:pPr>
        <w:pStyle w:val="ListBullet"/>
        <w:spacing w:after="22"/>
      </w:pPr>
      <w:r>
        <w:t>New evidence may justify a new decision version, but does not retroactively rewrite v1.0.</w:t>
      </w:r>
    </w:p>
    <w:p>
      <w:pPr>
        <w:pStyle w:val="ListBullet"/>
        <w:spacing w:after="22"/>
      </w:pPr>
      <w:r>
        <w:t>Decision reversal requires documenting the problem, alternatives, impact and migration plan.</w:t>
      </w:r>
    </w:p>
    <w:p>
      <w:pPr>
        <w:pStyle w:val="ListBullet"/>
        <w:spacing w:after="22"/>
      </w:pPr>
      <w:r>
        <w:t>Security-critical reversals require explicit security review.</w:t>
      </w:r>
    </w:p>
    <w:p>
      <w:pPr>
        <w:pStyle w:val="ListBullet"/>
        <w:spacing w:after="22"/>
      </w:pPr>
      <w:r>
        <w:t>Protocol/interface reversals require compatibility and migration analysis.</w:t>
      </w:r>
    </w:p>
    <w:p>
      <w:pPr>
        <w:pStyle w:val="ListBullet"/>
        <w:spacing w:after="22"/>
      </w:pPr>
      <w:r>
        <w:t>Architecture changes must update affected specifications and the project plan.</w:t>
      </w:r>
    </w:p>
    <w:p>
      <w:pPr>
        <w:pStyle w:val="ListBullet"/>
        <w:spacing w:after="22"/>
      </w:pPr>
      <w:r>
        <w:t>ADM v1.0 remains the historical baseline even after a future ADM v1.1+ is approved.</w:t>
      </w:r>
    </w:p>
    <w:p>
      <w:pPr>
        <w:pStyle w:val="Heading1"/>
      </w:pPr>
      <w:r>
        <w:t>28. Final Status</w:t>
      </w:r>
    </w:p>
    <w:p>
      <w:r>
        <w:rPr>
          <w:b/>
        </w:rPr>
        <w:t>STATUS: FINAL / LOCKED — v1.0</w:t>
      </w:r>
    </w:p>
    <w:p>
      <w:r>
        <w:t>Architecture Decision Matrix v1.0 is the authoritative decision record for the AI Software Co-Agent architecture. It locks the control plane, execution boundaries, intelligence plane, validation/recovery model, client/runtime split, research adoption rules, deferred choices, architecture invariants and implementation governance.</w:t>
      </w:r>
    </w:p>
    <w:p>
      <w:pPr>
        <w:jc w:val="center"/>
      </w:pPr>
      <w:r>
        <w:rPr>
          <w:b/>
        </w:rPr>
        <w:t>— END OF ARCHITECTURE DECISION MATRIX v1.0 —</w:t>
      </w:r>
    </w:p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AI Software Co-Agent • Architecture Decision Matrix v1.0 • FINAL / LOCKED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