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AI SOFTWARE CO-AGENT</w:t>
      </w:r>
    </w:p>
    <w:p>
      <w:pPr>
        <w:jc w:val="center"/>
      </w:pPr>
      <w:r>
        <w:rPr>
          <w:b/>
          <w:sz w:val="38"/>
        </w:rPr>
        <w:t>MEMORY &amp; CONTEXT SPECIFICATION</w:t>
      </w:r>
    </w:p>
    <w:p>
      <w:pPr>
        <w:jc w:val="center"/>
      </w:pPr>
      <w:r>
        <w:rPr>
          <w:b/>
          <w:sz w:val="27"/>
        </w:rPr>
        <w:t>Version 1.0 — FINAL / LOCKED</w:t>
      </w:r>
    </w:p>
    <w:p>
      <w:pPr>
        <w:jc w:val="center"/>
      </w:pPr>
      <w:r>
        <w:rPr>
          <w:i/>
        </w:rPr>
        <w:t>Document ID: MCS-001 • Derived from PRD, SRS, System Architecture, Technical Design, Agent Behaviour &amp; Tool/Permission v1.0</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D9EAF7"/>
          </w:tcPr>
          <w:p>
            <w:r/>
            <w:r>
              <w:rPr>
                <w:b/>
                <w:sz w:val="16"/>
              </w:rPr>
              <w:t>Field</w:t>
            </w:r>
          </w:p>
        </w:tc>
        <w:tc>
          <w:tcPr>
            <w:tcW w:type="dxa" w:w="5083"/>
            <w:vAlign w:val="center"/>
            <w:shd w:fill="D9EAF7"/>
          </w:tcPr>
          <w:p>
            <w:r/>
            <w:r>
              <w:rPr>
                <w:b/>
                <w:sz w:val="16"/>
              </w:rPr>
              <w:t>Value</w:t>
            </w:r>
          </w:p>
        </w:tc>
      </w:tr>
      <w:tr>
        <w:tc>
          <w:tcPr>
            <w:tcW w:type="dxa" w:w="5083"/>
            <w:vAlign w:val="center"/>
          </w:tcPr>
          <w:p>
            <w:r/>
            <w:r>
              <w:rPr>
                <w:b w:val="0"/>
                <w:sz w:val="16"/>
              </w:rPr>
              <w:t>Document</w:t>
            </w:r>
          </w:p>
        </w:tc>
        <w:tc>
          <w:tcPr>
            <w:tcW w:type="dxa" w:w="5083"/>
            <w:vAlign w:val="center"/>
          </w:tcPr>
          <w:p>
            <w:r/>
            <w:r>
              <w:rPr>
                <w:b w:val="0"/>
                <w:sz w:val="16"/>
              </w:rPr>
              <w:t>Memory &amp; Context Specification</w:t>
            </w:r>
          </w:p>
        </w:tc>
      </w:tr>
      <w:tr>
        <w:tc>
          <w:tcPr>
            <w:tcW w:type="dxa" w:w="5083"/>
            <w:vAlign w:val="center"/>
          </w:tcPr>
          <w:p>
            <w:r/>
            <w:r>
              <w:rPr>
                <w:b w:val="0"/>
                <w:sz w:val="16"/>
              </w:rPr>
              <w:t>Version</w:t>
            </w:r>
          </w:p>
        </w:tc>
        <w:tc>
          <w:tcPr>
            <w:tcW w:type="dxa" w:w="5083"/>
            <w:vAlign w:val="center"/>
          </w:tcPr>
          <w:p>
            <w:r/>
            <w:r>
              <w:rPr>
                <w:b w:val="0"/>
                <w:sz w:val="16"/>
              </w:rPr>
              <w:t>v1.0</w:t>
            </w:r>
          </w:p>
        </w:tc>
      </w:tr>
      <w:tr>
        <w:tc>
          <w:tcPr>
            <w:tcW w:type="dxa" w:w="5083"/>
            <w:vAlign w:val="center"/>
          </w:tcPr>
          <w:p>
            <w:r/>
            <w:r>
              <w:rPr>
                <w:b w:val="0"/>
                <w:sz w:val="16"/>
              </w:rPr>
              <w:t>Status</w:t>
            </w:r>
          </w:p>
        </w:tc>
        <w:tc>
          <w:tcPr>
            <w:tcW w:type="dxa" w:w="5083"/>
            <w:vAlign w:val="center"/>
          </w:tcPr>
          <w:p>
            <w:r/>
            <w:r>
              <w:rPr>
                <w:b w:val="0"/>
                <w:sz w:val="16"/>
              </w:rPr>
              <w:t>FINAL / LOCKED</w:t>
            </w:r>
          </w:p>
        </w:tc>
      </w:tr>
      <w:tr>
        <w:tc>
          <w:tcPr>
            <w:tcW w:type="dxa" w:w="5083"/>
            <w:vAlign w:val="center"/>
          </w:tcPr>
          <w:p>
            <w:r/>
            <w:r>
              <w:rPr>
                <w:b w:val="0"/>
                <w:sz w:val="16"/>
              </w:rPr>
              <w:t>Product</w:t>
            </w:r>
          </w:p>
        </w:tc>
        <w:tc>
          <w:tcPr>
            <w:tcW w:type="dxa" w:w="5083"/>
            <w:vAlign w:val="center"/>
          </w:tcPr>
          <w:p>
            <w:r/>
            <w:r>
              <w:rPr>
                <w:b w:val="0"/>
                <w:sz w:val="16"/>
              </w:rPr>
              <w:t>AI Software Co-Agent</w:t>
            </w:r>
          </w:p>
        </w:tc>
      </w:tr>
      <w:tr>
        <w:tc>
          <w:tcPr>
            <w:tcW w:type="dxa" w:w="5083"/>
            <w:vAlign w:val="center"/>
          </w:tcPr>
          <w:p>
            <w:r/>
            <w:r>
              <w:rPr>
                <w:b w:val="0"/>
                <w:sz w:val="16"/>
              </w:rPr>
              <w:t>Source baselines</w:t>
            </w:r>
          </w:p>
        </w:tc>
        <w:tc>
          <w:tcPr>
            <w:tcW w:type="dxa" w:w="5083"/>
            <w:vAlign w:val="center"/>
          </w:tcPr>
          <w:p>
            <w:r/>
            <w:r>
              <w:rPr>
                <w:b w:val="0"/>
                <w:sz w:val="16"/>
              </w:rPr>
              <w:t>PRD + SRS + System Architecture + Technical Design + Agent Behaviour + Tool &amp; Permission v1.0</w:t>
            </w:r>
          </w:p>
        </w:tc>
      </w:tr>
      <w:tr>
        <w:tc>
          <w:tcPr>
            <w:tcW w:type="dxa" w:w="5083"/>
            <w:vAlign w:val="center"/>
          </w:tcPr>
          <w:p>
            <w:r/>
            <w:r>
              <w:rPr>
                <w:b w:val="0"/>
                <w:sz w:val="16"/>
              </w:rPr>
              <w:t>Purpose</w:t>
            </w:r>
          </w:p>
        </w:tc>
        <w:tc>
          <w:tcPr>
            <w:tcW w:type="dxa" w:w="5083"/>
            <w:vAlign w:val="center"/>
          </w:tcPr>
          <w:p>
            <w:r/>
            <w:r>
              <w:rPr>
                <w:b w:val="0"/>
                <w:sz w:val="16"/>
              </w:rPr>
              <w:t>Define what context is collected, ranked, persisted, supplied to the model, invalidated and audited</w:t>
            </w:r>
          </w:p>
        </w:tc>
      </w:tr>
    </w:tbl>
    <w:p/>
    <w:p>
      <w:r>
        <w:rPr>
          <w:b/>
        </w:rPr>
        <w:t xml:space="preserve">Lock Statement: </w:t>
      </w:r>
      <w:r>
        <w:t>This Memory &amp; Context Specification v1.0 is the final locked baseline for task context, repository context, memory, provenance, budgeting, freshness, persistence and model-facing context assembly. Memory and context may improve continuity and reasoning but can never override current evidence, policy or security authority.</w:t>
      </w:r>
    </w:p>
    <w:p>
      <w:r>
        <w:br w:type="page"/>
      </w:r>
    </w:p>
    <w:p>
      <w:pPr>
        <w:pStyle w:val="Heading1"/>
      </w:pPr>
      <w:r>
        <w:t>1. Purpose</w:t>
      </w:r>
    </w:p>
    <w:p>
      <w:r>
        <w:t>The Memory &amp; Context subsystem gives the Co-Agent the right information at the right time without allowing unbounded context growth, stale information, unsafe instructions or historical assumptions to control execution. It separates current task evidence from persistent memory and defines a controlled path into model reasoning.</w:t>
      </w:r>
    </w:p>
    <w:p>
      <w:pPr>
        <w:pStyle w:val="Heading1"/>
      </w:pPr>
      <w:r>
        <w:t>2. Core Principles</w:t>
      </w:r>
    </w:p>
    <w:p>
      <w:pPr>
        <w:pStyle w:val="ListBullet"/>
        <w:spacing w:after="26"/>
      </w:pPr>
      <w:r>
        <w:t>Current evidence outranks stale memory.</w:t>
      </w:r>
    </w:p>
    <w:p>
      <w:pPr>
        <w:pStyle w:val="ListBullet"/>
        <w:spacing w:after="26"/>
      </w:pPr>
      <w:r>
        <w:t>Task scope determines relevance.</w:t>
      </w:r>
    </w:p>
    <w:p>
      <w:pPr>
        <w:pStyle w:val="ListBullet"/>
        <w:spacing w:after="26"/>
      </w:pPr>
      <w:r>
        <w:t>Context is selected, ranked and budgeted; it is not blindly dumped into the model.</w:t>
      </w:r>
    </w:p>
    <w:p>
      <w:pPr>
        <w:pStyle w:val="ListBullet"/>
        <w:spacing w:after="26"/>
      </w:pPr>
      <w:r>
        <w:t>Every important context item has provenance.</w:t>
      </w:r>
    </w:p>
    <w:p>
      <w:pPr>
        <w:pStyle w:val="ListBullet"/>
        <w:spacing w:after="26"/>
      </w:pPr>
      <w:r>
        <w:t>Repository content is untrusted data, not security authority.</w:t>
      </w:r>
    </w:p>
    <w:p>
      <w:pPr>
        <w:pStyle w:val="ListBullet"/>
        <w:spacing w:after="26"/>
      </w:pPr>
      <w:r>
        <w:t>Memory is advisory/contextual, never authorization.</w:t>
      </w:r>
    </w:p>
    <w:p>
      <w:pPr>
        <w:pStyle w:val="ListBullet"/>
        <w:spacing w:after="26"/>
      </w:pPr>
      <w:r>
        <w:t>Policy decisions are authoritative outside memory.</w:t>
      </w:r>
    </w:p>
    <w:p>
      <w:pPr>
        <w:pStyle w:val="ListBullet"/>
        <w:spacing w:after="26"/>
      </w:pPr>
      <w:r>
        <w:t>Validation/error evidence receives high priority during recovery.</w:t>
      </w:r>
    </w:p>
    <w:p>
      <w:pPr>
        <w:pStyle w:val="ListBullet"/>
        <w:spacing w:after="26"/>
      </w:pPr>
      <w:r>
        <w:t>Stale context must be invalidated or refreshed.</w:t>
      </w:r>
    </w:p>
    <w:p>
      <w:pPr>
        <w:pStyle w:val="ListBullet"/>
        <w:spacing w:after="26"/>
      </w:pPr>
      <w:r>
        <w:t>Secrets and unnecessary sensitive data must not enter normal memory.</w:t>
      </w:r>
    </w:p>
    <w:p>
      <w:pPr>
        <w:pStyle w:val="ListBullet"/>
        <w:spacing w:after="26"/>
      </w:pPr>
      <w:r>
        <w:t>Large outputs should be stored as artifacts and referenced rather than duplicated in context.</w:t>
      </w:r>
    </w:p>
    <w:p>
      <w:pPr>
        <w:pStyle w:val="ListBullet"/>
        <w:spacing w:after="26"/>
      </w:pPr>
      <w:r>
        <w:t>Context assembly must be reproducible enough to explain why important information was supplied.</w:t>
      </w:r>
    </w:p>
    <w:p>
      <w:pPr>
        <w:pStyle w:val="ListBullet"/>
        <w:spacing w:after="26"/>
      </w:pPr>
      <w:r>
        <w:t>Context must remain bounded by task, token, time and resource budgets.</w:t>
      </w:r>
    </w:p>
    <w:p>
      <w:pPr>
        <w:pStyle w:val="Heading1"/>
      </w:pPr>
      <w:r>
        <w:t>3. Memory &amp; Context Conceptual Model</w:t>
      </w:r>
    </w:p>
    <w:p>
      <w:pPr>
        <w:spacing w:after="0"/>
      </w:pPr>
      <w:r>
        <w:rPr>
          <w:rFonts w:ascii="Consolas" w:hAnsi="Consolas"/>
          <w:sz w:val="15"/>
        </w:rPr>
        <w:t xml:space="preserve">                 TASK REQUIREMENT</w:t>
      </w:r>
    </w:p>
    <w:p>
      <w:pPr>
        <w:spacing w:after="0"/>
      </w:pPr>
      <w:r>
        <w:rPr>
          <w:rFonts w:ascii="Consolas" w:hAnsi="Consolas"/>
          <w:sz w:val="15"/>
        </w:rPr>
        <w:t xml:space="preserve">                       │</w:t>
      </w:r>
    </w:p>
    <w:p>
      <w:pPr>
        <w:spacing w:after="0"/>
      </w:pPr>
      <w:r>
        <w:rPr>
          <w:rFonts w:ascii="Consolas" w:hAnsi="Consolas"/>
          <w:sz w:val="15"/>
        </w:rPr>
        <w:t xml:space="preserve">                       ▼</w:t>
      </w:r>
    </w:p>
    <w:p>
      <w:pPr>
        <w:spacing w:after="0"/>
      </w:pPr>
      <w:r>
        <w:rPr>
          <w:rFonts w:ascii="Consolas" w:hAnsi="Consolas"/>
          <w:sz w:val="15"/>
        </w:rPr>
        <w:t xml:space="preserve">              CONTEXT ORCHESTRATOR</w:t>
      </w:r>
    </w:p>
    <w:p>
      <w:pPr>
        <w:spacing w:after="0"/>
      </w:pPr>
      <w:r>
        <w:rPr>
          <w:rFonts w:ascii="Consolas" w:hAnsi="Consolas"/>
          <w:sz w:val="15"/>
        </w:rPr>
        <w:t xml:space="preserve">                       │</w:t>
      </w:r>
    </w:p>
    <w:p>
      <w:pPr>
        <w:spacing w:after="0"/>
      </w:pPr>
      <w:r>
        <w:rPr>
          <w:rFonts w:ascii="Consolas" w:hAnsi="Consolas"/>
          <w:sz w:val="15"/>
        </w:rPr>
        <w:t xml:space="preserve">       ┌───────────────┼────────────────┐</w:t>
      </w:r>
    </w:p>
    <w:p>
      <w:pPr>
        <w:spacing w:after="0"/>
      </w:pPr>
      <w:r>
        <w:rPr>
          <w:rFonts w:ascii="Consolas" w:hAnsi="Consolas"/>
          <w:sz w:val="15"/>
        </w:rPr>
        <w:t xml:space="preserve">       ▼               ▼                ▼</w:t>
      </w:r>
    </w:p>
    <w:p>
      <w:pPr>
        <w:spacing w:after="0"/>
      </w:pPr>
      <w:r>
        <w:rPr>
          <w:rFonts w:ascii="Consolas" w:hAnsi="Consolas"/>
          <w:sz w:val="15"/>
        </w:rPr>
        <w:t xml:space="preserve"> TASK CONTEXT    REPOSITORY CONTEXT   MEMORY</w:t>
      </w:r>
    </w:p>
    <w:p>
      <w:pPr>
        <w:spacing w:after="0"/>
      </w:pPr>
      <w:r>
        <w:rPr>
          <w:rFonts w:ascii="Consolas" w:hAnsi="Consolas"/>
          <w:sz w:val="15"/>
        </w:rPr>
        <w:t xml:space="preserve">       │               │                │</w:t>
      </w:r>
    </w:p>
    <w:p>
      <w:pPr>
        <w:spacing w:after="0"/>
      </w:pPr>
      <w:r>
        <w:rPr>
          <w:rFonts w:ascii="Consolas" w:hAnsi="Consolas"/>
          <w:sz w:val="15"/>
        </w:rPr>
        <w:t xml:space="preserve">       └───────────────┼────────────────┘</w:t>
      </w:r>
    </w:p>
    <w:p>
      <w:pPr>
        <w:spacing w:after="0"/>
      </w:pPr>
      <w:r>
        <w:rPr>
          <w:rFonts w:ascii="Consolas" w:hAnsi="Consolas"/>
          <w:sz w:val="15"/>
        </w:rPr>
        <w:t xml:space="preserve">                       ▼</w:t>
      </w:r>
    </w:p>
    <w:p>
      <w:pPr>
        <w:spacing w:after="0"/>
      </w:pPr>
      <w:r>
        <w:rPr>
          <w:rFonts w:ascii="Consolas" w:hAnsi="Consolas"/>
          <w:sz w:val="15"/>
        </w:rPr>
        <w:t xml:space="preserve">                 PROVENANCE</w:t>
      </w:r>
    </w:p>
    <w:p>
      <w:pPr>
        <w:spacing w:after="0"/>
      </w:pPr>
      <w:r>
        <w:rPr>
          <w:rFonts w:ascii="Consolas" w:hAnsi="Consolas"/>
          <w:sz w:val="15"/>
        </w:rPr>
        <w:t xml:space="preserve">                       ▼</w:t>
      </w:r>
    </w:p>
    <w:p>
      <w:pPr>
        <w:spacing w:after="0"/>
      </w:pPr>
      <w:r>
        <w:rPr>
          <w:rFonts w:ascii="Consolas" w:hAnsi="Consolas"/>
          <w:sz w:val="15"/>
        </w:rPr>
        <w:t xml:space="preserve">                    RANKING</w:t>
      </w:r>
    </w:p>
    <w:p>
      <w:pPr>
        <w:spacing w:after="0"/>
      </w:pPr>
      <w:r>
        <w:rPr>
          <w:rFonts w:ascii="Consolas" w:hAnsi="Consolas"/>
          <w:sz w:val="15"/>
        </w:rPr>
        <w:t xml:space="preserve">                       ▼</w:t>
      </w:r>
    </w:p>
    <w:p>
      <w:pPr>
        <w:spacing w:after="0"/>
      </w:pPr>
      <w:r>
        <w:rPr>
          <w:rFonts w:ascii="Consolas" w:hAnsi="Consolas"/>
          <w:sz w:val="15"/>
        </w:rPr>
        <w:t xml:space="preserve">                    BUDGETING</w:t>
      </w:r>
    </w:p>
    <w:p>
      <w:pPr>
        <w:spacing w:after="0"/>
      </w:pPr>
      <w:r>
        <w:rPr>
          <w:rFonts w:ascii="Consolas" w:hAnsi="Consolas"/>
          <w:sz w:val="15"/>
        </w:rPr>
        <w:t xml:space="preserve">                       ▼</w:t>
      </w:r>
    </w:p>
    <w:p>
      <w:pPr>
        <w:spacing w:after="0"/>
      </w:pPr>
      <w:r>
        <w:rPr>
          <w:rFonts w:ascii="Consolas" w:hAnsi="Consolas"/>
          <w:sz w:val="15"/>
        </w:rPr>
        <w:t xml:space="preserve">             FINAL CONTEXT PACKAGE</w:t>
      </w:r>
    </w:p>
    <w:p>
      <w:pPr>
        <w:spacing w:after="0"/>
      </w:pPr>
      <w:r>
        <w:rPr>
          <w:rFonts w:ascii="Consolas" w:hAnsi="Consolas"/>
          <w:sz w:val="15"/>
        </w:rPr>
        <w:t xml:space="preserve">                       │</w:t>
      </w:r>
    </w:p>
    <w:p>
      <w:pPr>
        <w:spacing w:after="0"/>
      </w:pPr>
      <w:r>
        <w:rPr>
          <w:rFonts w:ascii="Consolas" w:hAnsi="Consolas"/>
          <w:sz w:val="15"/>
        </w:rPr>
        <w:t xml:space="preserve">                       ▼</w:t>
      </w:r>
    </w:p>
    <w:p>
      <w:pPr>
        <w:spacing w:after="0"/>
      </w:pPr>
      <w:r>
        <w:rPr>
          <w:rFonts w:ascii="Consolas" w:hAnsi="Consolas"/>
          <w:sz w:val="15"/>
        </w:rPr>
        <w:t xml:space="preserve">                  LLM GATEWAY</w:t>
      </w:r>
    </w:p>
    <w:p>
      <w:pPr>
        <w:spacing w:after="0"/>
      </w:pPr>
      <w:r>
        <w:rPr>
          <w:rFonts w:ascii="Consolas" w:hAnsi="Consolas"/>
          <w:sz w:val="15"/>
        </w:rPr>
        <w:t xml:space="preserve">                       │</w:t>
      </w:r>
    </w:p>
    <w:p>
      <w:pPr>
        <w:spacing w:after="0"/>
      </w:pPr>
      <w:r>
        <w:rPr>
          <w:rFonts w:ascii="Consolas" w:hAnsi="Consolas"/>
          <w:sz w:val="15"/>
        </w:rPr>
        <w:t xml:space="preserve">                       ▼</w:t>
      </w:r>
    </w:p>
    <w:p>
      <w:pPr>
        <w:spacing w:after="0"/>
      </w:pPr>
      <w:r>
        <w:rPr>
          <w:rFonts w:ascii="Consolas" w:hAnsi="Consolas"/>
          <w:sz w:val="15"/>
        </w:rPr>
        <w:t xml:space="preserve">                 MODEL / ROLES</w:t>
      </w:r>
    </w:p>
    <w:p>
      <w:pPr>
        <w:spacing w:after="0"/>
      </w:pPr>
      <w:r>
        <w:rPr>
          <w:rFonts w:ascii="Consolas" w:hAnsi="Consolas"/>
          <w:sz w:val="15"/>
        </w:rPr>
        <w:t xml:space="preserve">                       │</w:t>
      </w:r>
    </w:p>
    <w:p>
      <w:pPr>
        <w:spacing w:after="0"/>
      </w:pPr>
      <w:r>
        <w:rPr>
          <w:rFonts w:ascii="Consolas" w:hAnsi="Consolas"/>
          <w:sz w:val="15"/>
        </w:rPr>
        <w:t xml:space="preserve">              tool requests / outputs</w:t>
      </w:r>
    </w:p>
    <w:p>
      <w:pPr>
        <w:spacing w:after="0"/>
      </w:pPr>
      <w:r>
        <w:rPr>
          <w:rFonts w:ascii="Consolas" w:hAnsi="Consolas"/>
          <w:sz w:val="15"/>
        </w:rPr>
        <w:t xml:space="preserve">                       ▼</w:t>
      </w:r>
    </w:p>
    <w:p>
      <w:pPr>
        <w:spacing w:after="0"/>
      </w:pPr>
      <w:r>
        <w:rPr>
          <w:rFonts w:ascii="Consolas" w:hAnsi="Consolas"/>
          <w:sz w:val="15"/>
        </w:rPr>
        <w:t xml:space="preserve">              context refresh loop</w:t>
      </w:r>
    </w:p>
    <w:p>
      <w:r>
        <w:t>The Context Engine is responsible for assembly; individual providers supply evidence. Persistent memory is one provider, not the owner of truth.</w:t>
      </w:r>
    </w:p>
    <w:p>
      <w:pPr>
        <w:pStyle w:val="Heading1"/>
      </w:pPr>
      <w:r>
        <w:t>4. Context Layers</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D9EAF7"/>
          </w:tcPr>
          <w:p>
            <w:r/>
            <w:r>
              <w:rPr>
                <w:b/>
                <w:sz w:val="16"/>
              </w:rPr>
              <w:t>Layer</w:t>
            </w:r>
          </w:p>
        </w:tc>
        <w:tc>
          <w:tcPr>
            <w:tcW w:type="dxa" w:w="3389"/>
            <w:vAlign w:val="center"/>
            <w:shd w:fill="D9EAF7"/>
          </w:tcPr>
          <w:p>
            <w:r/>
            <w:r>
              <w:rPr>
                <w:b/>
                <w:sz w:val="16"/>
              </w:rPr>
              <w:t>Definition</w:t>
            </w:r>
          </w:p>
        </w:tc>
        <w:tc>
          <w:tcPr>
            <w:tcW w:type="dxa" w:w="3389"/>
            <w:vAlign w:val="center"/>
            <w:shd w:fill="D9EAF7"/>
          </w:tcPr>
          <w:p>
            <w:r/>
            <w:r>
              <w:rPr>
                <w:b/>
                <w:sz w:val="16"/>
              </w:rPr>
              <w:t>Authority / priority</w:t>
            </w:r>
          </w:p>
        </w:tc>
      </w:tr>
      <w:tr>
        <w:tc>
          <w:tcPr>
            <w:tcW w:type="dxa" w:w="3389"/>
            <w:vAlign w:val="center"/>
          </w:tcPr>
          <w:p>
            <w:r/>
            <w:r>
              <w:rPr>
                <w:b w:val="0"/>
                <w:sz w:val="16"/>
              </w:rPr>
              <w:t>L0 — Security/Policy</w:t>
            </w:r>
          </w:p>
        </w:tc>
        <w:tc>
          <w:tcPr>
            <w:tcW w:type="dxa" w:w="3389"/>
            <w:vAlign w:val="center"/>
          </w:tcPr>
          <w:p>
            <w:r/>
            <w:r>
              <w:rPr>
                <w:b w:val="0"/>
                <w:sz w:val="16"/>
              </w:rPr>
              <w:t>System and policy constraints relevant to current action</w:t>
            </w:r>
          </w:p>
        </w:tc>
        <w:tc>
          <w:tcPr>
            <w:tcW w:type="dxa" w:w="3389"/>
            <w:vAlign w:val="center"/>
          </w:tcPr>
          <w:p>
            <w:r/>
            <w:r>
              <w:rPr>
                <w:b w:val="0"/>
                <w:sz w:val="16"/>
              </w:rPr>
              <w:t>Highest; never overridden by memory</w:t>
            </w:r>
          </w:p>
        </w:tc>
      </w:tr>
      <w:tr>
        <w:tc>
          <w:tcPr>
            <w:tcW w:type="dxa" w:w="3389"/>
            <w:vAlign w:val="center"/>
          </w:tcPr>
          <w:p>
            <w:r/>
            <w:r>
              <w:rPr>
                <w:b w:val="0"/>
                <w:sz w:val="16"/>
              </w:rPr>
              <w:t>L1 — Task</w:t>
            </w:r>
          </w:p>
        </w:tc>
        <w:tc>
          <w:tcPr>
            <w:tcW w:type="dxa" w:w="3389"/>
            <w:vAlign w:val="center"/>
          </w:tcPr>
          <w:p>
            <w:r/>
            <w:r>
              <w:rPr>
                <w:b w:val="0"/>
                <w:sz w:val="16"/>
              </w:rPr>
              <w:t>Current requirement, scope, acceptance criteria, state, plan</w:t>
            </w:r>
          </w:p>
        </w:tc>
        <w:tc>
          <w:tcPr>
            <w:tcW w:type="dxa" w:w="3389"/>
            <w:vAlign w:val="center"/>
          </w:tcPr>
          <w:p>
            <w:r/>
            <w:r>
              <w:rPr>
                <w:b w:val="0"/>
                <w:sz w:val="16"/>
              </w:rPr>
              <w:t>Primary task intent</w:t>
            </w:r>
          </w:p>
        </w:tc>
      </w:tr>
      <w:tr>
        <w:tc>
          <w:tcPr>
            <w:tcW w:type="dxa" w:w="3389"/>
            <w:vAlign w:val="center"/>
          </w:tcPr>
          <w:p>
            <w:r/>
            <w:r>
              <w:rPr>
                <w:b w:val="0"/>
                <w:sz w:val="16"/>
              </w:rPr>
              <w:t>L2 — Current Repository</w:t>
            </w:r>
          </w:p>
        </w:tc>
        <w:tc>
          <w:tcPr>
            <w:tcW w:type="dxa" w:w="3389"/>
            <w:vAlign w:val="center"/>
          </w:tcPr>
          <w:p>
            <w:r/>
            <w:r>
              <w:rPr>
                <w:b w:val="0"/>
                <w:sz w:val="16"/>
              </w:rPr>
              <w:t>Current files, symbols, configuration, tests, docs</w:t>
            </w:r>
          </w:p>
        </w:tc>
        <w:tc>
          <w:tcPr>
            <w:tcW w:type="dxa" w:w="3389"/>
            <w:vAlign w:val="center"/>
          </w:tcPr>
          <w:p>
            <w:r/>
            <w:r>
              <w:rPr>
                <w:b w:val="0"/>
                <w:sz w:val="16"/>
              </w:rPr>
              <w:t>Primary implementation evidence</w:t>
            </w:r>
          </w:p>
        </w:tc>
      </w:tr>
      <w:tr>
        <w:tc>
          <w:tcPr>
            <w:tcW w:type="dxa" w:w="3389"/>
            <w:vAlign w:val="center"/>
          </w:tcPr>
          <w:p>
            <w:r/>
            <w:r>
              <w:rPr>
                <w:b w:val="0"/>
                <w:sz w:val="16"/>
              </w:rPr>
              <w:t>L3 — Current Change State</w:t>
            </w:r>
          </w:p>
        </w:tc>
        <w:tc>
          <w:tcPr>
            <w:tcW w:type="dxa" w:w="3389"/>
            <w:vAlign w:val="center"/>
          </w:tcPr>
          <w:p>
            <w:r/>
            <w:r>
              <w:rPr>
                <w:b w:val="0"/>
                <w:sz w:val="16"/>
              </w:rPr>
              <w:t>Diff, Git status, patches, checkpoints</w:t>
            </w:r>
          </w:p>
        </w:tc>
        <w:tc>
          <w:tcPr>
            <w:tcW w:type="dxa" w:w="3389"/>
            <w:vAlign w:val="center"/>
          </w:tcPr>
          <w:p>
            <w:r/>
            <w:r>
              <w:rPr>
                <w:b w:val="0"/>
                <w:sz w:val="16"/>
              </w:rPr>
              <w:t>Primary change/safety evidence</w:t>
            </w:r>
          </w:p>
        </w:tc>
      </w:tr>
      <w:tr>
        <w:tc>
          <w:tcPr>
            <w:tcW w:type="dxa" w:w="3389"/>
            <w:vAlign w:val="center"/>
          </w:tcPr>
          <w:p>
            <w:r/>
            <w:r>
              <w:rPr>
                <w:b w:val="0"/>
                <w:sz w:val="16"/>
              </w:rPr>
              <w:t>L4 — Validation/Error</w:t>
            </w:r>
          </w:p>
        </w:tc>
        <w:tc>
          <w:tcPr>
            <w:tcW w:type="dxa" w:w="3389"/>
            <w:vAlign w:val="center"/>
          </w:tcPr>
          <w:p>
            <w:r/>
            <w:r>
              <w:rPr>
                <w:b w:val="0"/>
                <w:sz w:val="16"/>
              </w:rPr>
              <w:t>Tests, build/lint output, failures, diagnostics</w:t>
            </w:r>
          </w:p>
        </w:tc>
        <w:tc>
          <w:tcPr>
            <w:tcW w:type="dxa" w:w="3389"/>
            <w:vAlign w:val="center"/>
          </w:tcPr>
          <w:p>
            <w:r/>
            <w:r>
              <w:rPr>
                <w:b w:val="0"/>
                <w:sz w:val="16"/>
              </w:rPr>
              <w:t>High priority for validation/recovery</w:t>
            </w:r>
          </w:p>
        </w:tc>
      </w:tr>
      <w:tr>
        <w:tc>
          <w:tcPr>
            <w:tcW w:type="dxa" w:w="3389"/>
            <w:vAlign w:val="center"/>
          </w:tcPr>
          <w:p>
            <w:r/>
            <w:r>
              <w:rPr>
                <w:b w:val="0"/>
                <w:sz w:val="16"/>
              </w:rPr>
              <w:t>L5 — Project Memory</w:t>
            </w:r>
          </w:p>
        </w:tc>
        <w:tc>
          <w:tcPr>
            <w:tcW w:type="dxa" w:w="3389"/>
            <w:vAlign w:val="center"/>
          </w:tcPr>
          <w:p>
            <w:r/>
            <w:r>
              <w:rPr>
                <w:b w:val="0"/>
                <w:sz w:val="16"/>
              </w:rPr>
              <w:t>Stable project conventions/decisions where still valid</w:t>
            </w:r>
          </w:p>
        </w:tc>
        <w:tc>
          <w:tcPr>
            <w:tcW w:type="dxa" w:w="3389"/>
            <w:vAlign w:val="center"/>
          </w:tcPr>
          <w:p>
            <w:r/>
            <w:r>
              <w:rPr>
                <w:b w:val="0"/>
                <w:sz w:val="16"/>
              </w:rPr>
              <w:t>Advisory</w:t>
            </w:r>
          </w:p>
        </w:tc>
      </w:tr>
      <w:tr>
        <w:tc>
          <w:tcPr>
            <w:tcW w:type="dxa" w:w="3389"/>
            <w:vAlign w:val="center"/>
          </w:tcPr>
          <w:p>
            <w:r/>
            <w:r>
              <w:rPr>
                <w:b w:val="0"/>
                <w:sz w:val="16"/>
              </w:rPr>
              <w:t>L6 — Task/Session Memory</w:t>
            </w:r>
          </w:p>
        </w:tc>
        <w:tc>
          <w:tcPr>
            <w:tcW w:type="dxa" w:w="3389"/>
            <w:vAlign w:val="center"/>
          </w:tcPr>
          <w:p>
            <w:r/>
            <w:r>
              <w:rPr>
                <w:b w:val="0"/>
                <w:sz w:val="16"/>
              </w:rPr>
              <w:t>Previous task/session facts and reasoning</w:t>
            </w:r>
          </w:p>
        </w:tc>
        <w:tc>
          <w:tcPr>
            <w:tcW w:type="dxa" w:w="3389"/>
            <w:vAlign w:val="center"/>
          </w:tcPr>
          <w:p>
            <w:r/>
            <w:r>
              <w:rPr>
                <w:b w:val="0"/>
                <w:sz w:val="16"/>
              </w:rPr>
              <w:t>Advisory; freshness-sensitive</w:t>
            </w:r>
          </w:p>
        </w:tc>
      </w:tr>
      <w:tr>
        <w:tc>
          <w:tcPr>
            <w:tcW w:type="dxa" w:w="3389"/>
            <w:vAlign w:val="center"/>
          </w:tcPr>
          <w:p>
            <w:r/>
            <w:r>
              <w:rPr>
                <w:b w:val="0"/>
                <w:sz w:val="16"/>
              </w:rPr>
              <w:t>L7 — Broader/Optional</w:t>
            </w:r>
          </w:p>
        </w:tc>
        <w:tc>
          <w:tcPr>
            <w:tcW w:type="dxa" w:w="3389"/>
            <w:vAlign w:val="center"/>
          </w:tcPr>
          <w:p>
            <w:r/>
            <w:r>
              <w:rPr>
                <w:b w:val="0"/>
                <w:sz w:val="16"/>
              </w:rPr>
              <w:t>Additional repository or external context</w:t>
            </w:r>
          </w:p>
        </w:tc>
        <w:tc>
          <w:tcPr>
            <w:tcW w:type="dxa" w:w="3389"/>
            <w:vAlign w:val="center"/>
          </w:tcPr>
          <w:p>
            <w:r/>
            <w:r>
              <w:rPr>
                <w:b w:val="0"/>
                <w:sz w:val="16"/>
              </w:rPr>
              <w:t>Lowest; only when relevant</w:t>
            </w:r>
          </w:p>
        </w:tc>
      </w:tr>
    </w:tbl>
    <w:p/>
    <w:p>
      <w:pPr>
        <w:pStyle w:val="Heading1"/>
      </w:pPr>
      <w:r>
        <w:t>5. Context Providers</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D9EAF7"/>
          </w:tcPr>
          <w:p>
            <w:r/>
            <w:r>
              <w:rPr>
                <w:b/>
                <w:sz w:val="16"/>
              </w:rPr>
              <w:t>Provider</w:t>
            </w:r>
          </w:p>
        </w:tc>
        <w:tc>
          <w:tcPr>
            <w:tcW w:type="dxa" w:w="3389"/>
            <w:vAlign w:val="center"/>
            <w:shd w:fill="D9EAF7"/>
          </w:tcPr>
          <w:p>
            <w:r/>
            <w:r>
              <w:rPr>
                <w:b/>
                <w:sz w:val="16"/>
              </w:rPr>
              <w:t>Source</w:t>
            </w:r>
          </w:p>
        </w:tc>
        <w:tc>
          <w:tcPr>
            <w:tcW w:type="dxa" w:w="3389"/>
            <w:vAlign w:val="center"/>
            <w:shd w:fill="D9EAF7"/>
          </w:tcPr>
          <w:p>
            <w:r/>
            <w:r>
              <w:rPr>
                <w:b/>
                <w:sz w:val="16"/>
              </w:rPr>
              <w:t>Primary responsibility</w:t>
            </w:r>
          </w:p>
        </w:tc>
      </w:tr>
      <w:tr>
        <w:tc>
          <w:tcPr>
            <w:tcW w:type="dxa" w:w="3389"/>
            <w:vAlign w:val="center"/>
          </w:tcPr>
          <w:p>
            <w:r/>
            <w:r>
              <w:rPr>
                <w:b w:val="0"/>
                <w:sz w:val="16"/>
              </w:rPr>
              <w:t>TaskProvider</w:t>
            </w:r>
          </w:p>
        </w:tc>
        <w:tc>
          <w:tcPr>
            <w:tcW w:type="dxa" w:w="3389"/>
            <w:vAlign w:val="center"/>
          </w:tcPr>
          <w:p>
            <w:r/>
            <w:r>
              <w:rPr>
                <w:b w:val="0"/>
                <w:sz w:val="16"/>
              </w:rPr>
              <w:t>Task DB/runtime state</w:t>
            </w:r>
          </w:p>
        </w:tc>
        <w:tc>
          <w:tcPr>
            <w:tcW w:type="dxa" w:w="3389"/>
            <w:vAlign w:val="center"/>
          </w:tcPr>
          <w:p>
            <w:r/>
            <w:r>
              <w:rPr>
                <w:b w:val="0"/>
                <w:sz w:val="16"/>
              </w:rPr>
              <w:t>Requirement, scope, acceptance criteria, state, budgets</w:t>
            </w:r>
          </w:p>
        </w:tc>
      </w:tr>
      <w:tr>
        <w:tc>
          <w:tcPr>
            <w:tcW w:type="dxa" w:w="3389"/>
            <w:vAlign w:val="center"/>
          </w:tcPr>
          <w:p>
            <w:r/>
            <w:r>
              <w:rPr>
                <w:b w:val="0"/>
                <w:sz w:val="16"/>
              </w:rPr>
              <w:t>RepositoryProvider</w:t>
            </w:r>
          </w:p>
        </w:tc>
        <w:tc>
          <w:tcPr>
            <w:tcW w:type="dxa" w:w="3389"/>
            <w:vAlign w:val="center"/>
          </w:tcPr>
          <w:p>
            <w:r/>
            <w:r>
              <w:rPr>
                <w:b w:val="0"/>
                <w:sz w:val="16"/>
              </w:rPr>
              <w:t>Repository scanner/search/index/map</w:t>
            </w:r>
          </w:p>
        </w:tc>
        <w:tc>
          <w:tcPr>
            <w:tcW w:type="dxa" w:w="3389"/>
            <w:vAlign w:val="center"/>
          </w:tcPr>
          <w:p>
            <w:r/>
            <w:r>
              <w:rPr>
                <w:b w:val="0"/>
                <w:sz w:val="16"/>
              </w:rPr>
              <w:t>Current implementation evidence</w:t>
            </w:r>
          </w:p>
        </w:tc>
      </w:tr>
      <w:tr>
        <w:tc>
          <w:tcPr>
            <w:tcW w:type="dxa" w:w="3389"/>
            <w:vAlign w:val="center"/>
          </w:tcPr>
          <w:p>
            <w:r/>
            <w:r>
              <w:rPr>
                <w:b w:val="0"/>
                <w:sz w:val="16"/>
              </w:rPr>
              <w:t>SymbolProvider</w:t>
            </w:r>
          </w:p>
        </w:tc>
        <w:tc>
          <w:tcPr>
            <w:tcW w:type="dxa" w:w="3389"/>
            <w:vAlign w:val="center"/>
          </w:tcPr>
          <w:p>
            <w:r/>
            <w:r>
              <w:rPr>
                <w:b w:val="0"/>
                <w:sz w:val="16"/>
              </w:rPr>
              <w:t>Tree-sitter/index</w:t>
            </w:r>
          </w:p>
        </w:tc>
        <w:tc>
          <w:tcPr>
            <w:tcW w:type="dxa" w:w="3389"/>
            <w:vAlign w:val="center"/>
          </w:tcPr>
          <w:p>
            <w:r/>
            <w:r>
              <w:rPr>
                <w:b w:val="0"/>
                <w:sz w:val="16"/>
              </w:rPr>
              <w:t>Definitions, references, relationships</w:t>
            </w:r>
          </w:p>
        </w:tc>
      </w:tr>
      <w:tr>
        <w:tc>
          <w:tcPr>
            <w:tcW w:type="dxa" w:w="3389"/>
            <w:vAlign w:val="center"/>
          </w:tcPr>
          <w:p>
            <w:r/>
            <w:r>
              <w:rPr>
                <w:b w:val="0"/>
                <w:sz w:val="16"/>
              </w:rPr>
              <w:t>GitProvider</w:t>
            </w:r>
          </w:p>
        </w:tc>
        <w:tc>
          <w:tcPr>
            <w:tcW w:type="dxa" w:w="3389"/>
            <w:vAlign w:val="center"/>
          </w:tcPr>
          <w:p>
            <w:r/>
            <w:r>
              <w:rPr>
                <w:b w:val="0"/>
                <w:sz w:val="16"/>
              </w:rPr>
              <w:t>Git adapter</w:t>
            </w:r>
          </w:p>
        </w:tc>
        <w:tc>
          <w:tcPr>
            <w:tcW w:type="dxa" w:w="3389"/>
            <w:vAlign w:val="center"/>
          </w:tcPr>
          <w:p>
            <w:r/>
            <w:r>
              <w:rPr>
                <w:b w:val="0"/>
                <w:sz w:val="16"/>
              </w:rPr>
              <w:t>Status, diff, checkpoint/change evidence</w:t>
            </w:r>
          </w:p>
        </w:tc>
      </w:tr>
      <w:tr>
        <w:tc>
          <w:tcPr>
            <w:tcW w:type="dxa" w:w="3389"/>
            <w:vAlign w:val="center"/>
          </w:tcPr>
          <w:p>
            <w:r/>
            <w:r>
              <w:rPr>
                <w:b w:val="0"/>
                <w:sz w:val="16"/>
              </w:rPr>
              <w:t>ValidationProvider</w:t>
            </w:r>
          </w:p>
        </w:tc>
        <w:tc>
          <w:tcPr>
            <w:tcW w:type="dxa" w:w="3389"/>
            <w:vAlign w:val="center"/>
          </w:tcPr>
          <w:p>
            <w:r/>
            <w:r>
              <w:rPr>
                <w:b w:val="0"/>
                <w:sz w:val="16"/>
              </w:rPr>
              <w:t>Validation Runner</w:t>
            </w:r>
          </w:p>
        </w:tc>
        <w:tc>
          <w:tcPr>
            <w:tcW w:type="dxa" w:w="3389"/>
            <w:vAlign w:val="center"/>
          </w:tcPr>
          <w:p>
            <w:r/>
            <w:r>
              <w:rPr>
                <w:b w:val="0"/>
                <w:sz w:val="16"/>
              </w:rPr>
              <w:t>Tests/build/lint outcomes and evidence</w:t>
            </w:r>
          </w:p>
        </w:tc>
      </w:tr>
      <w:tr>
        <w:tc>
          <w:tcPr>
            <w:tcW w:type="dxa" w:w="3389"/>
            <w:vAlign w:val="center"/>
          </w:tcPr>
          <w:p>
            <w:r/>
            <w:r>
              <w:rPr>
                <w:b w:val="0"/>
                <w:sz w:val="16"/>
              </w:rPr>
              <w:t>FailureProvider</w:t>
            </w:r>
          </w:p>
        </w:tc>
        <w:tc>
          <w:tcPr>
            <w:tcW w:type="dxa" w:w="3389"/>
            <w:vAlign w:val="center"/>
          </w:tcPr>
          <w:p>
            <w:r/>
            <w:r>
              <w:rPr>
                <w:b w:val="0"/>
                <w:sz w:val="16"/>
              </w:rPr>
              <w:t>Recovery subsystem</w:t>
            </w:r>
          </w:p>
        </w:tc>
        <w:tc>
          <w:tcPr>
            <w:tcW w:type="dxa" w:w="3389"/>
            <w:vAlign w:val="center"/>
          </w:tcPr>
          <w:p>
            <w:r/>
            <w:r>
              <w:rPr>
                <w:b w:val="0"/>
                <w:sz w:val="16"/>
              </w:rPr>
              <w:t>Error records, diagnostics and prior attempts</w:t>
            </w:r>
          </w:p>
        </w:tc>
      </w:tr>
      <w:tr>
        <w:tc>
          <w:tcPr>
            <w:tcW w:type="dxa" w:w="3389"/>
            <w:vAlign w:val="center"/>
          </w:tcPr>
          <w:p>
            <w:r/>
            <w:r>
              <w:rPr>
                <w:b w:val="0"/>
                <w:sz w:val="16"/>
              </w:rPr>
              <w:t>ProjectMemoryProvider</w:t>
            </w:r>
          </w:p>
        </w:tc>
        <w:tc>
          <w:tcPr>
            <w:tcW w:type="dxa" w:w="3389"/>
            <w:vAlign w:val="center"/>
          </w:tcPr>
          <w:p>
            <w:r/>
            <w:r>
              <w:rPr>
                <w:b w:val="0"/>
                <w:sz w:val="16"/>
              </w:rPr>
              <w:t>Memory store</w:t>
            </w:r>
          </w:p>
        </w:tc>
        <w:tc>
          <w:tcPr>
            <w:tcW w:type="dxa" w:w="3389"/>
            <w:vAlign w:val="center"/>
          </w:tcPr>
          <w:p>
            <w:r/>
            <w:r>
              <w:rPr>
                <w:b w:val="0"/>
                <w:sz w:val="16"/>
              </w:rPr>
              <w:t>Stable project facts/conventions/decisions</w:t>
            </w:r>
          </w:p>
        </w:tc>
      </w:tr>
      <w:tr>
        <w:tc>
          <w:tcPr>
            <w:tcW w:type="dxa" w:w="3389"/>
            <w:vAlign w:val="center"/>
          </w:tcPr>
          <w:p>
            <w:r/>
            <w:r>
              <w:rPr>
                <w:b w:val="0"/>
                <w:sz w:val="16"/>
              </w:rPr>
              <w:t>TaskMemoryProvider</w:t>
            </w:r>
          </w:p>
        </w:tc>
        <w:tc>
          <w:tcPr>
            <w:tcW w:type="dxa" w:w="3389"/>
            <w:vAlign w:val="center"/>
          </w:tcPr>
          <w:p>
            <w:r/>
            <w:r>
              <w:rPr>
                <w:b w:val="0"/>
                <w:sz w:val="16"/>
              </w:rPr>
              <w:t>Memory store</w:t>
            </w:r>
          </w:p>
        </w:tc>
        <w:tc>
          <w:tcPr>
            <w:tcW w:type="dxa" w:w="3389"/>
            <w:vAlign w:val="center"/>
          </w:tcPr>
          <w:p>
            <w:r/>
            <w:r>
              <w:rPr>
                <w:b w:val="0"/>
                <w:sz w:val="16"/>
              </w:rPr>
              <w:t>Task-specific facts and decisions</w:t>
            </w:r>
          </w:p>
        </w:tc>
      </w:tr>
      <w:tr>
        <w:tc>
          <w:tcPr>
            <w:tcW w:type="dxa" w:w="3389"/>
            <w:vAlign w:val="center"/>
          </w:tcPr>
          <w:p>
            <w:r/>
            <w:r>
              <w:rPr>
                <w:b w:val="0"/>
                <w:sz w:val="16"/>
              </w:rPr>
              <w:t>SessionProvider</w:t>
            </w:r>
          </w:p>
        </w:tc>
        <w:tc>
          <w:tcPr>
            <w:tcW w:type="dxa" w:w="3389"/>
            <w:vAlign w:val="center"/>
          </w:tcPr>
          <w:p>
            <w:r/>
            <w:r>
              <w:rPr>
                <w:b w:val="0"/>
                <w:sz w:val="16"/>
              </w:rPr>
              <w:t>Runtime session state</w:t>
            </w:r>
          </w:p>
        </w:tc>
        <w:tc>
          <w:tcPr>
            <w:tcW w:type="dxa" w:w="3389"/>
            <w:vAlign w:val="center"/>
          </w:tcPr>
          <w:p>
            <w:r/>
            <w:r>
              <w:rPr>
                <w:b w:val="0"/>
                <w:sz w:val="16"/>
              </w:rPr>
              <w:t>Current conversational/task continuity</w:t>
            </w:r>
          </w:p>
        </w:tc>
      </w:tr>
      <w:tr>
        <w:tc>
          <w:tcPr>
            <w:tcW w:type="dxa" w:w="3389"/>
            <w:vAlign w:val="center"/>
          </w:tcPr>
          <w:p>
            <w:r/>
            <w:r>
              <w:rPr>
                <w:b w:val="0"/>
                <w:sz w:val="16"/>
              </w:rPr>
              <w:t>ArtifactProvider</w:t>
            </w:r>
          </w:p>
        </w:tc>
        <w:tc>
          <w:tcPr>
            <w:tcW w:type="dxa" w:w="3389"/>
            <w:vAlign w:val="center"/>
          </w:tcPr>
          <w:p>
            <w:r/>
            <w:r>
              <w:rPr>
                <w:b w:val="0"/>
                <w:sz w:val="16"/>
              </w:rPr>
              <w:t>Artifact store</w:t>
            </w:r>
          </w:p>
        </w:tc>
        <w:tc>
          <w:tcPr>
            <w:tcW w:type="dxa" w:w="3389"/>
            <w:vAlign w:val="center"/>
          </w:tcPr>
          <w:p>
            <w:r/>
            <w:r>
              <w:rPr>
                <w:b w:val="0"/>
                <w:sz w:val="16"/>
              </w:rPr>
              <w:t>Large outputs/reports/diffs referenced by ID</w:t>
            </w:r>
          </w:p>
        </w:tc>
      </w:tr>
      <w:tr>
        <w:tc>
          <w:tcPr>
            <w:tcW w:type="dxa" w:w="3389"/>
            <w:vAlign w:val="center"/>
          </w:tcPr>
          <w:p>
            <w:r/>
            <w:r>
              <w:rPr>
                <w:b w:val="0"/>
                <w:sz w:val="16"/>
              </w:rPr>
              <w:t>MCPContextProvider</w:t>
            </w:r>
          </w:p>
        </w:tc>
        <w:tc>
          <w:tcPr>
            <w:tcW w:type="dxa" w:w="3389"/>
            <w:vAlign w:val="center"/>
          </w:tcPr>
          <w:p>
            <w:r/>
            <w:r>
              <w:rPr>
                <w:b w:val="0"/>
                <w:sz w:val="16"/>
              </w:rPr>
              <w:t>MCP adapter where permitted</w:t>
            </w:r>
          </w:p>
        </w:tc>
        <w:tc>
          <w:tcPr>
            <w:tcW w:type="dxa" w:w="3389"/>
            <w:vAlign w:val="center"/>
          </w:tcPr>
          <w:p>
            <w:r/>
            <w:r>
              <w:rPr>
                <w:b w:val="0"/>
                <w:sz w:val="16"/>
              </w:rPr>
              <w:t>External context treated as untrusted tool data</w:t>
            </w:r>
          </w:p>
        </w:tc>
      </w:tr>
    </w:tbl>
    <w:p/>
    <w:p>
      <w:pPr>
        <w:pStyle w:val="Heading1"/>
      </w:pPr>
      <w:r>
        <w:t>6. Memory Types</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vAlign w:val="center"/>
            <w:shd w:fill="D9EAF7"/>
          </w:tcPr>
          <w:p>
            <w:r/>
            <w:r>
              <w:rPr>
                <w:b/>
                <w:sz w:val="16"/>
              </w:rPr>
              <w:t>Memory type</w:t>
            </w:r>
          </w:p>
        </w:tc>
        <w:tc>
          <w:tcPr>
            <w:tcW w:type="dxa" w:w="2541"/>
            <w:vAlign w:val="center"/>
            <w:shd w:fill="D9EAF7"/>
          </w:tcPr>
          <w:p>
            <w:r/>
            <w:r>
              <w:rPr>
                <w:b/>
                <w:sz w:val="16"/>
              </w:rPr>
              <w:t>Examples</w:t>
            </w:r>
          </w:p>
        </w:tc>
        <w:tc>
          <w:tcPr>
            <w:tcW w:type="dxa" w:w="2541"/>
            <w:vAlign w:val="center"/>
            <w:shd w:fill="D9EAF7"/>
          </w:tcPr>
          <w:p>
            <w:r/>
            <w:r>
              <w:rPr>
                <w:b/>
                <w:sz w:val="16"/>
              </w:rPr>
              <w:t>Default lifetime</w:t>
            </w:r>
          </w:p>
        </w:tc>
        <w:tc>
          <w:tcPr>
            <w:tcW w:type="dxa" w:w="2541"/>
            <w:vAlign w:val="center"/>
            <w:shd w:fill="D9EAF7"/>
          </w:tcPr>
          <w:p>
            <w:r/>
            <w:r>
              <w:rPr>
                <w:b/>
                <w:sz w:val="16"/>
              </w:rPr>
              <w:t>Authority</w:t>
            </w:r>
          </w:p>
        </w:tc>
      </w:tr>
      <w:tr>
        <w:tc>
          <w:tcPr>
            <w:tcW w:type="dxa" w:w="2541"/>
            <w:vAlign w:val="center"/>
          </w:tcPr>
          <w:p>
            <w:r/>
            <w:r>
              <w:rPr>
                <w:b w:val="0"/>
                <w:sz w:val="16"/>
              </w:rPr>
              <w:t>Task state</w:t>
            </w:r>
          </w:p>
        </w:tc>
        <w:tc>
          <w:tcPr>
            <w:tcW w:type="dxa" w:w="2541"/>
            <w:vAlign w:val="center"/>
          </w:tcPr>
          <w:p>
            <w:r/>
            <w:r>
              <w:rPr>
                <w:b w:val="0"/>
                <w:sz w:val="16"/>
              </w:rPr>
              <w:t>Task status, plan, acceptance criteria</w:t>
            </w:r>
          </w:p>
        </w:tc>
        <w:tc>
          <w:tcPr>
            <w:tcW w:type="dxa" w:w="2541"/>
            <w:vAlign w:val="center"/>
          </w:tcPr>
          <w:p>
            <w:r/>
            <w:r>
              <w:rPr>
                <w:b w:val="0"/>
                <w:sz w:val="16"/>
              </w:rPr>
              <w:t>Task lifetime</w:t>
            </w:r>
          </w:p>
        </w:tc>
        <w:tc>
          <w:tcPr>
            <w:tcW w:type="dxa" w:w="2541"/>
            <w:vAlign w:val="center"/>
          </w:tcPr>
          <w:p>
            <w:r/>
            <w:r>
              <w:rPr>
                <w:b w:val="0"/>
                <w:sz w:val="16"/>
              </w:rPr>
              <w:t>Operational state</w:t>
            </w:r>
          </w:p>
        </w:tc>
      </w:tr>
      <w:tr>
        <w:tc>
          <w:tcPr>
            <w:tcW w:type="dxa" w:w="2541"/>
            <w:vAlign w:val="center"/>
          </w:tcPr>
          <w:p>
            <w:r/>
            <w:r>
              <w:rPr>
                <w:b w:val="0"/>
                <w:sz w:val="16"/>
              </w:rPr>
              <w:t>Task memory</w:t>
            </w:r>
          </w:p>
        </w:tc>
        <w:tc>
          <w:tcPr>
            <w:tcW w:type="dxa" w:w="2541"/>
            <w:vAlign w:val="center"/>
          </w:tcPr>
          <w:p>
            <w:r/>
            <w:r>
              <w:rPr>
                <w:b w:val="0"/>
                <w:sz w:val="16"/>
              </w:rPr>
              <w:t>Decisions, assumptions, discovered constraints</w:t>
            </w:r>
          </w:p>
        </w:tc>
        <w:tc>
          <w:tcPr>
            <w:tcW w:type="dxa" w:w="2541"/>
            <w:vAlign w:val="center"/>
          </w:tcPr>
          <w:p>
            <w:r/>
            <w:r>
              <w:rPr>
                <w:b w:val="0"/>
                <w:sz w:val="16"/>
              </w:rPr>
              <w:t>Task/project policy</w:t>
            </w:r>
          </w:p>
        </w:tc>
        <w:tc>
          <w:tcPr>
            <w:tcW w:type="dxa" w:w="2541"/>
            <w:vAlign w:val="center"/>
          </w:tcPr>
          <w:p>
            <w:r/>
            <w:r>
              <w:rPr>
                <w:b w:val="0"/>
                <w:sz w:val="16"/>
              </w:rPr>
              <w:t>Advisory</w:t>
            </w:r>
          </w:p>
        </w:tc>
      </w:tr>
      <w:tr>
        <w:tc>
          <w:tcPr>
            <w:tcW w:type="dxa" w:w="2541"/>
            <w:vAlign w:val="center"/>
          </w:tcPr>
          <w:p>
            <w:r/>
            <w:r>
              <w:rPr>
                <w:b w:val="0"/>
                <w:sz w:val="16"/>
              </w:rPr>
              <w:t>Project memory</w:t>
            </w:r>
          </w:p>
        </w:tc>
        <w:tc>
          <w:tcPr>
            <w:tcW w:type="dxa" w:w="2541"/>
            <w:vAlign w:val="center"/>
          </w:tcPr>
          <w:p>
            <w:r/>
            <w:r>
              <w:rPr>
                <w:b w:val="0"/>
                <w:sz w:val="16"/>
              </w:rPr>
              <w:t>Architecture conventions, coding conventions</w:t>
            </w:r>
          </w:p>
        </w:tc>
        <w:tc>
          <w:tcPr>
            <w:tcW w:type="dxa" w:w="2541"/>
            <w:vAlign w:val="center"/>
          </w:tcPr>
          <w:p>
            <w:r/>
            <w:r>
              <w:rPr>
                <w:b w:val="0"/>
                <w:sz w:val="16"/>
              </w:rPr>
              <w:t>Long-lived</w:t>
            </w:r>
          </w:p>
        </w:tc>
        <w:tc>
          <w:tcPr>
            <w:tcW w:type="dxa" w:w="2541"/>
            <w:vAlign w:val="center"/>
          </w:tcPr>
          <w:p>
            <w:r/>
            <w:r>
              <w:rPr>
                <w:b w:val="0"/>
                <w:sz w:val="16"/>
              </w:rPr>
              <w:t>Advisory</w:t>
            </w:r>
          </w:p>
        </w:tc>
      </w:tr>
      <w:tr>
        <w:tc>
          <w:tcPr>
            <w:tcW w:type="dxa" w:w="2541"/>
            <w:vAlign w:val="center"/>
          </w:tcPr>
          <w:p>
            <w:r/>
            <w:r>
              <w:rPr>
                <w:b w:val="0"/>
                <w:sz w:val="16"/>
              </w:rPr>
              <w:t>Decision memory</w:t>
            </w:r>
          </w:p>
        </w:tc>
        <w:tc>
          <w:tcPr>
            <w:tcW w:type="dxa" w:w="2541"/>
            <w:vAlign w:val="center"/>
          </w:tcPr>
          <w:p>
            <w:r/>
            <w:r>
              <w:rPr>
                <w:b w:val="0"/>
                <w:sz w:val="16"/>
              </w:rPr>
              <w:t>Decision + rationale + source</w:t>
            </w:r>
          </w:p>
        </w:tc>
        <w:tc>
          <w:tcPr>
            <w:tcW w:type="dxa" w:w="2541"/>
            <w:vAlign w:val="center"/>
          </w:tcPr>
          <w:p>
            <w:r/>
            <w:r>
              <w:rPr>
                <w:b w:val="0"/>
                <w:sz w:val="16"/>
              </w:rPr>
              <w:t>Long-lived/versioned</w:t>
            </w:r>
          </w:p>
        </w:tc>
        <w:tc>
          <w:tcPr>
            <w:tcW w:type="dxa" w:w="2541"/>
            <w:vAlign w:val="center"/>
          </w:tcPr>
          <w:p>
            <w:r/>
            <w:r>
              <w:rPr>
                <w:b w:val="0"/>
                <w:sz w:val="16"/>
              </w:rPr>
              <w:t>Advisory</w:t>
            </w:r>
          </w:p>
        </w:tc>
      </w:tr>
      <w:tr>
        <w:tc>
          <w:tcPr>
            <w:tcW w:type="dxa" w:w="2541"/>
            <w:vAlign w:val="center"/>
          </w:tcPr>
          <w:p>
            <w:r/>
            <w:r>
              <w:rPr>
                <w:b w:val="0"/>
                <w:sz w:val="16"/>
              </w:rPr>
              <w:t>Failure memory</w:t>
            </w:r>
          </w:p>
        </w:tc>
        <w:tc>
          <w:tcPr>
            <w:tcW w:type="dxa" w:w="2541"/>
            <w:vAlign w:val="center"/>
          </w:tcPr>
          <w:p>
            <w:r/>
            <w:r>
              <w:rPr>
                <w:b w:val="0"/>
                <w:sz w:val="16"/>
              </w:rPr>
              <w:t>Failure category, diagnosis, successful repair</w:t>
            </w:r>
          </w:p>
        </w:tc>
        <w:tc>
          <w:tcPr>
            <w:tcW w:type="dxa" w:w="2541"/>
            <w:vAlign w:val="center"/>
          </w:tcPr>
          <w:p>
            <w:r/>
            <w:r>
              <w:rPr>
                <w:b w:val="0"/>
                <w:sz w:val="16"/>
              </w:rPr>
              <w:t>Long-lived with freshness</w:t>
            </w:r>
          </w:p>
        </w:tc>
        <w:tc>
          <w:tcPr>
            <w:tcW w:type="dxa" w:w="2541"/>
            <w:vAlign w:val="center"/>
          </w:tcPr>
          <w:p>
            <w:r/>
            <w:r>
              <w:rPr>
                <w:b w:val="0"/>
                <w:sz w:val="16"/>
              </w:rPr>
              <w:t>Advisory</w:t>
            </w:r>
          </w:p>
        </w:tc>
      </w:tr>
      <w:tr>
        <w:tc>
          <w:tcPr>
            <w:tcW w:type="dxa" w:w="2541"/>
            <w:vAlign w:val="center"/>
          </w:tcPr>
          <w:p>
            <w:r/>
            <w:r>
              <w:rPr>
                <w:b w:val="0"/>
                <w:sz w:val="16"/>
              </w:rPr>
              <w:t>Session memory</w:t>
            </w:r>
          </w:p>
        </w:tc>
        <w:tc>
          <w:tcPr>
            <w:tcW w:type="dxa" w:w="2541"/>
            <w:vAlign w:val="center"/>
          </w:tcPr>
          <w:p>
            <w:r/>
            <w:r>
              <w:rPr>
                <w:b w:val="0"/>
                <w:sz w:val="16"/>
              </w:rPr>
              <w:t>Recent interaction/task continuity</w:t>
            </w:r>
          </w:p>
        </w:tc>
        <w:tc>
          <w:tcPr>
            <w:tcW w:type="dxa" w:w="2541"/>
            <w:vAlign w:val="center"/>
          </w:tcPr>
          <w:p>
            <w:r/>
            <w:r>
              <w:rPr>
                <w:b w:val="0"/>
                <w:sz w:val="16"/>
              </w:rPr>
              <w:t>Session/task</w:t>
            </w:r>
          </w:p>
        </w:tc>
        <w:tc>
          <w:tcPr>
            <w:tcW w:type="dxa" w:w="2541"/>
            <w:vAlign w:val="center"/>
          </w:tcPr>
          <w:p>
            <w:r/>
            <w:r>
              <w:rPr>
                <w:b w:val="0"/>
                <w:sz w:val="16"/>
              </w:rPr>
              <w:t>Advisory</w:t>
            </w:r>
          </w:p>
        </w:tc>
      </w:tr>
      <w:tr>
        <w:tc>
          <w:tcPr>
            <w:tcW w:type="dxa" w:w="2541"/>
            <w:vAlign w:val="center"/>
          </w:tcPr>
          <w:p>
            <w:r/>
            <w:r>
              <w:rPr>
                <w:b w:val="0"/>
                <w:sz w:val="16"/>
              </w:rPr>
              <w:t>Repository index</w:t>
            </w:r>
          </w:p>
        </w:tc>
        <w:tc>
          <w:tcPr>
            <w:tcW w:type="dxa" w:w="2541"/>
            <w:vAlign w:val="center"/>
          </w:tcPr>
          <w:p>
            <w:r/>
            <w:r>
              <w:rPr>
                <w:b w:val="0"/>
                <w:sz w:val="16"/>
              </w:rPr>
              <w:t>Files, symbols, hashes, relationships</w:t>
            </w:r>
          </w:p>
        </w:tc>
        <w:tc>
          <w:tcPr>
            <w:tcW w:type="dxa" w:w="2541"/>
            <w:vAlign w:val="center"/>
          </w:tcPr>
          <w:p>
            <w:r/>
            <w:r>
              <w:rPr>
                <w:b w:val="0"/>
                <w:sz w:val="16"/>
              </w:rPr>
              <w:t>Until invalidated</w:t>
            </w:r>
          </w:p>
        </w:tc>
        <w:tc>
          <w:tcPr>
            <w:tcW w:type="dxa" w:w="2541"/>
            <w:vAlign w:val="center"/>
          </w:tcPr>
          <w:p>
            <w:r/>
            <w:r>
              <w:rPr>
                <w:b w:val="0"/>
                <w:sz w:val="16"/>
              </w:rPr>
              <w:t>Current evidence</w:t>
            </w:r>
          </w:p>
        </w:tc>
      </w:tr>
      <w:tr>
        <w:tc>
          <w:tcPr>
            <w:tcW w:type="dxa" w:w="2541"/>
            <w:vAlign w:val="center"/>
          </w:tcPr>
          <w:p>
            <w:r/>
            <w:r>
              <w:rPr>
                <w:b w:val="0"/>
                <w:sz w:val="16"/>
              </w:rPr>
              <w:t>Audit evidence</w:t>
            </w:r>
          </w:p>
        </w:tc>
        <w:tc>
          <w:tcPr>
            <w:tcW w:type="dxa" w:w="2541"/>
            <w:vAlign w:val="center"/>
          </w:tcPr>
          <w:p>
            <w:r/>
            <w:r>
              <w:rPr>
                <w:b w:val="0"/>
                <w:sz w:val="16"/>
              </w:rPr>
              <w:t>Tool/policy/validation events</w:t>
            </w:r>
          </w:p>
        </w:tc>
        <w:tc>
          <w:tcPr>
            <w:tcW w:type="dxa" w:w="2541"/>
            <w:vAlign w:val="center"/>
          </w:tcPr>
          <w:p>
            <w:r/>
            <w:r>
              <w:rPr>
                <w:b w:val="0"/>
                <w:sz w:val="16"/>
              </w:rPr>
              <w:t>Configured retention</w:t>
            </w:r>
          </w:p>
        </w:tc>
        <w:tc>
          <w:tcPr>
            <w:tcW w:type="dxa" w:w="2541"/>
            <w:vAlign w:val="center"/>
          </w:tcPr>
          <w:p>
            <w:r/>
            <w:r>
              <w:rPr>
                <w:b w:val="0"/>
                <w:sz w:val="16"/>
              </w:rPr>
              <w:t>Evidence; not reasoning authority</w:t>
            </w:r>
          </w:p>
        </w:tc>
      </w:tr>
      <w:tr>
        <w:tc>
          <w:tcPr>
            <w:tcW w:type="dxa" w:w="2541"/>
            <w:vAlign w:val="center"/>
          </w:tcPr>
          <w:p>
            <w:r/>
            <w:r>
              <w:rPr>
                <w:b w:val="0"/>
                <w:sz w:val="16"/>
              </w:rPr>
              <w:t>Artifacts</w:t>
            </w:r>
          </w:p>
        </w:tc>
        <w:tc>
          <w:tcPr>
            <w:tcW w:type="dxa" w:w="2541"/>
            <w:vAlign w:val="center"/>
          </w:tcPr>
          <w:p>
            <w:r/>
            <w:r>
              <w:rPr>
                <w:b w:val="0"/>
                <w:sz w:val="16"/>
              </w:rPr>
              <w:t>Logs, command output, reports</w:t>
            </w:r>
          </w:p>
        </w:tc>
        <w:tc>
          <w:tcPr>
            <w:tcW w:type="dxa" w:w="2541"/>
            <w:vAlign w:val="center"/>
          </w:tcPr>
          <w:p>
            <w:r/>
            <w:r>
              <w:rPr>
                <w:b w:val="0"/>
                <w:sz w:val="16"/>
              </w:rPr>
              <w:t>Configured retention</w:t>
            </w:r>
          </w:p>
        </w:tc>
        <w:tc>
          <w:tcPr>
            <w:tcW w:type="dxa" w:w="2541"/>
            <w:vAlign w:val="center"/>
          </w:tcPr>
          <w:p>
            <w:r/>
            <w:r>
              <w:rPr>
                <w:b w:val="0"/>
                <w:sz w:val="16"/>
              </w:rPr>
              <w:t>Evidence reference</w:t>
            </w:r>
          </w:p>
        </w:tc>
      </w:tr>
    </w:tbl>
    <w:p/>
    <w:p>
      <w:pPr>
        <w:pStyle w:val="Heading1"/>
      </w:pPr>
      <w:r>
        <w:t>7. Memory Record Contract</w:t>
      </w:r>
    </w:p>
    <w:p>
      <w:pPr>
        <w:spacing w:after="0"/>
      </w:pPr>
      <w:r>
        <w:rPr>
          <w:rFonts w:ascii="Consolas" w:hAnsi="Consolas"/>
          <w:sz w:val="15"/>
        </w:rPr>
        <w:t>MemoryRecord {</w:t>
      </w:r>
    </w:p>
    <w:p>
      <w:pPr>
        <w:spacing w:after="0"/>
      </w:pPr>
      <w:r>
        <w:rPr>
          <w:rFonts w:ascii="Consolas" w:hAnsi="Consolas"/>
          <w:sz w:val="15"/>
        </w:rPr>
        <w:t xml:space="preserve">  memory_id: UUID</w:t>
      </w:r>
    </w:p>
    <w:p>
      <w:pPr>
        <w:spacing w:after="0"/>
      </w:pPr>
      <w:r>
        <w:rPr>
          <w:rFonts w:ascii="Consolas" w:hAnsi="Consolas"/>
          <w:sz w:val="15"/>
        </w:rPr>
        <w:t xml:space="preserve">  type: MemoryType</w:t>
      </w:r>
    </w:p>
    <w:p>
      <w:pPr>
        <w:spacing w:after="0"/>
      </w:pPr>
      <w:r>
        <w:rPr>
          <w:rFonts w:ascii="Consolas" w:hAnsi="Consolas"/>
          <w:sz w:val="15"/>
        </w:rPr>
        <w:t xml:space="preserve">  project_id: UUID | null</w:t>
      </w:r>
    </w:p>
    <w:p>
      <w:pPr>
        <w:spacing w:after="0"/>
      </w:pPr>
      <w:r>
        <w:rPr>
          <w:rFonts w:ascii="Consolas" w:hAnsi="Consolas"/>
          <w:sz w:val="15"/>
        </w:rPr>
        <w:t xml:space="preserve">  task_id: UUID | null</w:t>
      </w:r>
    </w:p>
    <w:p>
      <w:pPr>
        <w:spacing w:after="0"/>
      </w:pPr>
      <w:r>
        <w:rPr>
          <w:rFonts w:ascii="Consolas" w:hAnsi="Consolas"/>
          <w:sz w:val="15"/>
        </w:rPr>
        <w:t xml:space="preserve">  key: string</w:t>
      </w:r>
    </w:p>
    <w:p>
      <w:pPr>
        <w:spacing w:after="0"/>
      </w:pPr>
      <w:r>
        <w:rPr>
          <w:rFonts w:ascii="Consolas" w:hAnsi="Consolas"/>
          <w:sz w:val="15"/>
        </w:rPr>
        <w:t xml:space="preserve">  value: object</w:t>
      </w:r>
    </w:p>
    <w:p>
      <w:pPr>
        <w:spacing w:after="0"/>
      </w:pPr>
      <w:r>
        <w:rPr>
          <w:rFonts w:ascii="Consolas" w:hAnsi="Consolas"/>
          <w:sz w:val="15"/>
        </w:rPr>
        <w:t xml:space="preserve">  summary: string | null</w:t>
      </w:r>
    </w:p>
    <w:p>
      <w:pPr>
        <w:spacing w:after="0"/>
      </w:pPr>
      <w:r>
        <w:rPr>
          <w:rFonts w:ascii="Consolas" w:hAnsi="Consolas"/>
          <w:sz w:val="15"/>
        </w:rPr>
        <w:t xml:space="preserve">  source: MemorySource</w:t>
      </w:r>
    </w:p>
    <w:p>
      <w:pPr>
        <w:spacing w:after="0"/>
      </w:pPr>
      <w:r>
        <w:rPr>
          <w:rFonts w:ascii="Consolas" w:hAnsi="Consolas"/>
          <w:sz w:val="15"/>
        </w:rPr>
        <w:t xml:space="preserve">  provenance: Provenance</w:t>
      </w:r>
    </w:p>
    <w:p>
      <w:pPr>
        <w:spacing w:after="0"/>
      </w:pPr>
      <w:r>
        <w:rPr>
          <w:rFonts w:ascii="Consolas" w:hAnsi="Consolas"/>
          <w:sz w:val="15"/>
        </w:rPr>
        <w:t xml:space="preserve">  confidence: float | null</w:t>
      </w:r>
    </w:p>
    <w:p>
      <w:pPr>
        <w:spacing w:after="0"/>
      </w:pPr>
      <w:r>
        <w:rPr>
          <w:rFonts w:ascii="Consolas" w:hAnsi="Consolas"/>
          <w:sz w:val="15"/>
        </w:rPr>
        <w:t xml:space="preserve">  created_at: datetime</w:t>
      </w:r>
    </w:p>
    <w:p>
      <w:pPr>
        <w:spacing w:after="0"/>
      </w:pPr>
      <w:r>
        <w:rPr>
          <w:rFonts w:ascii="Consolas" w:hAnsi="Consolas"/>
          <w:sz w:val="15"/>
        </w:rPr>
        <w:t xml:space="preserve">  updated_at: datetime</w:t>
      </w:r>
    </w:p>
    <w:p>
      <w:pPr>
        <w:spacing w:after="0"/>
      </w:pPr>
      <w:r>
        <w:rPr>
          <w:rFonts w:ascii="Consolas" w:hAnsi="Consolas"/>
          <w:sz w:val="15"/>
        </w:rPr>
        <w:t xml:space="preserve">  valid_from: datetime | null</w:t>
      </w:r>
    </w:p>
    <w:p>
      <w:pPr>
        <w:spacing w:after="0"/>
      </w:pPr>
      <w:r>
        <w:rPr>
          <w:rFonts w:ascii="Consolas" w:hAnsi="Consolas"/>
          <w:sz w:val="15"/>
        </w:rPr>
        <w:t xml:space="preserve">  valid_until: datetime | null</w:t>
      </w:r>
    </w:p>
    <w:p>
      <w:pPr>
        <w:spacing w:after="0"/>
      </w:pPr>
      <w:r>
        <w:rPr>
          <w:rFonts w:ascii="Consolas" w:hAnsi="Consolas"/>
          <w:sz w:val="15"/>
        </w:rPr>
        <w:t xml:space="preserve">  version: int</w:t>
      </w:r>
    </w:p>
    <w:p>
      <w:pPr>
        <w:spacing w:after="0"/>
      </w:pPr>
      <w:r>
        <w:rPr>
          <w:rFonts w:ascii="Consolas" w:hAnsi="Consolas"/>
          <w:sz w:val="15"/>
        </w:rPr>
        <w:t xml:space="preserve">  sensitivity: SensitivityClass</w:t>
      </w:r>
    </w:p>
    <w:p>
      <w:pPr>
        <w:spacing w:after="0"/>
      </w:pPr>
      <w:r>
        <w:rPr>
          <w:rFonts w:ascii="Consolas" w:hAnsi="Consolas"/>
          <w:sz w:val="15"/>
        </w:rPr>
        <w:t xml:space="preserve">  status: ACTIVE | STALE | INVALID | ARCHIVED</w:t>
      </w:r>
    </w:p>
    <w:p>
      <w:pPr>
        <w:spacing w:after="0"/>
      </w:pPr>
      <w:r>
        <w:rPr>
          <w:rFonts w:ascii="Consolas" w:hAnsi="Consolas"/>
          <w:sz w:val="15"/>
        </w:rPr>
        <w:t>}</w:t>
      </w:r>
    </w:p>
    <w:p>
      <w:pPr>
        <w:pStyle w:val="ListBullet"/>
        <w:spacing w:after="26"/>
      </w:pPr>
      <w:r>
        <w:t>Memory must be attributable to a source.</w:t>
      </w:r>
    </w:p>
    <w:p>
      <w:pPr>
        <w:pStyle w:val="ListBullet"/>
        <w:spacing w:after="26"/>
      </w:pPr>
      <w:r>
        <w:t>Versioned memory prevents silent replacement of important decisions.</w:t>
      </w:r>
    </w:p>
    <w:p>
      <w:pPr>
        <w:pStyle w:val="ListBullet"/>
        <w:spacing w:after="26"/>
      </w:pPr>
      <w:r>
        <w:t>Validity fields support freshness and expiry.</w:t>
      </w:r>
    </w:p>
    <w:p>
      <w:pPr>
        <w:pStyle w:val="ListBullet"/>
        <w:spacing w:after="26"/>
      </w:pPr>
      <w:r>
        <w:t>Sensitivity classification controls whether memory may be model-facing.</w:t>
      </w:r>
    </w:p>
    <w:p>
      <w:pPr>
        <w:pStyle w:val="ListBullet"/>
        <w:spacing w:after="26"/>
      </w:pPr>
      <w:r>
        <w:t>Invalid memory must not be selected as active context.</w:t>
      </w:r>
    </w:p>
    <w:p>
      <w:pPr>
        <w:pStyle w:val="Heading1"/>
      </w:pPr>
      <w:r>
        <w:t>8. Context Item Contract</w:t>
      </w:r>
    </w:p>
    <w:p>
      <w:pPr>
        <w:spacing w:after="0"/>
      </w:pPr>
      <w:r>
        <w:rPr>
          <w:rFonts w:ascii="Consolas" w:hAnsi="Consolas"/>
          <w:sz w:val="15"/>
        </w:rPr>
        <w:t>ContextItem {</w:t>
      </w:r>
    </w:p>
    <w:p>
      <w:pPr>
        <w:spacing w:after="0"/>
      </w:pPr>
      <w:r>
        <w:rPr>
          <w:rFonts w:ascii="Consolas" w:hAnsi="Consolas"/>
          <w:sz w:val="15"/>
        </w:rPr>
        <w:t xml:space="preserve">  context_id: UUID</w:t>
      </w:r>
    </w:p>
    <w:p>
      <w:pPr>
        <w:spacing w:after="0"/>
      </w:pPr>
      <w:r>
        <w:rPr>
          <w:rFonts w:ascii="Consolas" w:hAnsi="Consolas"/>
          <w:sz w:val="15"/>
        </w:rPr>
        <w:t xml:space="preserve">  source_type: ContextSource</w:t>
      </w:r>
    </w:p>
    <w:p>
      <w:pPr>
        <w:spacing w:after="0"/>
      </w:pPr>
      <w:r>
        <w:rPr>
          <w:rFonts w:ascii="Consolas" w:hAnsi="Consolas"/>
          <w:sz w:val="15"/>
        </w:rPr>
        <w:t xml:space="preserve">  source_id: string</w:t>
      </w:r>
    </w:p>
    <w:p>
      <w:pPr>
        <w:spacing w:after="0"/>
      </w:pPr>
      <w:r>
        <w:rPr>
          <w:rFonts w:ascii="Consolas" w:hAnsi="Consolas"/>
          <w:sz w:val="15"/>
        </w:rPr>
        <w:t xml:space="preserve">  content_or_ref: string | object</w:t>
      </w:r>
    </w:p>
    <w:p>
      <w:pPr>
        <w:spacing w:after="0"/>
      </w:pPr>
      <w:r>
        <w:rPr>
          <w:rFonts w:ascii="Consolas" w:hAnsi="Consolas"/>
          <w:sz w:val="15"/>
        </w:rPr>
        <w:t xml:space="preserve">  summary: string | null</w:t>
      </w:r>
    </w:p>
    <w:p>
      <w:pPr>
        <w:spacing w:after="0"/>
      </w:pPr>
      <w:r>
        <w:rPr>
          <w:rFonts w:ascii="Consolas" w:hAnsi="Consolas"/>
          <w:sz w:val="15"/>
        </w:rPr>
        <w:t xml:space="preserve">  relevance_score: float</w:t>
      </w:r>
    </w:p>
    <w:p>
      <w:pPr>
        <w:spacing w:after="0"/>
      </w:pPr>
      <w:r>
        <w:rPr>
          <w:rFonts w:ascii="Consolas" w:hAnsi="Consolas"/>
          <w:sz w:val="15"/>
        </w:rPr>
        <w:t xml:space="preserve">  freshness_score: float</w:t>
      </w:r>
    </w:p>
    <w:p>
      <w:pPr>
        <w:spacing w:after="0"/>
      </w:pPr>
      <w:r>
        <w:rPr>
          <w:rFonts w:ascii="Consolas" w:hAnsi="Consolas"/>
          <w:sz w:val="15"/>
        </w:rPr>
        <w:t xml:space="preserve">  authority_level: int</w:t>
      </w:r>
    </w:p>
    <w:p>
      <w:pPr>
        <w:spacing w:after="0"/>
      </w:pPr>
      <w:r>
        <w:rPr>
          <w:rFonts w:ascii="Consolas" w:hAnsi="Consolas"/>
          <w:sz w:val="15"/>
        </w:rPr>
        <w:t xml:space="preserve">  provenance: Provenance</w:t>
      </w:r>
    </w:p>
    <w:p>
      <w:pPr>
        <w:spacing w:after="0"/>
      </w:pPr>
      <w:r>
        <w:rPr>
          <w:rFonts w:ascii="Consolas" w:hAnsi="Consolas"/>
          <w:sz w:val="15"/>
        </w:rPr>
        <w:t xml:space="preserve">  sensitivity: SensitivityClass</w:t>
      </w:r>
    </w:p>
    <w:p>
      <w:pPr>
        <w:spacing w:after="0"/>
      </w:pPr>
      <w:r>
        <w:rPr>
          <w:rFonts w:ascii="Consolas" w:hAnsi="Consolas"/>
          <w:sz w:val="15"/>
        </w:rPr>
        <w:t xml:space="preserve">  token_estimate: int</w:t>
      </w:r>
    </w:p>
    <w:p>
      <w:pPr>
        <w:spacing w:after="0"/>
      </w:pPr>
      <w:r>
        <w:rPr>
          <w:rFonts w:ascii="Consolas" w:hAnsi="Consolas"/>
          <w:sz w:val="15"/>
        </w:rPr>
        <w:t xml:space="preserve">  created_at: datetime</w:t>
      </w:r>
    </w:p>
    <w:p>
      <w:pPr>
        <w:spacing w:after="0"/>
      </w:pPr>
      <w:r>
        <w:rPr>
          <w:rFonts w:ascii="Consolas" w:hAnsi="Consolas"/>
          <w:sz w:val="15"/>
        </w:rPr>
        <w:t xml:space="preserve">  expires_at: datetime | null</w:t>
      </w:r>
    </w:p>
    <w:p>
      <w:pPr>
        <w:spacing w:after="0"/>
      </w:pPr>
      <w:r>
        <w:rPr>
          <w:rFonts w:ascii="Consolas" w:hAnsi="Consolas"/>
          <w:sz w:val="15"/>
        </w:rPr>
        <w:t xml:space="preserve">  hash: string | null</w:t>
      </w:r>
    </w:p>
    <w:p>
      <w:pPr>
        <w:spacing w:after="0"/>
      </w:pPr>
      <w:r>
        <w:rPr>
          <w:rFonts w:ascii="Consolas" w:hAnsi="Consolas"/>
          <w:sz w:val="15"/>
        </w:rPr>
        <w:t>}</w:t>
      </w:r>
    </w:p>
    <w:p>
      <w:r>
        <w:t>ContextItem is the normalized unit used by ranking, budgeting, assembly and audit.</w:t>
      </w:r>
    </w:p>
    <w:p>
      <w:pPr>
        <w:pStyle w:val="Heading1"/>
      </w:pPr>
      <w:r>
        <w:t>9. Provenance Model</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D9EAF7"/>
          </w:tcPr>
          <w:p>
            <w:r/>
            <w:r>
              <w:rPr>
                <w:b/>
                <w:sz w:val="16"/>
              </w:rPr>
              <w:t>Provenance field</w:t>
            </w:r>
          </w:p>
        </w:tc>
        <w:tc>
          <w:tcPr>
            <w:tcW w:type="dxa" w:w="5083"/>
            <w:vAlign w:val="center"/>
            <w:shd w:fill="D9EAF7"/>
          </w:tcPr>
          <w:p>
            <w:r/>
            <w:r>
              <w:rPr>
                <w:b/>
                <w:sz w:val="16"/>
              </w:rPr>
              <w:t>Purpose</w:t>
            </w:r>
          </w:p>
        </w:tc>
      </w:tr>
      <w:tr>
        <w:tc>
          <w:tcPr>
            <w:tcW w:type="dxa" w:w="5083"/>
            <w:vAlign w:val="center"/>
          </w:tcPr>
          <w:p>
            <w:r/>
            <w:r>
              <w:rPr>
                <w:b w:val="0"/>
                <w:sz w:val="16"/>
              </w:rPr>
              <w:t>source_type</w:t>
            </w:r>
          </w:p>
        </w:tc>
        <w:tc>
          <w:tcPr>
            <w:tcW w:type="dxa" w:w="5083"/>
            <w:vAlign w:val="center"/>
          </w:tcPr>
          <w:p>
            <w:r/>
            <w:r>
              <w:rPr>
                <w:b w:val="0"/>
                <w:sz w:val="16"/>
              </w:rPr>
              <w:t>Repository, task, memory, Git, validation, MCP, artifact, etc.</w:t>
            </w:r>
          </w:p>
        </w:tc>
      </w:tr>
      <w:tr>
        <w:tc>
          <w:tcPr>
            <w:tcW w:type="dxa" w:w="5083"/>
            <w:vAlign w:val="center"/>
          </w:tcPr>
          <w:p>
            <w:r/>
            <w:r>
              <w:rPr>
                <w:b w:val="0"/>
                <w:sz w:val="16"/>
              </w:rPr>
              <w:t>source_id</w:t>
            </w:r>
          </w:p>
        </w:tc>
        <w:tc>
          <w:tcPr>
            <w:tcW w:type="dxa" w:w="5083"/>
            <w:vAlign w:val="center"/>
          </w:tcPr>
          <w:p>
            <w:r/>
            <w:r>
              <w:rPr>
                <w:b w:val="0"/>
                <w:sz w:val="16"/>
              </w:rPr>
              <w:t>Stable identifier/path/reference.</w:t>
            </w:r>
          </w:p>
        </w:tc>
      </w:tr>
      <w:tr>
        <w:tc>
          <w:tcPr>
            <w:tcW w:type="dxa" w:w="5083"/>
            <w:vAlign w:val="center"/>
          </w:tcPr>
          <w:p>
            <w:r/>
            <w:r>
              <w:rPr>
                <w:b w:val="0"/>
                <w:sz w:val="16"/>
              </w:rPr>
              <w:t>source_version</w:t>
            </w:r>
          </w:p>
        </w:tc>
        <w:tc>
          <w:tcPr>
            <w:tcW w:type="dxa" w:w="5083"/>
            <w:vAlign w:val="center"/>
          </w:tcPr>
          <w:p>
            <w:r/>
            <w:r>
              <w:rPr>
                <w:b w:val="0"/>
                <w:sz w:val="16"/>
              </w:rPr>
              <w:t>File hash, memory version, task version or artifact version where available.</w:t>
            </w:r>
          </w:p>
        </w:tc>
      </w:tr>
      <w:tr>
        <w:tc>
          <w:tcPr>
            <w:tcW w:type="dxa" w:w="5083"/>
            <w:vAlign w:val="center"/>
          </w:tcPr>
          <w:p>
            <w:r/>
            <w:r>
              <w:rPr>
                <w:b w:val="0"/>
                <w:sz w:val="16"/>
              </w:rPr>
              <w:t>captured_at</w:t>
            </w:r>
          </w:p>
        </w:tc>
        <w:tc>
          <w:tcPr>
            <w:tcW w:type="dxa" w:w="5083"/>
            <w:vAlign w:val="center"/>
          </w:tcPr>
          <w:p>
            <w:r/>
            <w:r>
              <w:rPr>
                <w:b w:val="0"/>
                <w:sz w:val="16"/>
              </w:rPr>
              <w:t>When evidence was captured.</w:t>
            </w:r>
          </w:p>
        </w:tc>
      </w:tr>
      <w:tr>
        <w:tc>
          <w:tcPr>
            <w:tcW w:type="dxa" w:w="5083"/>
            <w:vAlign w:val="center"/>
          </w:tcPr>
          <w:p>
            <w:r/>
            <w:r>
              <w:rPr>
                <w:b w:val="0"/>
                <w:sz w:val="16"/>
              </w:rPr>
              <w:t>derived_from</w:t>
            </w:r>
          </w:p>
        </w:tc>
        <w:tc>
          <w:tcPr>
            <w:tcW w:type="dxa" w:w="5083"/>
            <w:vAlign w:val="center"/>
          </w:tcPr>
          <w:p>
            <w:r/>
            <w:r>
              <w:rPr>
                <w:b w:val="0"/>
                <w:sz w:val="16"/>
              </w:rPr>
              <w:t>Parent evidence if item is summarized/derived.</w:t>
            </w:r>
          </w:p>
        </w:tc>
      </w:tr>
      <w:tr>
        <w:tc>
          <w:tcPr>
            <w:tcW w:type="dxa" w:w="5083"/>
            <w:vAlign w:val="center"/>
          </w:tcPr>
          <w:p>
            <w:r/>
            <w:r>
              <w:rPr>
                <w:b w:val="0"/>
                <w:sz w:val="16"/>
              </w:rPr>
              <w:t>locator</w:t>
            </w:r>
          </w:p>
        </w:tc>
        <w:tc>
          <w:tcPr>
            <w:tcW w:type="dxa" w:w="5083"/>
            <w:vAlign w:val="center"/>
          </w:tcPr>
          <w:p>
            <w:r/>
            <w:r>
              <w:rPr>
                <w:b w:val="0"/>
                <w:sz w:val="16"/>
              </w:rPr>
              <w:t>File path/line/range, record ID or artifact reference where possible.</w:t>
            </w:r>
          </w:p>
        </w:tc>
      </w:tr>
      <w:tr>
        <w:tc>
          <w:tcPr>
            <w:tcW w:type="dxa" w:w="5083"/>
            <w:vAlign w:val="center"/>
          </w:tcPr>
          <w:p>
            <w:r/>
            <w:r>
              <w:rPr>
                <w:b w:val="0"/>
                <w:sz w:val="16"/>
              </w:rPr>
              <w:t>trust_class</w:t>
            </w:r>
          </w:p>
        </w:tc>
        <w:tc>
          <w:tcPr>
            <w:tcW w:type="dxa" w:w="5083"/>
            <w:vAlign w:val="center"/>
          </w:tcPr>
          <w:p>
            <w:r/>
            <w:r>
              <w:rPr>
                <w:b w:val="0"/>
                <w:sz w:val="16"/>
              </w:rPr>
              <w:t>Current evidence, historical memory, external/untrusted.</w:t>
            </w:r>
          </w:p>
        </w:tc>
      </w:tr>
      <w:tr>
        <w:tc>
          <w:tcPr>
            <w:tcW w:type="dxa" w:w="5083"/>
            <w:vAlign w:val="center"/>
          </w:tcPr>
          <w:p>
            <w:r/>
            <w:r>
              <w:rPr>
                <w:b w:val="0"/>
                <w:sz w:val="16"/>
              </w:rPr>
              <w:t>freshness</w:t>
            </w:r>
          </w:p>
        </w:tc>
        <w:tc>
          <w:tcPr>
            <w:tcW w:type="dxa" w:w="5083"/>
            <w:vAlign w:val="center"/>
          </w:tcPr>
          <w:p>
            <w:r/>
            <w:r>
              <w:rPr>
                <w:b w:val="0"/>
                <w:sz w:val="16"/>
              </w:rPr>
              <w:t>Fresh/stale/unknown or numerical freshness score.</w:t>
            </w:r>
          </w:p>
        </w:tc>
      </w:tr>
    </w:tbl>
    <w:p/>
    <w:p>
      <w:r>
        <w:t>When context is summarized, provenance must remain traceable to the underlying evidence whenever practical.</w:t>
      </w:r>
    </w:p>
    <w:p>
      <w:pPr>
        <w:pStyle w:val="Heading1"/>
      </w:pPr>
      <w:r>
        <w:t>10. Context Ranking</w:t>
      </w:r>
    </w:p>
    <w:p>
      <w:r>
        <w:t>The MVP uses deterministic, explainable ranking rather than opaque retrieval behavior as the first implementation.</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D9EAF7"/>
          </w:tcPr>
          <w:p>
            <w:r/>
            <w:r>
              <w:rPr>
                <w:b/>
                <w:sz w:val="16"/>
              </w:rPr>
              <w:t>Ranking signal</w:t>
            </w:r>
          </w:p>
        </w:tc>
        <w:tc>
          <w:tcPr>
            <w:tcW w:type="dxa" w:w="5083"/>
            <w:vAlign w:val="center"/>
            <w:shd w:fill="D9EAF7"/>
          </w:tcPr>
          <w:p>
            <w:r/>
            <w:r>
              <w:rPr>
                <w:b/>
                <w:sz w:val="16"/>
              </w:rPr>
              <w:t>Typical weight/importance</w:t>
            </w:r>
          </w:p>
        </w:tc>
      </w:tr>
      <w:tr>
        <w:tc>
          <w:tcPr>
            <w:tcW w:type="dxa" w:w="5083"/>
            <w:vAlign w:val="center"/>
          </w:tcPr>
          <w:p>
            <w:r/>
            <w:r>
              <w:rPr>
                <w:b w:val="0"/>
                <w:sz w:val="16"/>
              </w:rPr>
              <w:t>Direct task relevance</w:t>
            </w:r>
          </w:p>
        </w:tc>
        <w:tc>
          <w:tcPr>
            <w:tcW w:type="dxa" w:w="5083"/>
            <w:vAlign w:val="center"/>
          </w:tcPr>
          <w:p>
            <w:r/>
            <w:r>
              <w:rPr>
                <w:b w:val="0"/>
                <w:sz w:val="16"/>
              </w:rPr>
              <w:t>Very high</w:t>
            </w:r>
          </w:p>
        </w:tc>
      </w:tr>
      <w:tr>
        <w:tc>
          <w:tcPr>
            <w:tcW w:type="dxa" w:w="5083"/>
            <w:vAlign w:val="center"/>
          </w:tcPr>
          <w:p>
            <w:r/>
            <w:r>
              <w:rPr>
                <w:b w:val="0"/>
                <w:sz w:val="16"/>
              </w:rPr>
              <w:t>Current repository evidence</w:t>
            </w:r>
          </w:p>
        </w:tc>
        <w:tc>
          <w:tcPr>
            <w:tcW w:type="dxa" w:w="5083"/>
            <w:vAlign w:val="center"/>
          </w:tcPr>
          <w:p>
            <w:r/>
            <w:r>
              <w:rPr>
                <w:b w:val="0"/>
                <w:sz w:val="16"/>
              </w:rPr>
              <w:t>Very high</w:t>
            </w:r>
          </w:p>
        </w:tc>
      </w:tr>
      <w:tr>
        <w:tc>
          <w:tcPr>
            <w:tcW w:type="dxa" w:w="5083"/>
            <w:vAlign w:val="center"/>
          </w:tcPr>
          <w:p>
            <w:r/>
            <w:r>
              <w:rPr>
                <w:b w:val="0"/>
                <w:sz w:val="16"/>
              </w:rPr>
              <w:t>Acceptance criterion relation</w:t>
            </w:r>
          </w:p>
        </w:tc>
        <w:tc>
          <w:tcPr>
            <w:tcW w:type="dxa" w:w="5083"/>
            <w:vAlign w:val="center"/>
          </w:tcPr>
          <w:p>
            <w:r/>
            <w:r>
              <w:rPr>
                <w:b w:val="0"/>
                <w:sz w:val="16"/>
              </w:rPr>
              <w:t>Very high</w:t>
            </w:r>
          </w:p>
        </w:tc>
      </w:tr>
      <w:tr>
        <w:tc>
          <w:tcPr>
            <w:tcW w:type="dxa" w:w="5083"/>
            <w:vAlign w:val="center"/>
          </w:tcPr>
          <w:p>
            <w:r/>
            <w:r>
              <w:rPr>
                <w:b w:val="0"/>
                <w:sz w:val="16"/>
              </w:rPr>
              <w:t>Validation/error relation</w:t>
            </w:r>
          </w:p>
        </w:tc>
        <w:tc>
          <w:tcPr>
            <w:tcW w:type="dxa" w:w="5083"/>
            <w:vAlign w:val="center"/>
          </w:tcPr>
          <w:p>
            <w:r/>
            <w:r>
              <w:rPr>
                <w:b w:val="0"/>
                <w:sz w:val="16"/>
              </w:rPr>
              <w:t>High during validation/recovery</w:t>
            </w:r>
          </w:p>
        </w:tc>
      </w:tr>
      <w:tr>
        <w:tc>
          <w:tcPr>
            <w:tcW w:type="dxa" w:w="5083"/>
            <w:vAlign w:val="center"/>
          </w:tcPr>
          <w:p>
            <w:r/>
            <w:r>
              <w:rPr>
                <w:b w:val="0"/>
                <w:sz w:val="16"/>
              </w:rPr>
              <w:t>Change/diff relation</w:t>
            </w:r>
          </w:p>
        </w:tc>
        <w:tc>
          <w:tcPr>
            <w:tcW w:type="dxa" w:w="5083"/>
            <w:vAlign w:val="center"/>
          </w:tcPr>
          <w:p>
            <w:r/>
            <w:r>
              <w:rPr>
                <w:b w:val="0"/>
                <w:sz w:val="16"/>
              </w:rPr>
              <w:t>High during implementation/review</w:t>
            </w:r>
          </w:p>
        </w:tc>
      </w:tr>
      <w:tr>
        <w:tc>
          <w:tcPr>
            <w:tcW w:type="dxa" w:w="5083"/>
            <w:vAlign w:val="center"/>
          </w:tcPr>
          <w:p>
            <w:r/>
            <w:r>
              <w:rPr>
                <w:b w:val="0"/>
                <w:sz w:val="16"/>
              </w:rPr>
              <w:t>Freshness</w:t>
            </w:r>
          </w:p>
        </w:tc>
        <w:tc>
          <w:tcPr>
            <w:tcW w:type="dxa" w:w="5083"/>
            <w:vAlign w:val="center"/>
          </w:tcPr>
          <w:p>
            <w:r/>
            <w:r>
              <w:rPr>
                <w:b w:val="0"/>
                <w:sz w:val="16"/>
              </w:rPr>
              <w:t>High</w:t>
            </w:r>
          </w:p>
        </w:tc>
      </w:tr>
      <w:tr>
        <w:tc>
          <w:tcPr>
            <w:tcW w:type="dxa" w:w="5083"/>
            <w:vAlign w:val="center"/>
          </w:tcPr>
          <w:p>
            <w:r/>
            <w:r>
              <w:rPr>
                <w:b w:val="0"/>
                <w:sz w:val="16"/>
              </w:rPr>
              <w:t>Authority layer</w:t>
            </w:r>
          </w:p>
        </w:tc>
        <w:tc>
          <w:tcPr>
            <w:tcW w:type="dxa" w:w="5083"/>
            <w:vAlign w:val="center"/>
          </w:tcPr>
          <w:p>
            <w:r/>
            <w:r>
              <w:rPr>
                <w:b w:val="0"/>
                <w:sz w:val="16"/>
              </w:rPr>
              <w:t>High</w:t>
            </w:r>
          </w:p>
        </w:tc>
      </w:tr>
      <w:tr>
        <w:tc>
          <w:tcPr>
            <w:tcW w:type="dxa" w:w="5083"/>
            <w:vAlign w:val="center"/>
          </w:tcPr>
          <w:p>
            <w:r/>
            <w:r>
              <w:rPr>
                <w:b w:val="0"/>
                <w:sz w:val="16"/>
              </w:rPr>
              <w:t>Project convention match</w:t>
            </w:r>
          </w:p>
        </w:tc>
        <w:tc>
          <w:tcPr>
            <w:tcW w:type="dxa" w:w="5083"/>
            <w:vAlign w:val="center"/>
          </w:tcPr>
          <w:p>
            <w:r/>
            <w:r>
              <w:rPr>
                <w:b w:val="0"/>
                <w:sz w:val="16"/>
              </w:rPr>
              <w:t>Medium</w:t>
            </w:r>
          </w:p>
        </w:tc>
      </w:tr>
      <w:tr>
        <w:tc>
          <w:tcPr>
            <w:tcW w:type="dxa" w:w="5083"/>
            <w:vAlign w:val="center"/>
          </w:tcPr>
          <w:p>
            <w:r/>
            <w:r>
              <w:rPr>
                <w:b w:val="0"/>
                <w:sz w:val="16"/>
              </w:rPr>
              <w:t>Memory relevance</w:t>
            </w:r>
          </w:p>
        </w:tc>
        <w:tc>
          <w:tcPr>
            <w:tcW w:type="dxa" w:w="5083"/>
            <w:vAlign w:val="center"/>
          </w:tcPr>
          <w:p>
            <w:r/>
            <w:r>
              <w:rPr>
                <w:b w:val="0"/>
                <w:sz w:val="16"/>
              </w:rPr>
              <w:t>Medium/low</w:t>
            </w:r>
          </w:p>
        </w:tc>
      </w:tr>
      <w:tr>
        <w:tc>
          <w:tcPr>
            <w:tcW w:type="dxa" w:w="5083"/>
            <w:vAlign w:val="center"/>
          </w:tcPr>
          <w:p>
            <w:r/>
            <w:r>
              <w:rPr>
                <w:b w:val="0"/>
                <w:sz w:val="16"/>
              </w:rPr>
              <w:t>Broader semantic similarity</w:t>
            </w:r>
          </w:p>
        </w:tc>
        <w:tc>
          <w:tcPr>
            <w:tcW w:type="dxa" w:w="5083"/>
            <w:vAlign w:val="center"/>
          </w:tcPr>
          <w:p>
            <w:r/>
            <w:r>
              <w:rPr>
                <w:b w:val="0"/>
                <w:sz w:val="16"/>
              </w:rPr>
              <w:t>Optional/future</w:t>
            </w:r>
          </w:p>
        </w:tc>
      </w:tr>
    </w:tbl>
    <w:p/>
    <w:p>
      <w:pPr>
        <w:pStyle w:val="ListBullet"/>
        <w:spacing w:after="26"/>
      </w:pPr>
      <w:r>
        <w:t>Ranking is contextual to the current stage.</w:t>
      </w:r>
    </w:p>
    <w:p>
      <w:pPr>
        <w:pStyle w:val="ListBullet"/>
        <w:spacing w:after="26"/>
      </w:pPr>
      <w:r>
        <w:t>Implementation favors current code and scope.</w:t>
      </w:r>
    </w:p>
    <w:p>
      <w:pPr>
        <w:pStyle w:val="ListBullet"/>
        <w:spacing w:after="26"/>
      </w:pPr>
      <w:r>
        <w:t>Recovery favors actual error/validation evidence.</w:t>
      </w:r>
    </w:p>
    <w:p>
      <w:pPr>
        <w:pStyle w:val="ListBullet"/>
        <w:spacing w:after="26"/>
      </w:pPr>
      <w:r>
        <w:t>Historical memory should not crowd out current repository evidence.</w:t>
      </w:r>
    </w:p>
    <w:p>
      <w:pPr>
        <w:pStyle w:val="ListBullet"/>
        <w:spacing w:after="26"/>
      </w:pPr>
      <w:r>
        <w:t>Low-relevance items should be dropped before final assembly.</w:t>
      </w:r>
    </w:p>
    <w:p>
      <w:pPr>
        <w:pStyle w:val="Heading1"/>
      </w:pPr>
      <w:r>
        <w:t>11. Context Budgeting</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D9EAF7"/>
          </w:tcPr>
          <w:p>
            <w:r/>
            <w:r>
              <w:rPr>
                <w:b/>
                <w:sz w:val="16"/>
              </w:rPr>
              <w:t>Budget</w:t>
            </w:r>
          </w:p>
        </w:tc>
        <w:tc>
          <w:tcPr>
            <w:tcW w:type="dxa" w:w="5083"/>
            <w:vAlign w:val="center"/>
            <w:shd w:fill="D9EAF7"/>
          </w:tcPr>
          <w:p>
            <w:r/>
            <w:r>
              <w:rPr>
                <w:b/>
                <w:sz w:val="16"/>
              </w:rPr>
              <w:t>Control</w:t>
            </w:r>
          </w:p>
        </w:tc>
      </w:tr>
      <w:tr>
        <w:tc>
          <w:tcPr>
            <w:tcW w:type="dxa" w:w="5083"/>
            <w:vAlign w:val="center"/>
          </w:tcPr>
          <w:p>
            <w:r/>
            <w:r>
              <w:rPr>
                <w:b w:val="0"/>
                <w:sz w:val="16"/>
              </w:rPr>
              <w:t>Token budget</w:t>
            </w:r>
          </w:p>
        </w:tc>
        <w:tc>
          <w:tcPr>
            <w:tcW w:type="dxa" w:w="5083"/>
            <w:vAlign w:val="center"/>
          </w:tcPr>
          <w:p>
            <w:r/>
            <w:r>
              <w:rPr>
                <w:b w:val="0"/>
                <w:sz w:val="16"/>
              </w:rPr>
              <w:t>Maximum model-facing context allocation.</w:t>
            </w:r>
          </w:p>
        </w:tc>
      </w:tr>
      <w:tr>
        <w:tc>
          <w:tcPr>
            <w:tcW w:type="dxa" w:w="5083"/>
            <w:vAlign w:val="center"/>
          </w:tcPr>
          <w:p>
            <w:r/>
            <w:r>
              <w:rPr>
                <w:b w:val="0"/>
                <w:sz w:val="16"/>
              </w:rPr>
              <w:t>Provider budget</w:t>
            </w:r>
          </w:p>
        </w:tc>
        <w:tc>
          <w:tcPr>
            <w:tcW w:type="dxa" w:w="5083"/>
            <w:vAlign w:val="center"/>
          </w:tcPr>
          <w:p>
            <w:r/>
            <w:r>
              <w:rPr>
                <w:b w:val="0"/>
                <w:sz w:val="16"/>
              </w:rPr>
              <w:t>Maximum items/bytes each provider can contribute.</w:t>
            </w:r>
          </w:p>
        </w:tc>
      </w:tr>
      <w:tr>
        <w:tc>
          <w:tcPr>
            <w:tcW w:type="dxa" w:w="5083"/>
            <w:vAlign w:val="center"/>
          </w:tcPr>
          <w:p>
            <w:r/>
            <w:r>
              <w:rPr>
                <w:b w:val="0"/>
                <w:sz w:val="16"/>
              </w:rPr>
              <w:t>Item size</w:t>
            </w:r>
          </w:p>
        </w:tc>
        <w:tc>
          <w:tcPr>
            <w:tcW w:type="dxa" w:w="5083"/>
            <w:vAlign w:val="center"/>
          </w:tcPr>
          <w:p>
            <w:r/>
            <w:r>
              <w:rPr>
                <w:b w:val="0"/>
                <w:sz w:val="16"/>
              </w:rPr>
              <w:t>Large items are summarized/truncated/referenced.</w:t>
            </w:r>
          </w:p>
        </w:tc>
      </w:tr>
      <w:tr>
        <w:tc>
          <w:tcPr>
            <w:tcW w:type="dxa" w:w="5083"/>
            <w:vAlign w:val="center"/>
          </w:tcPr>
          <w:p>
            <w:r/>
            <w:r>
              <w:rPr>
                <w:b w:val="0"/>
                <w:sz w:val="16"/>
              </w:rPr>
              <w:t>Artifact budget</w:t>
            </w:r>
          </w:p>
        </w:tc>
        <w:tc>
          <w:tcPr>
            <w:tcW w:type="dxa" w:w="5083"/>
            <w:vAlign w:val="center"/>
          </w:tcPr>
          <w:p>
            <w:r/>
            <w:r>
              <w:rPr>
                <w:b w:val="0"/>
                <w:sz w:val="16"/>
              </w:rPr>
              <w:t>Large raw logs remain external to prompt where possible.</w:t>
            </w:r>
          </w:p>
        </w:tc>
      </w:tr>
      <w:tr>
        <w:tc>
          <w:tcPr>
            <w:tcW w:type="dxa" w:w="5083"/>
            <w:vAlign w:val="center"/>
          </w:tcPr>
          <w:p>
            <w:r/>
            <w:r>
              <w:rPr>
                <w:b w:val="0"/>
                <w:sz w:val="16"/>
              </w:rPr>
              <w:t>Retrieval count</w:t>
            </w:r>
          </w:p>
        </w:tc>
        <w:tc>
          <w:tcPr>
            <w:tcW w:type="dxa" w:w="5083"/>
            <w:vAlign w:val="center"/>
          </w:tcPr>
          <w:p>
            <w:r/>
            <w:r>
              <w:rPr>
                <w:b w:val="0"/>
                <w:sz w:val="16"/>
              </w:rPr>
              <w:t>Limit number of search/index results.</w:t>
            </w:r>
          </w:p>
        </w:tc>
      </w:tr>
      <w:tr>
        <w:tc>
          <w:tcPr>
            <w:tcW w:type="dxa" w:w="5083"/>
            <w:vAlign w:val="center"/>
          </w:tcPr>
          <w:p>
            <w:r/>
            <w:r>
              <w:rPr>
                <w:b w:val="0"/>
                <w:sz w:val="16"/>
              </w:rPr>
              <w:t>History budget</w:t>
            </w:r>
          </w:p>
        </w:tc>
        <w:tc>
          <w:tcPr>
            <w:tcW w:type="dxa" w:w="5083"/>
            <w:vAlign w:val="center"/>
          </w:tcPr>
          <w:p>
            <w:r/>
            <w:r>
              <w:rPr>
                <w:b w:val="0"/>
                <w:sz w:val="16"/>
              </w:rPr>
              <w:t>Limit old session/task turns or memory records.</w:t>
            </w:r>
          </w:p>
        </w:tc>
      </w:tr>
      <w:tr>
        <w:tc>
          <w:tcPr>
            <w:tcW w:type="dxa" w:w="5083"/>
            <w:vAlign w:val="center"/>
          </w:tcPr>
          <w:p>
            <w:r/>
            <w:r>
              <w:rPr>
                <w:b w:val="0"/>
                <w:sz w:val="16"/>
              </w:rPr>
              <w:t>Latency budget</w:t>
            </w:r>
          </w:p>
        </w:tc>
        <w:tc>
          <w:tcPr>
            <w:tcW w:type="dxa" w:w="5083"/>
            <w:vAlign w:val="center"/>
          </w:tcPr>
          <w:p>
            <w:r/>
            <w:r>
              <w:rPr>
                <w:b w:val="0"/>
                <w:sz w:val="16"/>
              </w:rPr>
              <w:t>Stop/shorten retrieval when context collection exceeds configured time.</w:t>
            </w:r>
          </w:p>
        </w:tc>
      </w:tr>
      <w:tr>
        <w:tc>
          <w:tcPr>
            <w:tcW w:type="dxa" w:w="5083"/>
            <w:vAlign w:val="center"/>
          </w:tcPr>
          <w:p>
            <w:r/>
            <w:r>
              <w:rPr>
                <w:b w:val="0"/>
                <w:sz w:val="16"/>
              </w:rPr>
              <w:t>Duplicate budget</w:t>
            </w:r>
          </w:p>
        </w:tc>
        <w:tc>
          <w:tcPr>
            <w:tcW w:type="dxa" w:w="5083"/>
            <w:vAlign w:val="center"/>
          </w:tcPr>
          <w:p>
            <w:r/>
            <w:r>
              <w:rPr>
                <w:b w:val="0"/>
                <w:sz w:val="16"/>
              </w:rPr>
              <w:t>Deduplicate overlapping file/content evidence.</w:t>
            </w:r>
          </w:p>
        </w:tc>
      </w:tr>
    </w:tbl>
    <w:p/>
    <w:p>
      <w:r>
        <w:t>Budgeting must be deterministic enough to explain why a context item was included or omitted.</w:t>
      </w:r>
    </w:p>
    <w:p>
      <w:pPr>
        <w:pStyle w:val="Heading1"/>
      </w:pPr>
      <w:r>
        <w:t>12. Context Assembly Pipeline</w:t>
      </w:r>
    </w:p>
    <w:p>
      <w:pPr>
        <w:spacing w:after="0"/>
      </w:pPr>
      <w:r>
        <w:rPr>
          <w:rFonts w:ascii="Consolas" w:hAnsi="Consolas"/>
          <w:sz w:val="15"/>
        </w:rPr>
        <w:t>1. Load task + stage</w:t>
      </w:r>
    </w:p>
    <w:p>
      <w:pPr>
        <w:spacing w:after="0"/>
      </w:pPr>
      <w:r>
        <w:rPr>
          <w:rFonts w:ascii="Consolas" w:hAnsi="Consolas"/>
          <w:sz w:val="15"/>
        </w:rPr>
        <w:t>2. Determine required context classes</w:t>
      </w:r>
    </w:p>
    <w:p>
      <w:pPr>
        <w:spacing w:after="0"/>
      </w:pPr>
      <w:r>
        <w:rPr>
          <w:rFonts w:ascii="Consolas" w:hAnsi="Consolas"/>
          <w:sz w:val="15"/>
        </w:rPr>
        <w:t>3. Query providers</w:t>
      </w:r>
    </w:p>
    <w:p>
      <w:pPr>
        <w:spacing w:after="0"/>
      </w:pPr>
      <w:r>
        <w:rPr>
          <w:rFonts w:ascii="Consolas" w:hAnsi="Consolas"/>
          <w:sz w:val="15"/>
        </w:rPr>
        <w:t>4. Normalize ContextItems</w:t>
      </w:r>
    </w:p>
    <w:p>
      <w:pPr>
        <w:spacing w:after="0"/>
      </w:pPr>
      <w:r>
        <w:rPr>
          <w:rFonts w:ascii="Consolas" w:hAnsi="Consolas"/>
          <w:sz w:val="15"/>
        </w:rPr>
        <w:t>5. Remove invalid/forbidden/sensitive items</w:t>
      </w:r>
    </w:p>
    <w:p>
      <w:pPr>
        <w:spacing w:after="0"/>
      </w:pPr>
      <w:r>
        <w:rPr>
          <w:rFonts w:ascii="Consolas" w:hAnsi="Consolas"/>
          <w:sz w:val="15"/>
        </w:rPr>
        <w:t>6. Deduplicate</w:t>
      </w:r>
    </w:p>
    <w:p>
      <w:pPr>
        <w:spacing w:after="0"/>
      </w:pPr>
      <w:r>
        <w:rPr>
          <w:rFonts w:ascii="Consolas" w:hAnsi="Consolas"/>
          <w:sz w:val="15"/>
        </w:rPr>
        <w:t>7. Score relevance/freshness/authority</w:t>
      </w:r>
    </w:p>
    <w:p>
      <w:pPr>
        <w:spacing w:after="0"/>
      </w:pPr>
      <w:r>
        <w:rPr>
          <w:rFonts w:ascii="Consolas" w:hAnsi="Consolas"/>
          <w:sz w:val="15"/>
        </w:rPr>
        <w:t>8. Rank</w:t>
      </w:r>
    </w:p>
    <w:p>
      <w:pPr>
        <w:spacing w:after="0"/>
      </w:pPr>
      <w:r>
        <w:rPr>
          <w:rFonts w:ascii="Consolas" w:hAnsi="Consolas"/>
          <w:sz w:val="15"/>
        </w:rPr>
        <w:t>9. Apply provider and global budgets</w:t>
      </w:r>
    </w:p>
    <w:p>
      <w:pPr>
        <w:spacing w:after="0"/>
      </w:pPr>
      <w:r>
        <w:rPr>
          <w:rFonts w:ascii="Consolas" w:hAnsi="Consolas"/>
          <w:sz w:val="15"/>
        </w:rPr>
        <w:t>10. Build structured context sections</w:t>
      </w:r>
    </w:p>
    <w:p>
      <w:pPr>
        <w:spacing w:after="0"/>
      </w:pPr>
      <w:r>
        <w:rPr>
          <w:rFonts w:ascii="Consolas" w:hAnsi="Consolas"/>
          <w:sz w:val="15"/>
        </w:rPr>
        <w:t>11. Attach provenance</w:t>
      </w:r>
    </w:p>
    <w:p>
      <w:pPr>
        <w:spacing w:after="0"/>
      </w:pPr>
      <w:r>
        <w:rPr>
          <w:rFonts w:ascii="Consolas" w:hAnsi="Consolas"/>
          <w:sz w:val="15"/>
        </w:rPr>
        <w:t>12. Validate context package</w:t>
      </w:r>
    </w:p>
    <w:p>
      <w:pPr>
        <w:spacing w:after="0"/>
      </w:pPr>
      <w:r>
        <w:rPr>
          <w:rFonts w:ascii="Consolas" w:hAnsi="Consolas"/>
          <w:sz w:val="15"/>
        </w:rPr>
        <w:t>13. Send through LLM Gateway</w:t>
      </w:r>
    </w:p>
    <w:p>
      <w:pPr>
        <w:spacing w:after="0"/>
      </w:pPr>
      <w:r>
        <w:rPr>
          <w:rFonts w:ascii="Consolas" w:hAnsi="Consolas"/>
          <w:sz w:val="15"/>
        </w:rPr>
        <w:t>14. Record context manifest</w:t>
      </w:r>
    </w:p>
    <w:p>
      <w:r>
        <w:t>A Context Manifest records the selected source IDs, scores/selection rationale where configured, token estimates, versions/hashes and assembly timestamp.</w:t>
      </w:r>
    </w:p>
    <w:p>
      <w:pPr>
        <w:pStyle w:val="Heading1"/>
      </w:pPr>
      <w:r>
        <w:t>13. Stage-Specific Context Behaviour</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D9EAF7"/>
          </w:tcPr>
          <w:p>
            <w:r/>
            <w:r>
              <w:rPr>
                <w:b/>
                <w:sz w:val="16"/>
              </w:rPr>
              <w:t>Stage</w:t>
            </w:r>
          </w:p>
        </w:tc>
        <w:tc>
          <w:tcPr>
            <w:tcW w:type="dxa" w:w="5083"/>
            <w:vAlign w:val="center"/>
            <w:shd w:fill="D9EAF7"/>
          </w:tcPr>
          <w:p>
            <w:r/>
            <w:r>
              <w:rPr>
                <w:b/>
                <w:sz w:val="16"/>
              </w:rPr>
              <w:t>Highest-priority context</w:t>
            </w:r>
          </w:p>
        </w:tc>
      </w:tr>
      <w:tr>
        <w:tc>
          <w:tcPr>
            <w:tcW w:type="dxa" w:w="5083"/>
            <w:vAlign w:val="center"/>
          </w:tcPr>
          <w:p>
            <w:r/>
            <w:r>
              <w:rPr>
                <w:b w:val="0"/>
                <w:sz w:val="16"/>
              </w:rPr>
              <w:t>Understanding</w:t>
            </w:r>
          </w:p>
        </w:tc>
        <w:tc>
          <w:tcPr>
            <w:tcW w:type="dxa" w:w="5083"/>
            <w:vAlign w:val="center"/>
          </w:tcPr>
          <w:p>
            <w:r/>
            <w:r>
              <w:rPr>
                <w:b w:val="0"/>
                <w:sz w:val="16"/>
              </w:rPr>
              <w:t>Requirement, acceptance criteria, project metadata, relevant docs</w:t>
            </w:r>
          </w:p>
        </w:tc>
      </w:tr>
      <w:tr>
        <w:tc>
          <w:tcPr>
            <w:tcW w:type="dxa" w:w="5083"/>
            <w:vAlign w:val="center"/>
          </w:tcPr>
          <w:p>
            <w:r/>
            <w:r>
              <w:rPr>
                <w:b w:val="0"/>
                <w:sz w:val="16"/>
              </w:rPr>
              <w:t>Planning</w:t>
            </w:r>
          </w:p>
        </w:tc>
        <w:tc>
          <w:tcPr>
            <w:tcW w:type="dxa" w:w="5083"/>
            <w:vAlign w:val="center"/>
          </w:tcPr>
          <w:p>
            <w:r/>
            <w:r>
              <w:rPr>
                <w:b w:val="0"/>
                <w:sz w:val="16"/>
              </w:rPr>
              <w:t>Requirement + repository map + relevant code/tests/config + conventions</w:t>
            </w:r>
          </w:p>
        </w:tc>
      </w:tr>
      <w:tr>
        <w:tc>
          <w:tcPr>
            <w:tcW w:type="dxa" w:w="5083"/>
            <w:vAlign w:val="center"/>
          </w:tcPr>
          <w:p>
            <w:r/>
            <w:r>
              <w:rPr>
                <w:b w:val="0"/>
                <w:sz w:val="16"/>
              </w:rPr>
              <w:t>Implementation</w:t>
            </w:r>
          </w:p>
        </w:tc>
        <w:tc>
          <w:tcPr>
            <w:tcW w:type="dxa" w:w="5083"/>
            <w:vAlign w:val="center"/>
          </w:tcPr>
          <w:p>
            <w:r/>
            <w:r>
              <w:rPr>
                <w:b w:val="0"/>
                <w:sz w:val="16"/>
              </w:rPr>
              <w:t>Plan + exact target files + definitions/usages + current diff/Git state</w:t>
            </w:r>
          </w:p>
        </w:tc>
      </w:tr>
      <w:tr>
        <w:tc>
          <w:tcPr>
            <w:tcW w:type="dxa" w:w="5083"/>
            <w:vAlign w:val="center"/>
          </w:tcPr>
          <w:p>
            <w:r/>
            <w:r>
              <w:rPr>
                <w:b w:val="0"/>
                <w:sz w:val="16"/>
              </w:rPr>
              <w:t>Review</w:t>
            </w:r>
          </w:p>
        </w:tc>
        <w:tc>
          <w:tcPr>
            <w:tcW w:type="dxa" w:w="5083"/>
            <w:vAlign w:val="center"/>
          </w:tcPr>
          <w:p>
            <w:r/>
            <w:r>
              <w:rPr>
                <w:b w:val="0"/>
                <w:sz w:val="16"/>
              </w:rPr>
              <w:t>Plan + actual diff + impacted files + relevant tests</w:t>
            </w:r>
          </w:p>
        </w:tc>
      </w:tr>
      <w:tr>
        <w:tc>
          <w:tcPr>
            <w:tcW w:type="dxa" w:w="5083"/>
            <w:vAlign w:val="center"/>
          </w:tcPr>
          <w:p>
            <w:r/>
            <w:r>
              <w:rPr>
                <w:b w:val="0"/>
                <w:sz w:val="16"/>
              </w:rPr>
              <w:t>Validation</w:t>
            </w:r>
          </w:p>
        </w:tc>
        <w:tc>
          <w:tcPr>
            <w:tcW w:type="dxa" w:w="5083"/>
            <w:vAlign w:val="center"/>
          </w:tcPr>
          <w:p>
            <w:r/>
            <w:r>
              <w:rPr>
                <w:b w:val="0"/>
                <w:sz w:val="16"/>
              </w:rPr>
              <w:t>Changed files + validation configuration + current test/build/lint output</w:t>
            </w:r>
          </w:p>
        </w:tc>
      </w:tr>
      <w:tr>
        <w:tc>
          <w:tcPr>
            <w:tcW w:type="dxa" w:w="5083"/>
            <w:vAlign w:val="center"/>
          </w:tcPr>
          <w:p>
            <w:r/>
            <w:r>
              <w:rPr>
                <w:b w:val="0"/>
                <w:sz w:val="16"/>
              </w:rPr>
              <w:t>Recovery</w:t>
            </w:r>
          </w:p>
        </w:tc>
        <w:tc>
          <w:tcPr>
            <w:tcW w:type="dxa" w:w="5083"/>
            <w:vAlign w:val="center"/>
          </w:tcPr>
          <w:p>
            <w:r/>
            <w:r>
              <w:rPr>
                <w:b w:val="0"/>
                <w:sz w:val="16"/>
              </w:rPr>
              <w:t>Failure record + exact failing output + affected code + recent patch/diff + prior recovery attempts</w:t>
            </w:r>
          </w:p>
        </w:tc>
      </w:tr>
      <w:tr>
        <w:tc>
          <w:tcPr>
            <w:tcW w:type="dxa" w:w="5083"/>
            <w:vAlign w:val="center"/>
          </w:tcPr>
          <w:p>
            <w:r/>
            <w:r>
              <w:rPr>
                <w:b w:val="0"/>
                <w:sz w:val="16"/>
              </w:rPr>
              <w:t>Completion</w:t>
            </w:r>
          </w:p>
        </w:tc>
        <w:tc>
          <w:tcPr>
            <w:tcW w:type="dxa" w:w="5083"/>
            <w:vAlign w:val="center"/>
          </w:tcPr>
          <w:p>
            <w:r/>
            <w:r>
              <w:rPr>
                <w:b w:val="0"/>
                <w:sz w:val="16"/>
              </w:rPr>
              <w:t>Acceptance criteria + actual diff + required validation evidence + Git state</w:t>
            </w:r>
          </w:p>
        </w:tc>
      </w:tr>
      <w:tr>
        <w:tc>
          <w:tcPr>
            <w:tcW w:type="dxa" w:w="5083"/>
            <w:vAlign w:val="center"/>
          </w:tcPr>
          <w:p>
            <w:r/>
            <w:r>
              <w:rPr>
                <w:b w:val="0"/>
                <w:sz w:val="16"/>
              </w:rPr>
              <w:t>Reporting</w:t>
            </w:r>
          </w:p>
        </w:tc>
        <w:tc>
          <w:tcPr>
            <w:tcW w:type="dxa" w:w="5083"/>
            <w:vAlign w:val="center"/>
          </w:tcPr>
          <w:p>
            <w:r/>
            <w:r>
              <w:rPr>
                <w:b w:val="0"/>
                <w:sz w:val="16"/>
              </w:rPr>
              <w:t>Recorded task/change/validation/recovery/audit evidence</w:t>
            </w:r>
          </w:p>
        </w:tc>
      </w:tr>
    </w:tbl>
    <w:p/>
    <w:p>
      <w:pPr>
        <w:pStyle w:val="Heading1"/>
      </w:pPr>
      <w:r>
        <w:t>14. Freshness &amp; Invalidation</w:t>
      </w:r>
    </w:p>
    <w:p>
      <w:pPr>
        <w:pStyle w:val="ListBullet"/>
        <w:spacing w:after="26"/>
      </w:pPr>
      <w:r>
        <w:t>File content is stale when the underlying file changes after capture.</w:t>
      </w:r>
    </w:p>
    <w:p>
      <w:pPr>
        <w:pStyle w:val="ListBullet"/>
        <w:spacing w:after="26"/>
      </w:pPr>
      <w:r>
        <w:t>Repository index entries are invalidated using file metadata/hash/version signals.</w:t>
      </w:r>
    </w:p>
    <w:p>
      <w:pPr>
        <w:pStyle w:val="ListBullet"/>
        <w:spacing w:after="26"/>
      </w:pPr>
      <w:r>
        <w:t>Git status/diff context must be refreshed after material changes.</w:t>
      </w:r>
    </w:p>
    <w:p>
      <w:pPr>
        <w:pStyle w:val="ListBullet"/>
        <w:spacing w:after="26"/>
      </w:pPr>
      <w:r>
        <w:t>Validation context becomes stale after relevant code/config changes.</w:t>
      </w:r>
    </w:p>
    <w:p>
      <w:pPr>
        <w:pStyle w:val="ListBullet"/>
        <w:spacing w:after="26"/>
      </w:pPr>
      <w:r>
        <w:t>Task memory becomes stale when new evidence contradicts it.</w:t>
      </w:r>
    </w:p>
    <w:p>
      <w:pPr>
        <w:pStyle w:val="ListBullet"/>
        <w:spacing w:after="26"/>
      </w:pPr>
      <w:r>
        <w:t>Decision memory remains historical but must be marked superseded when a newer decision replaces it.</w:t>
      </w:r>
    </w:p>
    <w:p>
      <w:pPr>
        <w:pStyle w:val="ListBullet"/>
        <w:spacing w:after="26"/>
      </w:pPr>
      <w:r>
        <w:t>Expired memory is not selected as active context.</w:t>
      </w:r>
    </w:p>
    <w:p>
      <w:pPr>
        <w:pStyle w:val="ListBullet"/>
        <w:spacing w:after="26"/>
      </w:pPr>
      <w:r>
        <w:t>Unknown freshness is treated conservatively for high-impact decisions.</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D9EAF7"/>
          </w:tcPr>
          <w:p>
            <w:r/>
            <w:r>
              <w:rPr>
                <w:b/>
                <w:sz w:val="16"/>
              </w:rPr>
              <w:t>Event</w:t>
            </w:r>
          </w:p>
        </w:tc>
        <w:tc>
          <w:tcPr>
            <w:tcW w:type="dxa" w:w="5083"/>
            <w:vAlign w:val="center"/>
            <w:shd w:fill="D9EAF7"/>
          </w:tcPr>
          <w:p>
            <w:r/>
            <w:r>
              <w:rPr>
                <w:b/>
                <w:sz w:val="16"/>
              </w:rPr>
              <w:t>Required invalidation</w:t>
            </w:r>
          </w:p>
        </w:tc>
      </w:tr>
      <w:tr>
        <w:tc>
          <w:tcPr>
            <w:tcW w:type="dxa" w:w="5083"/>
            <w:vAlign w:val="center"/>
          </w:tcPr>
          <w:p>
            <w:r/>
            <w:r>
              <w:rPr>
                <w:b w:val="0"/>
                <w:sz w:val="16"/>
              </w:rPr>
              <w:t>File modified</w:t>
            </w:r>
          </w:p>
        </w:tc>
        <w:tc>
          <w:tcPr>
            <w:tcW w:type="dxa" w:w="5083"/>
            <w:vAlign w:val="center"/>
          </w:tcPr>
          <w:p>
            <w:r/>
            <w:r>
              <w:rPr>
                <w:b w:val="0"/>
                <w:sz w:val="16"/>
              </w:rPr>
              <w:t>Affected file context + dependent structural data</w:t>
            </w:r>
          </w:p>
        </w:tc>
      </w:tr>
      <w:tr>
        <w:tc>
          <w:tcPr>
            <w:tcW w:type="dxa" w:w="5083"/>
            <w:vAlign w:val="center"/>
          </w:tcPr>
          <w:p>
            <w:r/>
            <w:r>
              <w:rPr>
                <w:b w:val="0"/>
                <w:sz w:val="16"/>
              </w:rPr>
              <w:t>Patch applied</w:t>
            </w:r>
          </w:p>
        </w:tc>
        <w:tc>
          <w:tcPr>
            <w:tcW w:type="dxa" w:w="5083"/>
            <w:vAlign w:val="center"/>
          </w:tcPr>
          <w:p>
            <w:r/>
            <w:r>
              <w:rPr>
                <w:b w:val="0"/>
                <w:sz w:val="16"/>
              </w:rPr>
              <w:t>Affected files, symbols, repository map segments</w:t>
            </w:r>
          </w:p>
        </w:tc>
      </w:tr>
      <w:tr>
        <w:tc>
          <w:tcPr>
            <w:tcW w:type="dxa" w:w="5083"/>
            <w:vAlign w:val="center"/>
          </w:tcPr>
          <w:p>
            <w:r/>
            <w:r>
              <w:rPr>
                <w:b w:val="0"/>
                <w:sz w:val="16"/>
              </w:rPr>
              <w:t>Git state changed</w:t>
            </w:r>
          </w:p>
        </w:tc>
        <w:tc>
          <w:tcPr>
            <w:tcW w:type="dxa" w:w="5083"/>
            <w:vAlign w:val="center"/>
          </w:tcPr>
          <w:p>
            <w:r/>
            <w:r>
              <w:rPr>
                <w:b w:val="0"/>
                <w:sz w:val="16"/>
              </w:rPr>
              <w:t>Git context and change evidence</w:t>
            </w:r>
          </w:p>
        </w:tc>
      </w:tr>
      <w:tr>
        <w:tc>
          <w:tcPr>
            <w:tcW w:type="dxa" w:w="5083"/>
            <w:vAlign w:val="center"/>
          </w:tcPr>
          <w:p>
            <w:r/>
            <w:r>
              <w:rPr>
                <w:b w:val="0"/>
                <w:sz w:val="16"/>
              </w:rPr>
              <w:t>Validation run</w:t>
            </w:r>
          </w:p>
        </w:tc>
        <w:tc>
          <w:tcPr>
            <w:tcW w:type="dxa" w:w="5083"/>
            <w:vAlign w:val="center"/>
          </w:tcPr>
          <w:p>
            <w:r/>
            <w:r>
              <w:rPr>
                <w:b w:val="0"/>
                <w:sz w:val="16"/>
              </w:rPr>
              <w:t>Prior validation result for same gate may become superseded</w:t>
            </w:r>
          </w:p>
        </w:tc>
      </w:tr>
      <w:tr>
        <w:tc>
          <w:tcPr>
            <w:tcW w:type="dxa" w:w="5083"/>
            <w:vAlign w:val="center"/>
          </w:tcPr>
          <w:p>
            <w:r/>
            <w:r>
              <w:rPr>
                <w:b w:val="0"/>
                <w:sz w:val="16"/>
              </w:rPr>
              <w:t>Plan changed</w:t>
            </w:r>
          </w:p>
        </w:tc>
        <w:tc>
          <w:tcPr>
            <w:tcW w:type="dxa" w:w="5083"/>
            <w:vAlign w:val="center"/>
          </w:tcPr>
          <w:p>
            <w:r/>
            <w:r>
              <w:rPr>
                <w:b w:val="0"/>
                <w:sz w:val="16"/>
              </w:rPr>
              <w:t>Plan-dependent context selections</w:t>
            </w:r>
          </w:p>
        </w:tc>
      </w:tr>
      <w:tr>
        <w:tc>
          <w:tcPr>
            <w:tcW w:type="dxa" w:w="5083"/>
            <w:vAlign w:val="center"/>
          </w:tcPr>
          <w:p>
            <w:r/>
            <w:r>
              <w:rPr>
                <w:b w:val="0"/>
                <w:sz w:val="16"/>
              </w:rPr>
              <w:t>Decision superseded</w:t>
            </w:r>
          </w:p>
        </w:tc>
        <w:tc>
          <w:tcPr>
            <w:tcW w:type="dxa" w:w="5083"/>
            <w:vAlign w:val="center"/>
          </w:tcPr>
          <w:p>
            <w:r/>
            <w:r>
              <w:rPr>
                <w:b w:val="0"/>
                <w:sz w:val="16"/>
              </w:rPr>
              <w:t>Old decision marked superseded/stale</w:t>
            </w:r>
          </w:p>
        </w:tc>
      </w:tr>
      <w:tr>
        <w:tc>
          <w:tcPr>
            <w:tcW w:type="dxa" w:w="5083"/>
            <w:vAlign w:val="center"/>
          </w:tcPr>
          <w:p>
            <w:r/>
            <w:r>
              <w:rPr>
                <w:b w:val="0"/>
                <w:sz w:val="16"/>
              </w:rPr>
              <w:t>Task scope changed</w:t>
            </w:r>
          </w:p>
        </w:tc>
        <w:tc>
          <w:tcPr>
            <w:tcW w:type="dxa" w:w="5083"/>
            <w:vAlign w:val="center"/>
          </w:tcPr>
          <w:p>
            <w:r/>
            <w:r>
              <w:rPr>
                <w:b w:val="0"/>
                <w:sz w:val="16"/>
              </w:rPr>
              <w:t>Re-rank/rebuild context</w:t>
            </w:r>
          </w:p>
        </w:tc>
      </w:tr>
      <w:tr>
        <w:tc>
          <w:tcPr>
            <w:tcW w:type="dxa" w:w="5083"/>
            <w:vAlign w:val="center"/>
          </w:tcPr>
          <w:p>
            <w:r/>
            <w:r>
              <w:rPr>
                <w:b w:val="0"/>
                <w:sz w:val="16"/>
              </w:rPr>
              <w:t>External/MCP result changed</w:t>
            </w:r>
          </w:p>
        </w:tc>
        <w:tc>
          <w:tcPr>
            <w:tcW w:type="dxa" w:w="5083"/>
            <w:vAlign w:val="center"/>
          </w:tcPr>
          <w:p>
            <w:r/>
            <w:r>
              <w:rPr>
                <w:b w:val="0"/>
                <w:sz w:val="16"/>
              </w:rPr>
              <w:t>Prior external context treated as stale</w:t>
            </w:r>
          </w:p>
        </w:tc>
      </w:tr>
    </w:tbl>
    <w:p/>
    <w:p>
      <w:pPr>
        <w:pStyle w:val="Heading1"/>
      </w:pPr>
      <w:r>
        <w:t>15. Context Conflict Resolution</w:t>
      </w:r>
    </w:p>
    <w:p>
      <w:pPr>
        <w:spacing w:after="0"/>
      </w:pPr>
      <w:r>
        <w:rPr>
          <w:rFonts w:ascii="Consolas" w:hAnsi="Consolas"/>
          <w:sz w:val="15"/>
        </w:rPr>
        <w:t>CURRENT SECURITY / POLICY</w:t>
      </w:r>
    </w:p>
    <w:p>
      <w:pPr>
        <w:spacing w:after="0"/>
      </w:pPr>
      <w:r>
        <w:rPr>
          <w:rFonts w:ascii="Consolas" w:hAnsi="Consolas"/>
          <w:sz w:val="15"/>
        </w:rPr>
        <w:t xml:space="preserve">        &gt; CURRENT TASK REQUIREMENT</w:t>
      </w:r>
    </w:p>
    <w:p>
      <w:pPr>
        <w:spacing w:after="0"/>
      </w:pPr>
      <w:r>
        <w:rPr>
          <w:rFonts w:ascii="Consolas" w:hAnsi="Consolas"/>
          <w:sz w:val="15"/>
        </w:rPr>
        <w:t xml:space="preserve">        &gt; CURRENT REPOSITORY EVIDENCE</w:t>
      </w:r>
    </w:p>
    <w:p>
      <w:pPr>
        <w:spacing w:after="0"/>
      </w:pPr>
      <w:r>
        <w:rPr>
          <w:rFonts w:ascii="Consolas" w:hAnsi="Consolas"/>
          <w:sz w:val="15"/>
        </w:rPr>
        <w:t xml:space="preserve">        &gt; CURRENT VALIDATION / GIT EVIDENCE</w:t>
      </w:r>
    </w:p>
    <w:p>
      <w:pPr>
        <w:spacing w:after="0"/>
      </w:pPr>
      <w:r>
        <w:rPr>
          <w:rFonts w:ascii="Consolas" w:hAnsi="Consolas"/>
          <w:sz w:val="15"/>
        </w:rPr>
        <w:t xml:space="preserve">        &gt; RECENT PROJECT DECISIONS</w:t>
      </w:r>
    </w:p>
    <w:p>
      <w:pPr>
        <w:spacing w:after="0"/>
      </w:pPr>
      <w:r>
        <w:rPr>
          <w:rFonts w:ascii="Consolas" w:hAnsi="Consolas"/>
          <w:sz w:val="15"/>
        </w:rPr>
        <w:t xml:space="preserve">        &gt; OLDER MEMORY</w:t>
      </w:r>
    </w:p>
    <w:p>
      <w:pPr>
        <w:spacing w:after="0"/>
      </w:pPr>
      <w:r>
        <w:rPr>
          <w:rFonts w:ascii="Consolas" w:hAnsi="Consolas"/>
          <w:sz w:val="15"/>
        </w:rPr>
        <w:t xml:space="preserve">        &gt; EXTERNAL / UNTRUSTED CONTEXT</w:t>
      </w:r>
    </w:p>
    <w:p>
      <w:pPr>
        <w:pStyle w:val="ListBullet"/>
        <w:spacing w:after="26"/>
      </w:pPr>
      <w:r>
        <w:t>Conflicts must be surfaced when material.</w:t>
      </w:r>
    </w:p>
    <w:p>
      <w:pPr>
        <w:pStyle w:val="ListBullet"/>
        <w:spacing w:after="26"/>
      </w:pPr>
      <w:r>
        <w:t>Historical memory must not silently override current code.</w:t>
      </w:r>
    </w:p>
    <w:p>
      <w:pPr>
        <w:pStyle w:val="ListBullet"/>
        <w:spacing w:after="26"/>
      </w:pPr>
      <w:r>
        <w:t>A repository instruction cannot override policy.</w:t>
      </w:r>
    </w:p>
    <w:p>
      <w:pPr>
        <w:pStyle w:val="ListBullet"/>
        <w:spacing w:after="26"/>
      </w:pPr>
      <w:r>
        <w:t>Model-generated summaries cannot outrank their underlying evidence.</w:t>
      </w:r>
    </w:p>
    <w:p>
      <w:pPr>
        <w:pStyle w:val="ListBullet"/>
        <w:spacing w:after="26"/>
      </w:pPr>
      <w:r>
        <w:t>When conflict cannot be safely resolved, ask/block rather than guess.</w:t>
      </w:r>
    </w:p>
    <w:p>
      <w:pPr>
        <w:pStyle w:val="Heading1"/>
      </w:pPr>
      <w:r>
        <w:t>16. Memory Write Behaviour</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D9EAF7"/>
          </w:tcPr>
          <w:p>
            <w:r/>
            <w:r>
              <w:rPr>
                <w:b/>
                <w:sz w:val="16"/>
              </w:rPr>
              <w:t>Event</w:t>
            </w:r>
          </w:p>
        </w:tc>
        <w:tc>
          <w:tcPr>
            <w:tcW w:type="dxa" w:w="5083"/>
            <w:vAlign w:val="center"/>
            <w:shd w:fill="D9EAF7"/>
          </w:tcPr>
          <w:p>
            <w:r/>
            <w:r>
              <w:rPr>
                <w:b/>
                <w:sz w:val="16"/>
              </w:rPr>
              <w:t>Memory behavior</w:t>
            </w:r>
          </w:p>
        </w:tc>
      </w:tr>
      <w:tr>
        <w:tc>
          <w:tcPr>
            <w:tcW w:type="dxa" w:w="5083"/>
            <w:vAlign w:val="center"/>
          </w:tcPr>
          <w:p>
            <w:r/>
            <w:r>
              <w:rPr>
                <w:b w:val="0"/>
                <w:sz w:val="16"/>
              </w:rPr>
              <w:t>New project convention discovered</w:t>
            </w:r>
          </w:p>
        </w:tc>
        <w:tc>
          <w:tcPr>
            <w:tcW w:type="dxa" w:w="5083"/>
            <w:vAlign w:val="center"/>
          </w:tcPr>
          <w:p>
            <w:r/>
            <w:r>
              <w:rPr>
                <w:b w:val="0"/>
                <w:sz w:val="16"/>
              </w:rPr>
              <w:t>Store only if stable/useful and permitted.</w:t>
            </w:r>
          </w:p>
        </w:tc>
      </w:tr>
      <w:tr>
        <w:tc>
          <w:tcPr>
            <w:tcW w:type="dxa" w:w="5083"/>
            <w:vAlign w:val="center"/>
          </w:tcPr>
          <w:p>
            <w:r/>
            <w:r>
              <w:rPr>
                <w:b w:val="0"/>
                <w:sz w:val="16"/>
              </w:rPr>
              <w:t>User decision</w:t>
            </w:r>
          </w:p>
        </w:tc>
        <w:tc>
          <w:tcPr>
            <w:tcW w:type="dxa" w:w="5083"/>
            <w:vAlign w:val="center"/>
          </w:tcPr>
          <w:p>
            <w:r/>
            <w:r>
              <w:rPr>
                <w:b w:val="0"/>
                <w:sz w:val="16"/>
              </w:rPr>
              <w:t>Record decision + rationale + source when material.</w:t>
            </w:r>
          </w:p>
        </w:tc>
      </w:tr>
      <w:tr>
        <w:tc>
          <w:tcPr>
            <w:tcW w:type="dxa" w:w="5083"/>
            <w:vAlign w:val="center"/>
          </w:tcPr>
          <w:p>
            <w:r/>
            <w:r>
              <w:rPr>
                <w:b w:val="0"/>
                <w:sz w:val="16"/>
              </w:rPr>
              <w:t>Task assumption</w:t>
            </w:r>
          </w:p>
        </w:tc>
        <w:tc>
          <w:tcPr>
            <w:tcW w:type="dxa" w:w="5083"/>
            <w:vAlign w:val="center"/>
          </w:tcPr>
          <w:p>
            <w:r/>
            <w:r>
              <w:rPr>
                <w:b w:val="0"/>
                <w:sz w:val="16"/>
              </w:rPr>
              <w:t>Record as task-scoped and mark assumption.</w:t>
            </w:r>
          </w:p>
        </w:tc>
      </w:tr>
      <w:tr>
        <w:tc>
          <w:tcPr>
            <w:tcW w:type="dxa" w:w="5083"/>
            <w:vAlign w:val="center"/>
          </w:tcPr>
          <w:p>
            <w:r/>
            <w:r>
              <w:rPr>
                <w:b w:val="0"/>
                <w:sz w:val="16"/>
              </w:rPr>
              <w:t>Validation failure</w:t>
            </w:r>
          </w:p>
        </w:tc>
        <w:tc>
          <w:tcPr>
            <w:tcW w:type="dxa" w:w="5083"/>
            <w:vAlign w:val="center"/>
          </w:tcPr>
          <w:p>
            <w:r/>
            <w:r>
              <w:rPr>
                <w:b w:val="0"/>
                <w:sz w:val="16"/>
              </w:rPr>
              <w:t>Store structured failure evidence when useful; link artifact.</w:t>
            </w:r>
          </w:p>
        </w:tc>
      </w:tr>
      <w:tr>
        <w:tc>
          <w:tcPr>
            <w:tcW w:type="dxa" w:w="5083"/>
            <w:vAlign w:val="center"/>
          </w:tcPr>
          <w:p>
            <w:r/>
            <w:r>
              <w:rPr>
                <w:b w:val="0"/>
                <w:sz w:val="16"/>
              </w:rPr>
              <w:t>Successful repair</w:t>
            </w:r>
          </w:p>
        </w:tc>
        <w:tc>
          <w:tcPr>
            <w:tcW w:type="dxa" w:w="5083"/>
            <w:vAlign w:val="center"/>
          </w:tcPr>
          <w:p>
            <w:r/>
            <w:r>
              <w:rPr>
                <w:b w:val="0"/>
                <w:sz w:val="16"/>
              </w:rPr>
              <w:t>Store repair pattern only if useful and not sensitive.</w:t>
            </w:r>
          </w:p>
        </w:tc>
      </w:tr>
      <w:tr>
        <w:tc>
          <w:tcPr>
            <w:tcW w:type="dxa" w:w="5083"/>
            <w:vAlign w:val="center"/>
          </w:tcPr>
          <w:p>
            <w:r/>
            <w:r>
              <w:rPr>
                <w:b w:val="0"/>
                <w:sz w:val="16"/>
              </w:rPr>
              <w:t>Temporary command output</w:t>
            </w:r>
          </w:p>
        </w:tc>
        <w:tc>
          <w:tcPr>
            <w:tcW w:type="dxa" w:w="5083"/>
            <w:vAlign w:val="center"/>
          </w:tcPr>
          <w:p>
            <w:r/>
            <w:r>
              <w:rPr>
                <w:b w:val="0"/>
                <w:sz w:val="16"/>
              </w:rPr>
              <w:t>Prefer artifact reference; do not persist raw output unnecessarily.</w:t>
            </w:r>
          </w:p>
        </w:tc>
      </w:tr>
      <w:tr>
        <w:tc>
          <w:tcPr>
            <w:tcW w:type="dxa" w:w="5083"/>
            <w:vAlign w:val="center"/>
          </w:tcPr>
          <w:p>
            <w:r/>
            <w:r>
              <w:rPr>
                <w:b w:val="0"/>
                <w:sz w:val="16"/>
              </w:rPr>
              <w:t>Secret discovered</w:t>
            </w:r>
          </w:p>
        </w:tc>
        <w:tc>
          <w:tcPr>
            <w:tcW w:type="dxa" w:w="5083"/>
            <w:vAlign w:val="center"/>
          </w:tcPr>
          <w:p>
            <w:r/>
            <w:r>
              <w:rPr>
                <w:b w:val="0"/>
                <w:sz w:val="16"/>
              </w:rPr>
              <w:t>Do not store in normal memory; redact and handle securely.</w:t>
            </w:r>
          </w:p>
        </w:tc>
      </w:tr>
      <w:tr>
        <w:tc>
          <w:tcPr>
            <w:tcW w:type="dxa" w:w="5083"/>
            <w:vAlign w:val="center"/>
          </w:tcPr>
          <w:p>
            <w:r/>
            <w:r>
              <w:rPr>
                <w:b w:val="0"/>
                <w:sz w:val="16"/>
              </w:rPr>
              <w:t>Contradictory fact</w:t>
            </w:r>
          </w:p>
        </w:tc>
        <w:tc>
          <w:tcPr>
            <w:tcW w:type="dxa" w:w="5083"/>
            <w:vAlign w:val="center"/>
          </w:tcPr>
          <w:p>
            <w:r/>
            <w:r>
              <w:rPr>
                <w:b w:val="0"/>
                <w:sz w:val="16"/>
              </w:rPr>
              <w:t>Mark prior memory stale/superseded; preserve history.</w:t>
            </w:r>
          </w:p>
        </w:tc>
      </w:tr>
      <w:tr>
        <w:tc>
          <w:tcPr>
            <w:tcW w:type="dxa" w:w="5083"/>
            <w:vAlign w:val="center"/>
          </w:tcPr>
          <w:p>
            <w:r/>
            <w:r>
              <w:rPr>
                <w:b w:val="0"/>
                <w:sz w:val="16"/>
              </w:rPr>
              <w:t>Task completion</w:t>
            </w:r>
          </w:p>
        </w:tc>
        <w:tc>
          <w:tcPr>
            <w:tcW w:type="dxa" w:w="5083"/>
            <w:vAlign w:val="center"/>
          </w:tcPr>
          <w:p>
            <w:r/>
            <w:r>
              <w:rPr>
                <w:b w:val="0"/>
                <w:sz w:val="16"/>
              </w:rPr>
              <w:t>Persist final decision/evidence references, not unsupported claims.</w:t>
            </w:r>
          </w:p>
        </w:tc>
      </w:tr>
    </w:tbl>
    <w:p/>
    <w:p>
      <w:pPr>
        <w:pStyle w:val="Heading1"/>
      </w:pPr>
      <w:r>
        <w:t>17. Memory Authority Rules</w:t>
      </w:r>
    </w:p>
    <w:p>
      <w:pPr>
        <w:pStyle w:val="ListBullet"/>
        <w:spacing w:after="26"/>
      </w:pPr>
      <w:r>
        <w:t>Memory never authorizes a tool.</w:t>
      </w:r>
    </w:p>
    <w:p>
      <w:pPr>
        <w:pStyle w:val="ListBullet"/>
        <w:spacing w:after="26"/>
      </w:pPr>
      <w:r>
        <w:t>Memory never changes policy.</w:t>
      </w:r>
    </w:p>
    <w:p>
      <w:pPr>
        <w:pStyle w:val="ListBullet"/>
        <w:spacing w:after="26"/>
      </w:pPr>
      <w:r>
        <w:t>Memory never grants filesystem/process/network permissions.</w:t>
      </w:r>
    </w:p>
    <w:p>
      <w:pPr>
        <w:pStyle w:val="ListBullet"/>
        <w:spacing w:after="26"/>
      </w:pPr>
      <w:r>
        <w:t>Memory never declares validation passed.</w:t>
      </w:r>
    </w:p>
    <w:p>
      <w:pPr>
        <w:pStyle w:val="ListBullet"/>
        <w:spacing w:after="26"/>
      </w:pPr>
      <w:r>
        <w:t>Memory never overrides current task scope.</w:t>
      </w:r>
    </w:p>
    <w:p>
      <w:pPr>
        <w:pStyle w:val="ListBullet"/>
        <w:spacing w:after="26"/>
      </w:pPr>
      <w:r>
        <w:t>Memory may suggest a convention, but current repository evidence decides applicability.</w:t>
      </w:r>
    </w:p>
    <w:p>
      <w:pPr>
        <w:pStyle w:val="ListBullet"/>
        <w:spacing w:after="26"/>
      </w:pPr>
      <w:r>
        <w:t>Memory may inform planning, but the agent must verify material assumptions.</w:t>
      </w:r>
    </w:p>
    <w:p>
      <w:pPr>
        <w:pStyle w:val="ListBullet"/>
        <w:spacing w:after="26"/>
      </w:pPr>
      <w:r>
        <w:t>Security-relevant decisions remain in Policy/Security systems, not memory.</w:t>
      </w:r>
    </w:p>
    <w:p>
      <w:pPr>
        <w:pStyle w:val="Heading1"/>
      </w:pPr>
      <w:r>
        <w:t>18. Untrusted Context &amp; Prompt Injection</w:t>
      </w:r>
    </w:p>
    <w:p>
      <w:pPr>
        <w:pStyle w:val="ListBullet"/>
        <w:spacing w:after="26"/>
      </w:pPr>
      <w:r>
        <w:t>Repository text, external tool output and MCP responses are untrusted context.</w:t>
      </w:r>
    </w:p>
    <w:p>
      <w:pPr>
        <w:pStyle w:val="ListBullet"/>
        <w:spacing w:after="26"/>
      </w:pPr>
      <w:r>
        <w:t>Instructions inside context must be represented as data unless separately authorized by the system's instruction hierarchy.</w:t>
      </w:r>
    </w:p>
    <w:p>
      <w:pPr>
        <w:pStyle w:val="ListBullet"/>
        <w:spacing w:after="26"/>
      </w:pPr>
      <w:r>
        <w:t>Memory must not store or replay malicious instructions as authoritative policy.</w:t>
      </w:r>
    </w:p>
    <w:p>
      <w:pPr>
        <w:pStyle w:val="ListBullet"/>
        <w:spacing w:after="26"/>
      </w:pPr>
      <w:r>
        <w:t>Context assembly must label untrusted sources where relevant.</w:t>
      </w:r>
    </w:p>
    <w:p>
      <w:pPr>
        <w:pStyle w:val="ListBullet"/>
        <w:spacing w:after="26"/>
      </w:pPr>
      <w:r>
        <w:t>Tool output that contains instructions is not automatically an instruction to the agent.</w:t>
      </w:r>
    </w:p>
    <w:p>
      <w:pPr>
        <w:pStyle w:val="ListBullet"/>
        <w:spacing w:after="26"/>
      </w:pPr>
      <w:r>
        <w:t>Sensitive or malicious content should not be elevated in ranking merely because it is imperative or urgent.</w:t>
      </w:r>
    </w:p>
    <w:p>
      <w:pPr>
        <w:pStyle w:val="ListBullet"/>
        <w:spacing w:after="26"/>
      </w:pPr>
      <w:r>
        <w:t>Prompt-injection detection/handling may flag suspicious content, but policy remains authoritative.</w:t>
      </w:r>
    </w:p>
    <w:p>
      <w:pPr>
        <w:pStyle w:val="Heading1"/>
      </w:pPr>
      <w:r>
        <w:t>19. Sensitive Data &amp; Secret Handling</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D9EAF7"/>
          </w:tcPr>
          <w:p>
            <w:r/>
            <w:r>
              <w:rPr>
                <w:b/>
                <w:sz w:val="16"/>
              </w:rPr>
              <w:t>Class</w:t>
            </w:r>
          </w:p>
        </w:tc>
        <w:tc>
          <w:tcPr>
            <w:tcW w:type="dxa" w:w="5083"/>
            <w:vAlign w:val="center"/>
            <w:shd w:fill="D9EAF7"/>
          </w:tcPr>
          <w:p>
            <w:r/>
            <w:r>
              <w:rPr>
                <w:b/>
                <w:sz w:val="16"/>
              </w:rPr>
              <w:t>Default handling</w:t>
            </w:r>
          </w:p>
        </w:tc>
      </w:tr>
      <w:tr>
        <w:tc>
          <w:tcPr>
            <w:tcW w:type="dxa" w:w="5083"/>
            <w:vAlign w:val="center"/>
          </w:tcPr>
          <w:p>
            <w:r/>
            <w:r>
              <w:rPr>
                <w:b w:val="0"/>
                <w:sz w:val="16"/>
              </w:rPr>
              <w:t>Public project code</w:t>
            </w:r>
          </w:p>
        </w:tc>
        <w:tc>
          <w:tcPr>
            <w:tcW w:type="dxa" w:w="5083"/>
            <w:vAlign w:val="center"/>
          </w:tcPr>
          <w:p>
            <w:r/>
            <w:r>
              <w:rPr>
                <w:b w:val="0"/>
                <w:sz w:val="16"/>
              </w:rPr>
              <w:t>May enter context as required.</w:t>
            </w:r>
          </w:p>
        </w:tc>
      </w:tr>
      <w:tr>
        <w:tc>
          <w:tcPr>
            <w:tcW w:type="dxa" w:w="5083"/>
            <w:vAlign w:val="center"/>
          </w:tcPr>
          <w:p>
            <w:r/>
            <w:r>
              <w:rPr>
                <w:b w:val="0"/>
                <w:sz w:val="16"/>
              </w:rPr>
              <w:t>Private project code</w:t>
            </w:r>
          </w:p>
        </w:tc>
        <w:tc>
          <w:tcPr>
            <w:tcW w:type="dxa" w:w="5083"/>
            <w:vAlign w:val="center"/>
          </w:tcPr>
          <w:p>
            <w:r/>
            <w:r>
              <w:rPr>
                <w:b w:val="0"/>
                <w:sz w:val="16"/>
              </w:rPr>
              <w:t>May enter context within authorized workspace/task scope.</w:t>
            </w:r>
          </w:p>
        </w:tc>
      </w:tr>
      <w:tr>
        <w:tc>
          <w:tcPr>
            <w:tcW w:type="dxa" w:w="5083"/>
            <w:vAlign w:val="center"/>
          </w:tcPr>
          <w:p>
            <w:r/>
            <w:r>
              <w:rPr>
                <w:b w:val="0"/>
                <w:sz w:val="16"/>
              </w:rPr>
              <w:t>Credentials/API keys</w:t>
            </w:r>
          </w:p>
        </w:tc>
        <w:tc>
          <w:tcPr>
            <w:tcW w:type="dxa" w:w="5083"/>
            <w:vAlign w:val="center"/>
          </w:tcPr>
          <w:p>
            <w:r/>
            <w:r>
              <w:rPr>
                <w:b w:val="0"/>
                <w:sz w:val="16"/>
              </w:rPr>
              <w:t>Do not intentionally place in model context; redact/filter.</w:t>
            </w:r>
          </w:p>
        </w:tc>
      </w:tr>
      <w:tr>
        <w:tc>
          <w:tcPr>
            <w:tcW w:type="dxa" w:w="5083"/>
            <w:vAlign w:val="center"/>
          </w:tcPr>
          <w:p>
            <w:r/>
            <w:r>
              <w:rPr>
                <w:b w:val="0"/>
                <w:sz w:val="16"/>
              </w:rPr>
              <w:t>Environment secrets</w:t>
            </w:r>
          </w:p>
        </w:tc>
        <w:tc>
          <w:tcPr>
            <w:tcW w:type="dxa" w:w="5083"/>
            <w:vAlign w:val="center"/>
          </w:tcPr>
          <w:p>
            <w:r/>
            <w:r>
              <w:rPr>
                <w:b w:val="0"/>
                <w:sz w:val="16"/>
              </w:rPr>
              <w:t>Filter from tool output/context by default.</w:t>
            </w:r>
          </w:p>
        </w:tc>
      </w:tr>
      <w:tr>
        <w:tc>
          <w:tcPr>
            <w:tcW w:type="dxa" w:w="5083"/>
            <w:vAlign w:val="center"/>
          </w:tcPr>
          <w:p>
            <w:r/>
            <w:r>
              <w:rPr>
                <w:b w:val="0"/>
                <w:sz w:val="16"/>
              </w:rPr>
              <w:t>Personal/sensitive data</w:t>
            </w:r>
          </w:p>
        </w:tc>
        <w:tc>
          <w:tcPr>
            <w:tcW w:type="dxa" w:w="5083"/>
            <w:vAlign w:val="center"/>
          </w:tcPr>
          <w:p>
            <w:r/>
            <w:r>
              <w:rPr>
                <w:b w:val="0"/>
                <w:sz w:val="16"/>
              </w:rPr>
              <w:t>Minimize; include only when necessary and permitted.</w:t>
            </w:r>
          </w:p>
        </w:tc>
      </w:tr>
      <w:tr>
        <w:tc>
          <w:tcPr>
            <w:tcW w:type="dxa" w:w="5083"/>
            <w:vAlign w:val="center"/>
          </w:tcPr>
          <w:p>
            <w:r/>
            <w:r>
              <w:rPr>
                <w:b w:val="0"/>
                <w:sz w:val="16"/>
              </w:rPr>
              <w:t>Security policy internals</w:t>
            </w:r>
          </w:p>
        </w:tc>
        <w:tc>
          <w:tcPr>
            <w:tcW w:type="dxa" w:w="5083"/>
            <w:vAlign w:val="center"/>
          </w:tcPr>
          <w:p>
            <w:r/>
            <w:r>
              <w:rPr>
                <w:b w:val="0"/>
                <w:sz w:val="16"/>
              </w:rPr>
              <w:t>Do not expose beyond required decision explanation.</w:t>
            </w:r>
          </w:p>
        </w:tc>
      </w:tr>
      <w:tr>
        <w:tc>
          <w:tcPr>
            <w:tcW w:type="dxa" w:w="5083"/>
            <w:vAlign w:val="center"/>
          </w:tcPr>
          <w:p>
            <w:r/>
            <w:r>
              <w:rPr>
                <w:b w:val="0"/>
                <w:sz w:val="16"/>
              </w:rPr>
              <w:t>Large logs</w:t>
            </w:r>
          </w:p>
        </w:tc>
        <w:tc>
          <w:tcPr>
            <w:tcW w:type="dxa" w:w="5083"/>
            <w:vAlign w:val="center"/>
          </w:tcPr>
          <w:p>
            <w:r/>
            <w:r>
              <w:rPr>
                <w:b w:val="0"/>
                <w:sz w:val="16"/>
              </w:rPr>
              <w:t>Reference artifacts and summarize.</w:t>
            </w:r>
          </w:p>
        </w:tc>
      </w:tr>
      <w:tr>
        <w:tc>
          <w:tcPr>
            <w:tcW w:type="dxa" w:w="5083"/>
            <w:vAlign w:val="center"/>
          </w:tcPr>
          <w:p>
            <w:r/>
            <w:r>
              <w:rPr>
                <w:b w:val="0"/>
                <w:sz w:val="16"/>
              </w:rPr>
              <w:t>External confidential data</w:t>
            </w:r>
          </w:p>
        </w:tc>
        <w:tc>
          <w:tcPr>
            <w:tcW w:type="dxa" w:w="5083"/>
            <w:vAlign w:val="center"/>
          </w:tcPr>
          <w:p>
            <w:r/>
            <w:r>
              <w:rPr>
                <w:b w:val="0"/>
                <w:sz w:val="16"/>
              </w:rPr>
              <w:t>Treat according to configured policy; do not persist unnecessarily.</w:t>
            </w:r>
          </w:p>
        </w:tc>
      </w:tr>
    </w:tbl>
    <w:p/>
    <w:p>
      <w:r>
        <w:t>Memory is not a secret manager.</w:t>
      </w:r>
    </w:p>
    <w:p>
      <w:pPr>
        <w:pStyle w:val="Heading1"/>
      </w:pPr>
      <w:r>
        <w:t>20. Retrieval Strategy</w:t>
      </w:r>
    </w:p>
    <w:p>
      <w:pPr>
        <w:pStyle w:val="ListBullet"/>
        <w:spacing w:after="26"/>
      </w:pPr>
      <w:r>
        <w:t>MVP retrieval is lexical + structural: repository map, ripgrep, Tree-sitter/index and direct file reads.</w:t>
      </w:r>
    </w:p>
    <w:p>
      <w:pPr>
        <w:pStyle w:val="ListBullet"/>
        <w:spacing w:after="26"/>
      </w:pPr>
      <w:r>
        <w:t>Use targeted retrieval driven by task scope and stage.</w:t>
      </w:r>
    </w:p>
    <w:p>
      <w:pPr>
        <w:pStyle w:val="ListBullet"/>
        <w:spacing w:after="26"/>
      </w:pPr>
      <w:r>
        <w:t>Prefer exact definitions/usages and impacted files before broad similarity.</w:t>
      </w:r>
    </w:p>
    <w:p>
      <w:pPr>
        <w:pStyle w:val="ListBullet"/>
        <w:spacing w:after="26"/>
      </w:pPr>
      <w:r>
        <w:t>Use semantic/vector retrieval only as an optional extension behind the Context Provider interface.</w:t>
      </w:r>
    </w:p>
    <w:p>
      <w:pPr>
        <w:pStyle w:val="ListBullet"/>
        <w:spacing w:after="26"/>
      </w:pPr>
      <w:r>
        <w:t>External/MCP retrieval remains subject to tool permission and untrusted-data rules.</w:t>
      </w:r>
    </w:p>
    <w:p>
      <w:pPr>
        <w:pStyle w:val="Heading1"/>
      </w:pPr>
      <w:r>
        <w:t>21. Session Continuity</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D9EAF7"/>
          </w:tcPr>
          <w:p>
            <w:r/>
            <w:r>
              <w:rPr>
                <w:b/>
                <w:sz w:val="16"/>
              </w:rPr>
              <w:t>Continuity item</w:t>
            </w:r>
          </w:p>
        </w:tc>
        <w:tc>
          <w:tcPr>
            <w:tcW w:type="dxa" w:w="5083"/>
            <w:vAlign w:val="center"/>
            <w:shd w:fill="D9EAF7"/>
          </w:tcPr>
          <w:p>
            <w:r/>
            <w:r>
              <w:rPr>
                <w:b/>
                <w:sz w:val="16"/>
              </w:rPr>
              <w:t>Behavior</w:t>
            </w:r>
          </w:p>
        </w:tc>
      </w:tr>
      <w:tr>
        <w:tc>
          <w:tcPr>
            <w:tcW w:type="dxa" w:w="5083"/>
            <w:vAlign w:val="center"/>
          </w:tcPr>
          <w:p>
            <w:r/>
            <w:r>
              <w:rPr>
                <w:b w:val="0"/>
                <w:sz w:val="16"/>
              </w:rPr>
              <w:t>Current task</w:t>
            </w:r>
          </w:p>
        </w:tc>
        <w:tc>
          <w:tcPr>
            <w:tcW w:type="dxa" w:w="5083"/>
            <w:vAlign w:val="center"/>
          </w:tcPr>
          <w:p>
            <w:r/>
            <w:r>
              <w:rPr>
                <w:b w:val="0"/>
                <w:sz w:val="16"/>
              </w:rPr>
              <w:t>Primary continuity anchor.</w:t>
            </w:r>
          </w:p>
        </w:tc>
      </w:tr>
      <w:tr>
        <w:tc>
          <w:tcPr>
            <w:tcW w:type="dxa" w:w="5083"/>
            <w:vAlign w:val="center"/>
          </w:tcPr>
          <w:p>
            <w:r/>
            <w:r>
              <w:rPr>
                <w:b w:val="0"/>
                <w:sz w:val="16"/>
              </w:rPr>
              <w:t>Current plan</w:t>
            </w:r>
          </w:p>
        </w:tc>
        <w:tc>
          <w:tcPr>
            <w:tcW w:type="dxa" w:w="5083"/>
            <w:vAlign w:val="center"/>
          </w:tcPr>
          <w:p>
            <w:r/>
            <w:r>
              <w:rPr>
                <w:b w:val="0"/>
                <w:sz w:val="16"/>
              </w:rPr>
              <w:t>Versioned; refresh when changed.</w:t>
            </w:r>
          </w:p>
        </w:tc>
      </w:tr>
      <w:tr>
        <w:tc>
          <w:tcPr>
            <w:tcW w:type="dxa" w:w="5083"/>
            <w:vAlign w:val="center"/>
          </w:tcPr>
          <w:p>
            <w:r/>
            <w:r>
              <w:rPr>
                <w:b w:val="0"/>
                <w:sz w:val="16"/>
              </w:rPr>
              <w:t>Recent decisions</w:t>
            </w:r>
          </w:p>
        </w:tc>
        <w:tc>
          <w:tcPr>
            <w:tcW w:type="dxa" w:w="5083"/>
            <w:vAlign w:val="center"/>
          </w:tcPr>
          <w:p>
            <w:r/>
            <w:r>
              <w:rPr>
                <w:b w:val="0"/>
                <w:sz w:val="16"/>
              </w:rPr>
              <w:t>Retain material decisions with provenance.</w:t>
            </w:r>
          </w:p>
        </w:tc>
      </w:tr>
      <w:tr>
        <w:tc>
          <w:tcPr>
            <w:tcW w:type="dxa" w:w="5083"/>
            <w:vAlign w:val="center"/>
          </w:tcPr>
          <w:p>
            <w:r/>
            <w:r>
              <w:rPr>
                <w:b w:val="0"/>
                <w:sz w:val="16"/>
              </w:rPr>
              <w:t>Recent tool results</w:t>
            </w:r>
          </w:p>
        </w:tc>
        <w:tc>
          <w:tcPr>
            <w:tcW w:type="dxa" w:w="5083"/>
            <w:vAlign w:val="center"/>
          </w:tcPr>
          <w:p>
            <w:r/>
            <w:r>
              <w:rPr>
                <w:b w:val="0"/>
                <w:sz w:val="16"/>
              </w:rPr>
              <w:t>Keep references and structured summaries.</w:t>
            </w:r>
          </w:p>
        </w:tc>
      </w:tr>
      <w:tr>
        <w:tc>
          <w:tcPr>
            <w:tcW w:type="dxa" w:w="5083"/>
            <w:vAlign w:val="center"/>
          </w:tcPr>
          <w:p>
            <w:r/>
            <w:r>
              <w:rPr>
                <w:b w:val="0"/>
                <w:sz w:val="16"/>
              </w:rPr>
              <w:t>Recent validation</w:t>
            </w:r>
          </w:p>
        </w:tc>
        <w:tc>
          <w:tcPr>
            <w:tcW w:type="dxa" w:w="5083"/>
            <w:vAlign w:val="center"/>
          </w:tcPr>
          <w:p>
            <w:r/>
            <w:r>
              <w:rPr>
                <w:b w:val="0"/>
                <w:sz w:val="16"/>
              </w:rPr>
              <w:t>Keep latest evidence and superseded history.</w:t>
            </w:r>
          </w:p>
        </w:tc>
      </w:tr>
      <w:tr>
        <w:tc>
          <w:tcPr>
            <w:tcW w:type="dxa" w:w="5083"/>
            <w:vAlign w:val="center"/>
          </w:tcPr>
          <w:p>
            <w:r/>
            <w:r>
              <w:rPr>
                <w:b w:val="0"/>
                <w:sz w:val="16"/>
              </w:rPr>
              <w:t>Conversation text</w:t>
            </w:r>
          </w:p>
        </w:tc>
        <w:tc>
          <w:tcPr>
            <w:tcW w:type="dxa" w:w="5083"/>
            <w:vAlign w:val="center"/>
          </w:tcPr>
          <w:p>
            <w:r/>
            <w:r>
              <w:rPr>
                <w:b w:val="0"/>
                <w:sz w:val="16"/>
              </w:rPr>
              <w:t>Use selectively; do not rely on unlimited history.</w:t>
            </w:r>
          </w:p>
        </w:tc>
      </w:tr>
      <w:tr>
        <w:tc>
          <w:tcPr>
            <w:tcW w:type="dxa" w:w="5083"/>
            <w:vAlign w:val="center"/>
          </w:tcPr>
          <w:p>
            <w:r/>
            <w:r>
              <w:rPr>
                <w:b w:val="0"/>
                <w:sz w:val="16"/>
              </w:rPr>
              <w:t>User preferences</w:t>
            </w:r>
          </w:p>
        </w:tc>
        <w:tc>
          <w:tcPr>
            <w:tcW w:type="dxa" w:w="5083"/>
            <w:vAlign w:val="center"/>
          </w:tcPr>
          <w:p>
            <w:r/>
            <w:r>
              <w:rPr>
                <w:b w:val="0"/>
                <w:sz w:val="16"/>
              </w:rPr>
              <w:t>Use only when relevant and permitted; never as security authority.</w:t>
            </w:r>
          </w:p>
        </w:tc>
      </w:tr>
    </w:tbl>
    <w:p/>
    <w:p>
      <w:pPr>
        <w:pStyle w:val="Heading1"/>
      </w:pPr>
      <w:r>
        <w:t>22. Context Manifest</w:t>
      </w:r>
    </w:p>
    <w:p>
      <w:pPr>
        <w:spacing w:after="0"/>
      </w:pPr>
      <w:r>
        <w:rPr>
          <w:rFonts w:ascii="Consolas" w:hAnsi="Consolas"/>
          <w:sz w:val="15"/>
        </w:rPr>
        <w:t>ContextManifest {</w:t>
      </w:r>
    </w:p>
    <w:p>
      <w:pPr>
        <w:spacing w:after="0"/>
      </w:pPr>
      <w:r>
        <w:rPr>
          <w:rFonts w:ascii="Consolas" w:hAnsi="Consolas"/>
          <w:sz w:val="15"/>
        </w:rPr>
        <w:t xml:space="preserve">  task_id: UUID</w:t>
      </w:r>
    </w:p>
    <w:p>
      <w:pPr>
        <w:spacing w:after="0"/>
      </w:pPr>
      <w:r>
        <w:rPr>
          <w:rFonts w:ascii="Consolas" w:hAnsi="Consolas"/>
          <w:sz w:val="15"/>
        </w:rPr>
        <w:t xml:space="preserve">  stage: string</w:t>
      </w:r>
    </w:p>
    <w:p>
      <w:pPr>
        <w:spacing w:after="0"/>
      </w:pPr>
      <w:r>
        <w:rPr>
          <w:rFonts w:ascii="Consolas" w:hAnsi="Consolas"/>
          <w:sz w:val="15"/>
        </w:rPr>
        <w:t xml:space="preserve">  generated_at: datetime</w:t>
      </w:r>
    </w:p>
    <w:p>
      <w:pPr>
        <w:spacing w:after="0"/>
      </w:pPr>
      <w:r>
        <w:rPr>
          <w:rFonts w:ascii="Consolas" w:hAnsi="Consolas"/>
          <w:sz w:val="15"/>
        </w:rPr>
        <w:t xml:space="preserve">  context_budget: int</w:t>
      </w:r>
    </w:p>
    <w:p>
      <w:pPr>
        <w:spacing w:after="0"/>
      </w:pPr>
      <w:r>
        <w:rPr>
          <w:rFonts w:ascii="Consolas" w:hAnsi="Consolas"/>
          <w:sz w:val="15"/>
        </w:rPr>
        <w:t xml:space="preserve">  selected_items: [</w:t>
      </w:r>
    </w:p>
    <w:p>
      <w:pPr>
        <w:spacing w:after="0"/>
      </w:pPr>
      <w:r>
        <w:rPr>
          <w:rFonts w:ascii="Consolas" w:hAnsi="Consolas"/>
          <w:sz w:val="15"/>
        </w:rPr>
        <w:t xml:space="preserve">    { context_id, source_id, source_version,</w:t>
      </w:r>
    </w:p>
    <w:p>
      <w:pPr>
        <w:spacing w:after="0"/>
      </w:pPr>
      <w:r>
        <w:rPr>
          <w:rFonts w:ascii="Consolas" w:hAnsi="Consolas"/>
          <w:sz w:val="15"/>
        </w:rPr>
        <w:t xml:space="preserve">      relevance, freshness, token_estimate }</w:t>
      </w:r>
    </w:p>
    <w:p>
      <w:pPr>
        <w:spacing w:after="0"/>
      </w:pPr>
      <w:r>
        <w:rPr>
          <w:rFonts w:ascii="Consolas" w:hAnsi="Consolas"/>
          <w:sz w:val="15"/>
        </w:rPr>
        <w:t xml:space="preserve">  ]</w:t>
      </w:r>
    </w:p>
    <w:p>
      <w:pPr>
        <w:spacing w:after="0"/>
      </w:pPr>
      <w:r>
        <w:rPr>
          <w:rFonts w:ascii="Consolas" w:hAnsi="Consolas"/>
          <w:sz w:val="15"/>
        </w:rPr>
        <w:t xml:space="preserve">  omitted_items: [</w:t>
      </w:r>
    </w:p>
    <w:p>
      <w:pPr>
        <w:spacing w:after="0"/>
      </w:pPr>
      <w:r>
        <w:rPr>
          <w:rFonts w:ascii="Consolas" w:hAnsi="Consolas"/>
          <w:sz w:val="15"/>
        </w:rPr>
        <w:t xml:space="preserve">    { source_id, reason }</w:t>
      </w:r>
    </w:p>
    <w:p>
      <w:pPr>
        <w:spacing w:after="0"/>
      </w:pPr>
      <w:r>
        <w:rPr>
          <w:rFonts w:ascii="Consolas" w:hAnsi="Consolas"/>
          <w:sz w:val="15"/>
        </w:rPr>
        <w:t xml:space="preserve">  ]</w:t>
      </w:r>
    </w:p>
    <w:p>
      <w:pPr>
        <w:spacing w:after="0"/>
      </w:pPr>
      <w:r>
        <w:rPr>
          <w:rFonts w:ascii="Consolas" w:hAnsi="Consolas"/>
          <w:sz w:val="15"/>
        </w:rPr>
        <w:t xml:space="preserve">  redactions: [RedactionRecord]</w:t>
      </w:r>
    </w:p>
    <w:p>
      <w:pPr>
        <w:spacing w:after="0"/>
      </w:pPr>
      <w:r>
        <w:rPr>
          <w:rFonts w:ascii="Consolas" w:hAnsi="Consolas"/>
          <w:sz w:val="15"/>
        </w:rPr>
        <w:t xml:space="preserve">  assembly_version: string</w:t>
      </w:r>
    </w:p>
    <w:p>
      <w:pPr>
        <w:spacing w:after="0"/>
      </w:pPr>
      <w:r>
        <w:rPr>
          <w:rFonts w:ascii="Consolas" w:hAnsi="Consolas"/>
          <w:sz w:val="15"/>
        </w:rPr>
        <w:t>}</w:t>
      </w:r>
    </w:p>
    <w:p>
      <w:r>
        <w:t>The manifest provides auditability and helps reproduce or diagnose model-context behavior.</w:t>
      </w:r>
    </w:p>
    <w:p>
      <w:pPr>
        <w:pStyle w:val="Heading1"/>
      </w:pPr>
      <w:r>
        <w:t>23. Caching Strategy</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D9EAF7"/>
          </w:tcPr>
          <w:p>
            <w:r/>
            <w:r>
              <w:rPr>
                <w:b/>
                <w:sz w:val="16"/>
              </w:rPr>
              <w:t>Cache</w:t>
            </w:r>
          </w:p>
        </w:tc>
        <w:tc>
          <w:tcPr>
            <w:tcW w:type="dxa" w:w="5083"/>
            <w:vAlign w:val="center"/>
            <w:shd w:fill="D9EAF7"/>
          </w:tcPr>
          <w:p>
            <w:r/>
            <w:r>
              <w:rPr>
                <w:b/>
                <w:sz w:val="16"/>
              </w:rPr>
              <w:t>Policy</w:t>
            </w:r>
          </w:p>
        </w:tc>
      </w:tr>
      <w:tr>
        <w:tc>
          <w:tcPr>
            <w:tcW w:type="dxa" w:w="5083"/>
            <w:vAlign w:val="center"/>
          </w:tcPr>
          <w:p>
            <w:r/>
            <w:r>
              <w:rPr>
                <w:b w:val="0"/>
                <w:sz w:val="16"/>
              </w:rPr>
              <w:t>Repository map</w:t>
            </w:r>
          </w:p>
        </w:tc>
        <w:tc>
          <w:tcPr>
            <w:tcW w:type="dxa" w:w="5083"/>
            <w:vAlign w:val="center"/>
          </w:tcPr>
          <w:p>
            <w:r/>
            <w:r>
              <w:rPr>
                <w:b w:val="0"/>
                <w:sz w:val="16"/>
              </w:rPr>
              <w:t>Cache until relevant files/index data invalidates.</w:t>
            </w:r>
          </w:p>
        </w:tc>
      </w:tr>
      <w:tr>
        <w:tc>
          <w:tcPr>
            <w:tcW w:type="dxa" w:w="5083"/>
            <w:vAlign w:val="center"/>
          </w:tcPr>
          <w:p>
            <w:r/>
            <w:r>
              <w:rPr>
                <w:b w:val="0"/>
                <w:sz w:val="16"/>
              </w:rPr>
              <w:t>Search results</w:t>
            </w:r>
          </w:p>
        </w:tc>
        <w:tc>
          <w:tcPr>
            <w:tcW w:type="dxa" w:w="5083"/>
            <w:vAlign w:val="center"/>
          </w:tcPr>
          <w:p>
            <w:r/>
            <w:r>
              <w:rPr>
                <w:b w:val="0"/>
                <w:sz w:val="16"/>
              </w:rPr>
              <w:t>Short-lived/task-scoped; invalidate on relevant changes.</w:t>
            </w:r>
          </w:p>
        </w:tc>
      </w:tr>
      <w:tr>
        <w:tc>
          <w:tcPr>
            <w:tcW w:type="dxa" w:w="5083"/>
            <w:vAlign w:val="center"/>
          </w:tcPr>
          <w:p>
            <w:r/>
            <w:r>
              <w:rPr>
                <w:b w:val="0"/>
                <w:sz w:val="16"/>
              </w:rPr>
              <w:t>Parsed syntax</w:t>
            </w:r>
          </w:p>
        </w:tc>
        <w:tc>
          <w:tcPr>
            <w:tcW w:type="dxa" w:w="5083"/>
            <w:vAlign w:val="center"/>
          </w:tcPr>
          <w:p>
            <w:r/>
            <w:r>
              <w:rPr>
                <w:b w:val="0"/>
                <w:sz w:val="16"/>
              </w:rPr>
              <w:t>Hash/version keyed.</w:t>
            </w:r>
          </w:p>
        </w:tc>
      </w:tr>
      <w:tr>
        <w:tc>
          <w:tcPr>
            <w:tcW w:type="dxa" w:w="5083"/>
            <w:vAlign w:val="center"/>
          </w:tcPr>
          <w:p>
            <w:r/>
            <w:r>
              <w:rPr>
                <w:b w:val="0"/>
                <w:sz w:val="16"/>
              </w:rPr>
              <w:t>Symbols</w:t>
            </w:r>
          </w:p>
        </w:tc>
        <w:tc>
          <w:tcPr>
            <w:tcW w:type="dxa" w:w="5083"/>
            <w:vAlign w:val="center"/>
          </w:tcPr>
          <w:p>
            <w:r/>
            <w:r>
              <w:rPr>
                <w:b w:val="0"/>
                <w:sz w:val="16"/>
              </w:rPr>
              <w:t>Index/version keyed.</w:t>
            </w:r>
          </w:p>
        </w:tc>
      </w:tr>
      <w:tr>
        <w:tc>
          <w:tcPr>
            <w:tcW w:type="dxa" w:w="5083"/>
            <w:vAlign w:val="center"/>
          </w:tcPr>
          <w:p>
            <w:r/>
            <w:r>
              <w:rPr>
                <w:b w:val="0"/>
                <w:sz w:val="16"/>
              </w:rPr>
              <w:t>Context package</w:t>
            </w:r>
          </w:p>
        </w:tc>
        <w:tc>
          <w:tcPr>
            <w:tcW w:type="dxa" w:w="5083"/>
            <w:vAlign w:val="center"/>
          </w:tcPr>
          <w:p>
            <w:r/>
            <w:r>
              <w:rPr>
                <w:b w:val="0"/>
                <w:sz w:val="16"/>
              </w:rPr>
              <w:t>Stage/task scoped; rebuild after material changes.</w:t>
            </w:r>
          </w:p>
        </w:tc>
      </w:tr>
      <w:tr>
        <w:tc>
          <w:tcPr>
            <w:tcW w:type="dxa" w:w="5083"/>
            <w:vAlign w:val="center"/>
          </w:tcPr>
          <w:p>
            <w:r/>
            <w:r>
              <w:rPr>
                <w:b w:val="0"/>
                <w:sz w:val="16"/>
              </w:rPr>
              <w:t>Memory query</w:t>
            </w:r>
          </w:p>
        </w:tc>
        <w:tc>
          <w:tcPr>
            <w:tcW w:type="dxa" w:w="5083"/>
            <w:vAlign w:val="center"/>
          </w:tcPr>
          <w:p>
            <w:r/>
            <w:r>
              <w:rPr>
                <w:b w:val="0"/>
                <w:sz w:val="16"/>
              </w:rPr>
              <w:t>Cache only when underlying memory version is unchanged.</w:t>
            </w:r>
          </w:p>
        </w:tc>
      </w:tr>
      <w:tr>
        <w:tc>
          <w:tcPr>
            <w:tcW w:type="dxa" w:w="5083"/>
            <w:vAlign w:val="center"/>
          </w:tcPr>
          <w:p>
            <w:r/>
            <w:r>
              <w:rPr>
                <w:b w:val="0"/>
                <w:sz w:val="16"/>
              </w:rPr>
              <w:t>Validation evidence</w:t>
            </w:r>
          </w:p>
        </w:tc>
        <w:tc>
          <w:tcPr>
            <w:tcW w:type="dxa" w:w="5083"/>
            <w:vAlign w:val="center"/>
          </w:tcPr>
          <w:p>
            <w:r/>
            <w:r>
              <w:rPr>
                <w:b w:val="0"/>
                <w:sz w:val="16"/>
              </w:rPr>
              <w:t>Immutable evidence record; latest gate result supersedes previous for completion.</w:t>
            </w:r>
          </w:p>
        </w:tc>
      </w:tr>
    </w:tbl>
    <w:p/>
    <w:p>
      <w:pPr>
        <w:pStyle w:val="Heading1"/>
      </w:pPr>
      <w:r>
        <w:t>24. Persistence Design</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D9EAF7"/>
          </w:tcPr>
          <w:p>
            <w:r/>
            <w:r>
              <w:rPr>
                <w:b/>
                <w:sz w:val="16"/>
              </w:rPr>
              <w:t>Store</w:t>
            </w:r>
          </w:p>
        </w:tc>
        <w:tc>
          <w:tcPr>
            <w:tcW w:type="dxa" w:w="3389"/>
            <w:vAlign w:val="center"/>
            <w:shd w:fill="D9EAF7"/>
          </w:tcPr>
          <w:p>
            <w:r/>
            <w:r>
              <w:rPr>
                <w:b/>
                <w:sz w:val="16"/>
              </w:rPr>
              <w:t>MVP mechanism</w:t>
            </w:r>
          </w:p>
        </w:tc>
        <w:tc>
          <w:tcPr>
            <w:tcW w:type="dxa" w:w="3389"/>
            <w:vAlign w:val="center"/>
            <w:shd w:fill="D9EAF7"/>
          </w:tcPr>
          <w:p>
            <w:r/>
            <w:r>
              <w:rPr>
                <w:b/>
                <w:sz w:val="16"/>
              </w:rPr>
              <w:t>Purpose</w:t>
            </w:r>
          </w:p>
        </w:tc>
      </w:tr>
      <w:tr>
        <w:tc>
          <w:tcPr>
            <w:tcW w:type="dxa" w:w="3389"/>
            <w:vAlign w:val="center"/>
          </w:tcPr>
          <w:p>
            <w:r/>
            <w:r>
              <w:rPr>
                <w:b w:val="0"/>
                <w:sz w:val="16"/>
              </w:rPr>
              <w:t>Memory records</w:t>
            </w:r>
          </w:p>
        </w:tc>
        <w:tc>
          <w:tcPr>
            <w:tcW w:type="dxa" w:w="3389"/>
            <w:vAlign w:val="center"/>
          </w:tcPr>
          <w:p>
            <w:r/>
            <w:r>
              <w:rPr>
                <w:b w:val="0"/>
                <w:sz w:val="16"/>
              </w:rPr>
              <w:t>SQLite</w:t>
            </w:r>
          </w:p>
        </w:tc>
        <w:tc>
          <w:tcPr>
            <w:tcW w:type="dxa" w:w="3389"/>
            <w:vAlign w:val="center"/>
          </w:tcPr>
          <w:p>
            <w:r/>
            <w:r>
              <w:rPr>
                <w:b w:val="0"/>
                <w:sz w:val="16"/>
              </w:rPr>
              <w:t>Structured memory.</w:t>
            </w:r>
          </w:p>
        </w:tc>
      </w:tr>
      <w:tr>
        <w:tc>
          <w:tcPr>
            <w:tcW w:type="dxa" w:w="3389"/>
            <w:vAlign w:val="center"/>
          </w:tcPr>
          <w:p>
            <w:r/>
            <w:r>
              <w:rPr>
                <w:b w:val="0"/>
                <w:sz w:val="16"/>
              </w:rPr>
              <w:t>Repository index</w:t>
            </w:r>
          </w:p>
        </w:tc>
        <w:tc>
          <w:tcPr>
            <w:tcW w:type="dxa" w:w="3389"/>
            <w:vAlign w:val="center"/>
          </w:tcPr>
          <w:p>
            <w:r/>
            <w:r>
              <w:rPr>
                <w:b w:val="0"/>
                <w:sz w:val="16"/>
              </w:rPr>
              <w:t>SQLite</w:t>
            </w:r>
          </w:p>
        </w:tc>
        <w:tc>
          <w:tcPr>
            <w:tcW w:type="dxa" w:w="3389"/>
            <w:vAlign w:val="center"/>
          </w:tcPr>
          <w:p>
            <w:r/>
            <w:r>
              <w:rPr>
                <w:b w:val="0"/>
                <w:sz w:val="16"/>
              </w:rPr>
              <w:t>Files/symbols/relationships.</w:t>
            </w:r>
          </w:p>
        </w:tc>
      </w:tr>
      <w:tr>
        <w:tc>
          <w:tcPr>
            <w:tcW w:type="dxa" w:w="3389"/>
            <w:vAlign w:val="center"/>
          </w:tcPr>
          <w:p>
            <w:r/>
            <w:r>
              <w:rPr>
                <w:b w:val="0"/>
                <w:sz w:val="16"/>
              </w:rPr>
              <w:t>Task state</w:t>
            </w:r>
          </w:p>
        </w:tc>
        <w:tc>
          <w:tcPr>
            <w:tcW w:type="dxa" w:w="3389"/>
            <w:vAlign w:val="center"/>
          </w:tcPr>
          <w:p>
            <w:r/>
            <w:r>
              <w:rPr>
                <w:b w:val="0"/>
                <w:sz w:val="16"/>
              </w:rPr>
              <w:t>SQLite</w:t>
            </w:r>
          </w:p>
        </w:tc>
        <w:tc>
          <w:tcPr>
            <w:tcW w:type="dxa" w:w="3389"/>
            <w:vAlign w:val="center"/>
          </w:tcPr>
          <w:p>
            <w:r/>
            <w:r>
              <w:rPr>
                <w:b w:val="0"/>
                <w:sz w:val="16"/>
              </w:rPr>
              <w:t>Task/lifecycle/context references.</w:t>
            </w:r>
          </w:p>
        </w:tc>
      </w:tr>
      <w:tr>
        <w:tc>
          <w:tcPr>
            <w:tcW w:type="dxa" w:w="3389"/>
            <w:vAlign w:val="center"/>
          </w:tcPr>
          <w:p>
            <w:r/>
            <w:r>
              <w:rPr>
                <w:b w:val="0"/>
                <w:sz w:val="16"/>
              </w:rPr>
              <w:t>Context manifests</w:t>
            </w:r>
          </w:p>
        </w:tc>
        <w:tc>
          <w:tcPr>
            <w:tcW w:type="dxa" w:w="3389"/>
            <w:vAlign w:val="center"/>
          </w:tcPr>
          <w:p>
            <w:r/>
            <w:r>
              <w:rPr>
                <w:b w:val="0"/>
                <w:sz w:val="16"/>
              </w:rPr>
              <w:t>SQLite + artifact metadata</w:t>
            </w:r>
          </w:p>
        </w:tc>
        <w:tc>
          <w:tcPr>
            <w:tcW w:type="dxa" w:w="3389"/>
            <w:vAlign w:val="center"/>
          </w:tcPr>
          <w:p>
            <w:r/>
            <w:r>
              <w:rPr>
                <w:b w:val="0"/>
                <w:sz w:val="16"/>
              </w:rPr>
              <w:t>Selected/omitted context trace.</w:t>
            </w:r>
          </w:p>
        </w:tc>
      </w:tr>
      <w:tr>
        <w:tc>
          <w:tcPr>
            <w:tcW w:type="dxa" w:w="3389"/>
            <w:vAlign w:val="center"/>
          </w:tcPr>
          <w:p>
            <w:r/>
            <w:r>
              <w:rPr>
                <w:b w:val="0"/>
                <w:sz w:val="16"/>
              </w:rPr>
              <w:t>Large artifacts</w:t>
            </w:r>
          </w:p>
        </w:tc>
        <w:tc>
          <w:tcPr>
            <w:tcW w:type="dxa" w:w="3389"/>
            <w:vAlign w:val="center"/>
          </w:tcPr>
          <w:p>
            <w:r/>
            <w:r>
              <w:rPr>
                <w:b w:val="0"/>
                <w:sz w:val="16"/>
              </w:rPr>
              <w:t>Filesystem artifact store</w:t>
            </w:r>
          </w:p>
        </w:tc>
        <w:tc>
          <w:tcPr>
            <w:tcW w:type="dxa" w:w="3389"/>
            <w:vAlign w:val="center"/>
          </w:tcPr>
          <w:p>
            <w:r/>
            <w:r>
              <w:rPr>
                <w:b w:val="0"/>
                <w:sz w:val="16"/>
              </w:rPr>
              <w:t>Logs, outputs, reports.</w:t>
            </w:r>
          </w:p>
        </w:tc>
      </w:tr>
      <w:tr>
        <w:tc>
          <w:tcPr>
            <w:tcW w:type="dxa" w:w="3389"/>
            <w:vAlign w:val="center"/>
          </w:tcPr>
          <w:p>
            <w:r/>
            <w:r>
              <w:rPr>
                <w:b w:val="0"/>
                <w:sz w:val="16"/>
              </w:rPr>
              <w:t>Audit</w:t>
            </w:r>
          </w:p>
        </w:tc>
        <w:tc>
          <w:tcPr>
            <w:tcW w:type="dxa" w:w="3389"/>
            <w:vAlign w:val="center"/>
          </w:tcPr>
          <w:p>
            <w:r/>
            <w:r>
              <w:rPr>
                <w:b w:val="0"/>
                <w:sz w:val="16"/>
              </w:rPr>
              <w:t>SQLite/structured JSON</w:t>
            </w:r>
          </w:p>
        </w:tc>
        <w:tc>
          <w:tcPr>
            <w:tcW w:type="dxa" w:w="3389"/>
            <w:vAlign w:val="center"/>
          </w:tcPr>
          <w:p>
            <w:r/>
            <w:r>
              <w:rPr>
                <w:b w:val="0"/>
                <w:sz w:val="16"/>
              </w:rPr>
              <w:t>Traceability.</w:t>
            </w:r>
          </w:p>
        </w:tc>
      </w:tr>
    </w:tbl>
    <w:p/>
    <w:p>
      <w:pPr>
        <w:pStyle w:val="Heading1"/>
      </w:pPr>
      <w:r>
        <w:t>25. Retention &amp; Cleanup</w:t>
      </w:r>
    </w:p>
    <w:p>
      <w:pPr>
        <w:pStyle w:val="ListBullet"/>
        <w:spacing w:after="26"/>
      </w:pPr>
      <w:r>
        <w:t>Retention must be configurable by memory/artifact type.</w:t>
      </w:r>
    </w:p>
    <w:p>
      <w:pPr>
        <w:pStyle w:val="ListBullet"/>
        <w:spacing w:after="26"/>
      </w:pPr>
      <w:r>
        <w:t>Temporary session context may expire automatically.</w:t>
      </w:r>
    </w:p>
    <w:p>
      <w:pPr>
        <w:pStyle w:val="ListBullet"/>
        <w:spacing w:after="26"/>
      </w:pPr>
      <w:r>
        <w:t>Stale memory should be marked before deletion when history is useful.</w:t>
      </w:r>
    </w:p>
    <w:p>
      <w:pPr>
        <w:pStyle w:val="ListBullet"/>
        <w:spacing w:after="26"/>
      </w:pPr>
      <w:r>
        <w:t>Large artifacts may be pruned after configured retention while preserving necessary references.</w:t>
      </w:r>
    </w:p>
    <w:p>
      <w:pPr>
        <w:pStyle w:val="ListBullet"/>
        <w:spacing w:after="26"/>
      </w:pPr>
      <w:r>
        <w:t>Audit retention must satisfy the project's audit requirements.</w:t>
      </w:r>
    </w:p>
    <w:p>
      <w:pPr>
        <w:pStyle w:val="ListBullet"/>
        <w:spacing w:after="26"/>
      </w:pPr>
      <w:r>
        <w:t>Deletion must not remove evidence required to support an existing completion decision unless policy explicitly permits it.</w:t>
      </w:r>
    </w:p>
    <w:p>
      <w:pPr>
        <w:pStyle w:val="ListBullet"/>
        <w:spacing w:after="26"/>
      </w:pPr>
      <w:r>
        <w:t>Secrets must be removed/redacted rather than retained for convenience.</w:t>
      </w:r>
    </w:p>
    <w:p>
      <w:pPr>
        <w:pStyle w:val="Heading1"/>
      </w:pPr>
      <w:r>
        <w:t>26. Context Failure Behaviour</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D9EAF7"/>
          </w:tcPr>
          <w:p>
            <w:r/>
            <w:r>
              <w:rPr>
                <w:b/>
                <w:sz w:val="16"/>
              </w:rPr>
              <w:t>Failure</w:t>
            </w:r>
          </w:p>
        </w:tc>
        <w:tc>
          <w:tcPr>
            <w:tcW w:type="dxa" w:w="5083"/>
            <w:vAlign w:val="center"/>
            <w:shd w:fill="D9EAF7"/>
          </w:tcPr>
          <w:p>
            <w:r/>
            <w:r>
              <w:rPr>
                <w:b/>
                <w:sz w:val="16"/>
              </w:rPr>
              <w:t>Required response</w:t>
            </w:r>
          </w:p>
        </w:tc>
      </w:tr>
      <w:tr>
        <w:tc>
          <w:tcPr>
            <w:tcW w:type="dxa" w:w="5083"/>
            <w:vAlign w:val="center"/>
          </w:tcPr>
          <w:p>
            <w:r/>
            <w:r>
              <w:rPr>
                <w:b w:val="0"/>
                <w:sz w:val="16"/>
              </w:rPr>
              <w:t>Provider unavailable</w:t>
            </w:r>
          </w:p>
        </w:tc>
        <w:tc>
          <w:tcPr>
            <w:tcW w:type="dxa" w:w="5083"/>
            <w:vAlign w:val="center"/>
          </w:tcPr>
          <w:p>
            <w:r/>
            <w:r>
              <w:rPr>
                <w:b w:val="0"/>
                <w:sz w:val="16"/>
              </w:rPr>
              <w:t>Use other safe providers or report incomplete context.</w:t>
            </w:r>
          </w:p>
        </w:tc>
      </w:tr>
      <w:tr>
        <w:tc>
          <w:tcPr>
            <w:tcW w:type="dxa" w:w="5083"/>
            <w:vAlign w:val="center"/>
          </w:tcPr>
          <w:p>
            <w:r/>
            <w:r>
              <w:rPr>
                <w:b w:val="0"/>
                <w:sz w:val="16"/>
              </w:rPr>
              <w:t>Index stale</w:t>
            </w:r>
          </w:p>
        </w:tc>
        <w:tc>
          <w:tcPr>
            <w:tcW w:type="dxa" w:w="5083"/>
            <w:vAlign w:val="center"/>
          </w:tcPr>
          <w:p>
            <w:r/>
            <w:r>
              <w:rPr>
                <w:b w:val="0"/>
                <w:sz w:val="16"/>
              </w:rPr>
              <w:t>Refresh affected index/context.</w:t>
            </w:r>
          </w:p>
        </w:tc>
      </w:tr>
      <w:tr>
        <w:tc>
          <w:tcPr>
            <w:tcW w:type="dxa" w:w="5083"/>
            <w:vAlign w:val="center"/>
          </w:tcPr>
          <w:p>
            <w:r/>
            <w:r>
              <w:rPr>
                <w:b w:val="0"/>
                <w:sz w:val="16"/>
              </w:rPr>
              <w:t>Budget exceeded</w:t>
            </w:r>
          </w:p>
        </w:tc>
        <w:tc>
          <w:tcPr>
            <w:tcW w:type="dxa" w:w="5083"/>
            <w:vAlign w:val="center"/>
          </w:tcPr>
          <w:p>
            <w:r/>
            <w:r>
              <w:rPr>
                <w:b w:val="0"/>
                <w:sz w:val="16"/>
              </w:rPr>
              <w:t>Reduce/summarize/re-rank; do not silently exceed.</w:t>
            </w:r>
          </w:p>
        </w:tc>
      </w:tr>
      <w:tr>
        <w:tc>
          <w:tcPr>
            <w:tcW w:type="dxa" w:w="5083"/>
            <w:vAlign w:val="center"/>
          </w:tcPr>
          <w:p>
            <w:r/>
            <w:r>
              <w:rPr>
                <w:b w:val="0"/>
                <w:sz w:val="16"/>
              </w:rPr>
              <w:t>Memory conflict</w:t>
            </w:r>
          </w:p>
        </w:tc>
        <w:tc>
          <w:tcPr>
            <w:tcW w:type="dxa" w:w="5083"/>
            <w:vAlign w:val="center"/>
          </w:tcPr>
          <w:p>
            <w:r/>
            <w:r>
              <w:rPr>
                <w:b w:val="0"/>
                <w:sz w:val="16"/>
              </w:rPr>
              <w:t>Prefer current evidence; mark conflict.</w:t>
            </w:r>
          </w:p>
        </w:tc>
      </w:tr>
      <w:tr>
        <w:tc>
          <w:tcPr>
            <w:tcW w:type="dxa" w:w="5083"/>
            <w:vAlign w:val="center"/>
          </w:tcPr>
          <w:p>
            <w:r/>
            <w:r>
              <w:rPr>
                <w:b w:val="0"/>
                <w:sz w:val="16"/>
              </w:rPr>
              <w:t>Sensitive data detected</w:t>
            </w:r>
          </w:p>
        </w:tc>
        <w:tc>
          <w:tcPr>
            <w:tcW w:type="dxa" w:w="5083"/>
            <w:vAlign w:val="center"/>
          </w:tcPr>
          <w:p>
            <w:r/>
            <w:r>
              <w:rPr>
                <w:b w:val="0"/>
                <w:sz w:val="16"/>
              </w:rPr>
              <w:t>Redact/filter and record safe handling.</w:t>
            </w:r>
          </w:p>
        </w:tc>
      </w:tr>
      <w:tr>
        <w:tc>
          <w:tcPr>
            <w:tcW w:type="dxa" w:w="5083"/>
            <w:vAlign w:val="center"/>
          </w:tcPr>
          <w:p>
            <w:r/>
            <w:r>
              <w:rPr>
                <w:b w:val="0"/>
                <w:sz w:val="16"/>
              </w:rPr>
              <w:t>Malformed memory</w:t>
            </w:r>
          </w:p>
        </w:tc>
        <w:tc>
          <w:tcPr>
            <w:tcW w:type="dxa" w:w="5083"/>
            <w:vAlign w:val="center"/>
          </w:tcPr>
          <w:p>
            <w:r/>
            <w:r>
              <w:rPr>
                <w:b w:val="0"/>
                <w:sz w:val="16"/>
              </w:rPr>
              <w:t>Ignore invalid record; do not crash task unnecessarily.</w:t>
            </w:r>
          </w:p>
        </w:tc>
      </w:tr>
      <w:tr>
        <w:tc>
          <w:tcPr>
            <w:tcW w:type="dxa" w:w="5083"/>
            <w:vAlign w:val="center"/>
          </w:tcPr>
          <w:p>
            <w:r/>
            <w:r>
              <w:rPr>
                <w:b w:val="0"/>
                <w:sz w:val="16"/>
              </w:rPr>
              <w:t>Artifact unavailable</w:t>
            </w:r>
          </w:p>
        </w:tc>
        <w:tc>
          <w:tcPr>
            <w:tcW w:type="dxa" w:w="5083"/>
            <w:vAlign w:val="center"/>
          </w:tcPr>
          <w:p>
            <w:r/>
            <w:r>
              <w:rPr>
                <w:b w:val="0"/>
                <w:sz w:val="16"/>
              </w:rPr>
              <w:t>Report missing evidence and avoid unsupported claims.</w:t>
            </w:r>
          </w:p>
        </w:tc>
      </w:tr>
      <w:tr>
        <w:tc>
          <w:tcPr>
            <w:tcW w:type="dxa" w:w="5083"/>
            <w:vAlign w:val="center"/>
          </w:tcPr>
          <w:p>
            <w:r/>
            <w:r>
              <w:rPr>
                <w:b w:val="0"/>
                <w:sz w:val="16"/>
              </w:rPr>
              <w:t>Retrieval timeout</w:t>
            </w:r>
          </w:p>
        </w:tc>
        <w:tc>
          <w:tcPr>
            <w:tcW w:type="dxa" w:w="5083"/>
            <w:vAlign w:val="center"/>
          </w:tcPr>
          <w:p>
            <w:r/>
            <w:r>
              <w:rPr>
                <w:b w:val="0"/>
                <w:sz w:val="16"/>
              </w:rPr>
              <w:t>Use bounded fallback or stop safely.</w:t>
            </w:r>
          </w:p>
        </w:tc>
      </w:tr>
      <w:tr>
        <w:tc>
          <w:tcPr>
            <w:tcW w:type="dxa" w:w="5083"/>
            <w:vAlign w:val="center"/>
          </w:tcPr>
          <w:p>
            <w:r/>
            <w:r>
              <w:rPr>
                <w:b w:val="0"/>
                <w:sz w:val="16"/>
              </w:rPr>
              <w:t>External/MCP context untrusted</w:t>
            </w:r>
          </w:p>
        </w:tc>
        <w:tc>
          <w:tcPr>
            <w:tcW w:type="dxa" w:w="5083"/>
            <w:vAlign w:val="center"/>
          </w:tcPr>
          <w:p>
            <w:r/>
            <w:r>
              <w:rPr>
                <w:b w:val="0"/>
                <w:sz w:val="16"/>
              </w:rPr>
              <w:t>Treat as data; do not elevate authority.</w:t>
            </w:r>
          </w:p>
        </w:tc>
      </w:tr>
    </w:tbl>
    <w:p/>
    <w:p>
      <w:pPr>
        <w:pStyle w:val="Heading1"/>
      </w:pPr>
      <w:r>
        <w:t>27. Recovery-Specific Context</w:t>
      </w:r>
    </w:p>
    <w:p>
      <w:pPr>
        <w:pStyle w:val="ListBullet"/>
        <w:spacing w:after="26"/>
      </w:pPr>
      <w:r>
        <w:t>Failure context must prioritize the actual failing command/test output.</w:t>
      </w:r>
    </w:p>
    <w:p>
      <w:pPr>
        <w:pStyle w:val="ListBullet"/>
        <w:spacing w:after="26"/>
      </w:pPr>
      <w:r>
        <w:t>Include exact affected file/function/module where known.</w:t>
      </w:r>
    </w:p>
    <w:p>
      <w:pPr>
        <w:pStyle w:val="ListBullet"/>
        <w:spacing w:after="26"/>
      </w:pPr>
      <w:r>
        <w:t>Include current diff and relevant recent changes.</w:t>
      </w:r>
    </w:p>
    <w:p>
      <w:pPr>
        <w:pStyle w:val="ListBullet"/>
        <w:spacing w:after="26"/>
      </w:pPr>
      <w:r>
        <w:t>Include prior recovery attempts to avoid repeating known failed approaches.</w:t>
      </w:r>
    </w:p>
    <w:p>
      <w:pPr>
        <w:pStyle w:val="ListBullet"/>
        <w:spacing w:after="26"/>
      </w:pPr>
      <w:r>
        <w:t>Include applicable project conventions and acceptance criteria.</w:t>
      </w:r>
    </w:p>
    <w:p>
      <w:pPr>
        <w:pStyle w:val="ListBullet"/>
        <w:spacing w:after="26"/>
      </w:pPr>
      <w:r>
        <w:t>Exclude irrelevant repository history to preserve budget.</w:t>
      </w:r>
    </w:p>
    <w:p>
      <w:pPr>
        <w:pStyle w:val="ListBullet"/>
        <w:spacing w:after="26"/>
      </w:pPr>
      <w:r>
        <w:t>After repair, rebuild context from the current repository state before retest.</w:t>
      </w:r>
    </w:p>
    <w:p>
      <w:pPr>
        <w:pStyle w:val="Heading1"/>
      </w:pPr>
      <w:r>
        <w:t>28. Completion Context</w:t>
      </w:r>
    </w:p>
    <w:p>
      <w:pPr>
        <w:pStyle w:val="ListBullet"/>
        <w:spacing w:after="26"/>
      </w:pPr>
      <w:r>
        <w:t>Completion review must use current acceptance criteria.</w:t>
      </w:r>
    </w:p>
    <w:p>
      <w:pPr>
        <w:pStyle w:val="ListBullet"/>
        <w:spacing w:after="26"/>
      </w:pPr>
      <w:r>
        <w:t>Completion must use actual current diff.</w:t>
      </w:r>
    </w:p>
    <w:p>
      <w:pPr>
        <w:pStyle w:val="ListBullet"/>
        <w:spacing w:after="26"/>
      </w:pPr>
      <w:r>
        <w:t>Completion must use latest required validation evidence.</w:t>
      </w:r>
    </w:p>
    <w:p>
      <w:pPr>
        <w:pStyle w:val="ListBullet"/>
        <w:spacing w:after="26"/>
      </w:pPr>
      <w:r>
        <w:t>Completion may use Git state and recovery evidence.</w:t>
      </w:r>
    </w:p>
    <w:p>
      <w:pPr>
        <w:pStyle w:val="ListBullet"/>
        <w:spacing w:after="26"/>
      </w:pPr>
      <w:r>
        <w:t>Completion must not rely on old memory claiming that a test previously passed.</w:t>
      </w:r>
    </w:p>
    <w:p>
      <w:pPr>
        <w:pStyle w:val="ListBullet"/>
        <w:spacing w:after="26"/>
      </w:pPr>
      <w:r>
        <w:t>Completion Gate is authoritative; context only supplies evidence to it.</w:t>
      </w:r>
    </w:p>
    <w:p>
      <w:pPr>
        <w:pStyle w:val="Heading1"/>
      </w:pPr>
      <w:r>
        <w:t>29. Memory &amp; Context Observability</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D9EAF7"/>
          </w:tcPr>
          <w:p>
            <w:r/>
            <w:r>
              <w:rPr>
                <w:b/>
                <w:sz w:val="16"/>
              </w:rPr>
              <w:t>Event</w:t>
            </w:r>
          </w:p>
        </w:tc>
        <w:tc>
          <w:tcPr>
            <w:tcW w:type="dxa" w:w="5083"/>
            <w:vAlign w:val="center"/>
            <w:shd w:fill="D9EAF7"/>
          </w:tcPr>
          <w:p>
            <w:r/>
            <w:r>
              <w:rPr>
                <w:b/>
                <w:sz w:val="16"/>
              </w:rPr>
              <w:t>Minimum evidence</w:t>
            </w:r>
          </w:p>
        </w:tc>
      </w:tr>
      <w:tr>
        <w:tc>
          <w:tcPr>
            <w:tcW w:type="dxa" w:w="5083"/>
            <w:vAlign w:val="center"/>
          </w:tcPr>
          <w:p>
            <w:r/>
            <w:r>
              <w:rPr>
                <w:b w:val="0"/>
                <w:sz w:val="16"/>
              </w:rPr>
              <w:t>context.requested</w:t>
            </w:r>
          </w:p>
        </w:tc>
        <w:tc>
          <w:tcPr>
            <w:tcW w:type="dxa" w:w="5083"/>
            <w:vAlign w:val="center"/>
          </w:tcPr>
          <w:p>
            <w:r/>
            <w:r>
              <w:rPr>
                <w:b w:val="0"/>
                <w:sz w:val="16"/>
              </w:rPr>
              <w:t>task, stage, provider set, budget</w:t>
            </w:r>
          </w:p>
        </w:tc>
      </w:tr>
      <w:tr>
        <w:tc>
          <w:tcPr>
            <w:tcW w:type="dxa" w:w="5083"/>
            <w:vAlign w:val="center"/>
          </w:tcPr>
          <w:p>
            <w:r/>
            <w:r>
              <w:rPr>
                <w:b w:val="0"/>
                <w:sz w:val="16"/>
              </w:rPr>
              <w:t>context.selected</w:t>
            </w:r>
          </w:p>
        </w:tc>
        <w:tc>
          <w:tcPr>
            <w:tcW w:type="dxa" w:w="5083"/>
            <w:vAlign w:val="center"/>
          </w:tcPr>
          <w:p>
            <w:r/>
            <w:r>
              <w:rPr>
                <w:b w:val="0"/>
                <w:sz w:val="16"/>
              </w:rPr>
              <w:t>context IDs/source IDs and scores/metadata</w:t>
            </w:r>
          </w:p>
        </w:tc>
      </w:tr>
      <w:tr>
        <w:tc>
          <w:tcPr>
            <w:tcW w:type="dxa" w:w="5083"/>
            <w:vAlign w:val="center"/>
          </w:tcPr>
          <w:p>
            <w:r/>
            <w:r>
              <w:rPr>
                <w:b w:val="0"/>
                <w:sz w:val="16"/>
              </w:rPr>
              <w:t>context.omitted</w:t>
            </w:r>
          </w:p>
        </w:tc>
        <w:tc>
          <w:tcPr>
            <w:tcW w:type="dxa" w:w="5083"/>
            <w:vAlign w:val="center"/>
          </w:tcPr>
          <w:p>
            <w:r/>
            <w:r>
              <w:rPr>
                <w:b w:val="0"/>
                <w:sz w:val="16"/>
              </w:rPr>
              <w:t>source/item + omission reason where practical</w:t>
            </w:r>
          </w:p>
        </w:tc>
      </w:tr>
      <w:tr>
        <w:tc>
          <w:tcPr>
            <w:tcW w:type="dxa" w:w="5083"/>
            <w:vAlign w:val="center"/>
          </w:tcPr>
          <w:p>
            <w:r/>
            <w:r>
              <w:rPr>
                <w:b w:val="0"/>
                <w:sz w:val="16"/>
              </w:rPr>
              <w:t>context.redacted</w:t>
            </w:r>
          </w:p>
        </w:tc>
        <w:tc>
          <w:tcPr>
            <w:tcW w:type="dxa" w:w="5083"/>
            <w:vAlign w:val="center"/>
          </w:tcPr>
          <w:p>
            <w:r/>
            <w:r>
              <w:rPr>
                <w:b w:val="0"/>
                <w:sz w:val="16"/>
              </w:rPr>
              <w:t>redaction class/reason, not secret value</w:t>
            </w:r>
          </w:p>
        </w:tc>
      </w:tr>
      <w:tr>
        <w:tc>
          <w:tcPr>
            <w:tcW w:type="dxa" w:w="5083"/>
            <w:vAlign w:val="center"/>
          </w:tcPr>
          <w:p>
            <w:r/>
            <w:r>
              <w:rPr>
                <w:b w:val="0"/>
                <w:sz w:val="16"/>
              </w:rPr>
              <w:t>memory.created</w:t>
            </w:r>
          </w:p>
        </w:tc>
        <w:tc>
          <w:tcPr>
            <w:tcW w:type="dxa" w:w="5083"/>
            <w:vAlign w:val="center"/>
          </w:tcPr>
          <w:p>
            <w:r/>
            <w:r>
              <w:rPr>
                <w:b w:val="0"/>
                <w:sz w:val="16"/>
              </w:rPr>
              <w:t>memory ID/type/source</w:t>
            </w:r>
          </w:p>
        </w:tc>
      </w:tr>
      <w:tr>
        <w:tc>
          <w:tcPr>
            <w:tcW w:type="dxa" w:w="5083"/>
            <w:vAlign w:val="center"/>
          </w:tcPr>
          <w:p>
            <w:r/>
            <w:r>
              <w:rPr>
                <w:b w:val="0"/>
                <w:sz w:val="16"/>
              </w:rPr>
              <w:t>memory.updated</w:t>
            </w:r>
          </w:p>
        </w:tc>
        <w:tc>
          <w:tcPr>
            <w:tcW w:type="dxa" w:w="5083"/>
            <w:vAlign w:val="center"/>
          </w:tcPr>
          <w:p>
            <w:r/>
            <w:r>
              <w:rPr>
                <w:b w:val="0"/>
                <w:sz w:val="16"/>
              </w:rPr>
              <w:t>version/change source</w:t>
            </w:r>
          </w:p>
        </w:tc>
      </w:tr>
      <w:tr>
        <w:tc>
          <w:tcPr>
            <w:tcW w:type="dxa" w:w="5083"/>
            <w:vAlign w:val="center"/>
          </w:tcPr>
          <w:p>
            <w:r/>
            <w:r>
              <w:rPr>
                <w:b w:val="0"/>
                <w:sz w:val="16"/>
              </w:rPr>
              <w:t>memory.invalidated</w:t>
            </w:r>
          </w:p>
        </w:tc>
        <w:tc>
          <w:tcPr>
            <w:tcW w:type="dxa" w:w="5083"/>
            <w:vAlign w:val="center"/>
          </w:tcPr>
          <w:p>
            <w:r/>
            <w:r>
              <w:rPr>
                <w:b w:val="0"/>
                <w:sz w:val="16"/>
              </w:rPr>
              <w:t>reason + superseding evidence</w:t>
            </w:r>
          </w:p>
        </w:tc>
      </w:tr>
      <w:tr>
        <w:tc>
          <w:tcPr>
            <w:tcW w:type="dxa" w:w="5083"/>
            <w:vAlign w:val="center"/>
          </w:tcPr>
          <w:p>
            <w:r/>
            <w:r>
              <w:rPr>
                <w:b w:val="0"/>
                <w:sz w:val="16"/>
              </w:rPr>
              <w:t>context.manifest</w:t>
            </w:r>
          </w:p>
        </w:tc>
        <w:tc>
          <w:tcPr>
            <w:tcW w:type="dxa" w:w="5083"/>
            <w:vAlign w:val="center"/>
          </w:tcPr>
          <w:p>
            <w:r/>
            <w:r>
              <w:rPr>
                <w:b w:val="0"/>
                <w:sz w:val="16"/>
              </w:rPr>
              <w:t>final package/version</w:t>
            </w:r>
          </w:p>
        </w:tc>
      </w:tr>
      <w:tr>
        <w:tc>
          <w:tcPr>
            <w:tcW w:type="dxa" w:w="5083"/>
            <w:vAlign w:val="center"/>
          </w:tcPr>
          <w:p>
            <w:r/>
            <w:r>
              <w:rPr>
                <w:b w:val="0"/>
                <w:sz w:val="16"/>
              </w:rPr>
              <w:t>context.failure</w:t>
            </w:r>
          </w:p>
        </w:tc>
        <w:tc>
          <w:tcPr>
            <w:tcW w:type="dxa" w:w="5083"/>
            <w:vAlign w:val="center"/>
          </w:tcPr>
          <w:p>
            <w:r/>
            <w:r>
              <w:rPr>
                <w:b w:val="0"/>
                <w:sz w:val="16"/>
              </w:rPr>
              <w:t>provider/error/bounded fallback</w:t>
            </w:r>
          </w:p>
        </w:tc>
      </w:tr>
      <w:tr>
        <w:tc>
          <w:tcPr>
            <w:tcW w:type="dxa" w:w="5083"/>
            <w:vAlign w:val="center"/>
          </w:tcPr>
          <w:p>
            <w:r/>
            <w:r>
              <w:rPr>
                <w:b w:val="0"/>
                <w:sz w:val="16"/>
              </w:rPr>
              <w:t>context.refresh</w:t>
            </w:r>
          </w:p>
        </w:tc>
        <w:tc>
          <w:tcPr>
            <w:tcW w:type="dxa" w:w="5083"/>
            <w:vAlign w:val="center"/>
          </w:tcPr>
          <w:p>
            <w:r/>
            <w:r>
              <w:rPr>
                <w:b w:val="0"/>
                <w:sz w:val="16"/>
              </w:rPr>
              <w:t>trigger + affected sources</w:t>
            </w:r>
          </w:p>
        </w:tc>
      </w:tr>
    </w:tbl>
    <w:p/>
    <w:p>
      <w:pPr>
        <w:pStyle w:val="Heading1"/>
      </w:pPr>
      <w:r>
        <w:t>30. Mandatory Memory &amp; Context Security Tests</w:t>
      </w:r>
    </w:p>
    <w:p>
      <w:pPr>
        <w:pStyle w:val="ListBullet"/>
        <w:spacing w:after="26"/>
      </w:pPr>
      <w:r>
        <w:t>Secret/API-key filtering from model context.</w:t>
      </w:r>
    </w:p>
    <w:p>
      <w:pPr>
        <w:pStyle w:val="ListBullet"/>
        <w:spacing w:after="26"/>
      </w:pPr>
      <w:r>
        <w:t>Environment-variable filtering.</w:t>
      </w:r>
    </w:p>
    <w:p>
      <w:pPr>
        <w:pStyle w:val="ListBullet"/>
        <w:spacing w:after="26"/>
      </w:pPr>
      <w:r>
        <w:t>Repository prompt-injection fixtures.</w:t>
      </w:r>
    </w:p>
    <w:p>
      <w:pPr>
        <w:pStyle w:val="ListBullet"/>
        <w:spacing w:after="26"/>
      </w:pPr>
      <w:r>
        <w:t>MCP malicious-output fixtures.</w:t>
      </w:r>
    </w:p>
    <w:p>
      <w:pPr>
        <w:pStyle w:val="ListBullet"/>
        <w:spacing w:after="26"/>
      </w:pPr>
      <w:r>
        <w:t>Memory attempting to authorize a denied tool.</w:t>
      </w:r>
    </w:p>
    <w:p>
      <w:pPr>
        <w:pStyle w:val="ListBullet"/>
        <w:spacing w:after="26"/>
      </w:pPr>
      <w:r>
        <w:t>Stale memory conflicting with current repository code.</w:t>
      </w:r>
    </w:p>
    <w:p>
      <w:pPr>
        <w:pStyle w:val="ListBullet"/>
        <w:spacing w:after="26"/>
      </w:pPr>
      <w:r>
        <w:t>Context budget overflow attempts.</w:t>
      </w:r>
    </w:p>
    <w:p>
      <w:pPr>
        <w:pStyle w:val="ListBullet"/>
        <w:spacing w:after="26"/>
      </w:pPr>
      <w:r>
        <w:t>Path/content provenance correctness.</w:t>
      </w:r>
    </w:p>
    <w:p>
      <w:pPr>
        <w:pStyle w:val="ListBullet"/>
        <w:spacing w:after="26"/>
      </w:pPr>
      <w:r>
        <w:t>Untrusted instruction ranking manipulation.</w:t>
      </w:r>
    </w:p>
    <w:p>
      <w:pPr>
        <w:pStyle w:val="ListBullet"/>
        <w:spacing w:after="26"/>
      </w:pPr>
      <w:r>
        <w:t>Context redaction correctness.</w:t>
      </w:r>
    </w:p>
    <w:p>
      <w:pPr>
        <w:pStyle w:val="ListBullet"/>
        <w:spacing w:after="26"/>
      </w:pPr>
      <w:r>
        <w:t>Context manifest integrity.</w:t>
      </w:r>
    </w:p>
    <w:p>
      <w:pPr>
        <w:pStyle w:val="ListBullet"/>
        <w:spacing w:after="26"/>
      </w:pPr>
      <w:r>
        <w:t>Cross-task memory leakage tests.</w:t>
      </w:r>
    </w:p>
    <w:p>
      <w:pPr>
        <w:pStyle w:val="ListBullet"/>
        <w:spacing w:after="26"/>
      </w:pPr>
      <w:r>
        <w:t>Cross-project memory isolation tests.</w:t>
      </w:r>
    </w:p>
    <w:p>
      <w:pPr>
        <w:pStyle w:val="ListBullet"/>
        <w:spacing w:after="26"/>
      </w:pPr>
      <w:r>
        <w:t>Protected policy/security content leakage tests.</w:t>
      </w:r>
    </w:p>
    <w:p>
      <w:pPr>
        <w:pStyle w:val="Heading1"/>
      </w:pPr>
      <w:r>
        <w:t>31. Memory &amp; Context Acceptance Criteria</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D9EAF7"/>
          </w:tcPr>
          <w:p>
            <w:r/>
            <w:r>
              <w:rPr>
                <w:b/>
                <w:sz w:val="15"/>
              </w:rPr>
              <w:t>ID</w:t>
            </w:r>
          </w:p>
        </w:tc>
        <w:tc>
          <w:tcPr>
            <w:tcW w:type="dxa" w:w="3389"/>
            <w:vAlign w:val="center"/>
            <w:shd w:fill="D9EAF7"/>
          </w:tcPr>
          <w:p>
            <w:r/>
            <w:r>
              <w:rPr>
                <w:b/>
                <w:sz w:val="15"/>
              </w:rPr>
              <w:t>Area</w:t>
            </w:r>
          </w:p>
        </w:tc>
        <w:tc>
          <w:tcPr>
            <w:tcW w:type="dxa" w:w="3389"/>
            <w:vAlign w:val="center"/>
            <w:shd w:fill="D9EAF7"/>
          </w:tcPr>
          <w:p>
            <w:r/>
            <w:r>
              <w:rPr>
                <w:b/>
                <w:sz w:val="15"/>
              </w:rPr>
              <w:t>Acceptance condition</w:t>
            </w:r>
          </w:p>
        </w:tc>
      </w:tr>
      <w:tr>
        <w:tc>
          <w:tcPr>
            <w:tcW w:type="dxa" w:w="3389"/>
            <w:vAlign w:val="center"/>
          </w:tcPr>
          <w:p>
            <w:r/>
            <w:r>
              <w:rPr>
                <w:b w:val="0"/>
                <w:sz w:val="15"/>
              </w:rPr>
              <w:t>MCS-A01</w:t>
            </w:r>
          </w:p>
        </w:tc>
        <w:tc>
          <w:tcPr>
            <w:tcW w:type="dxa" w:w="3389"/>
            <w:vAlign w:val="center"/>
          </w:tcPr>
          <w:p>
            <w:r/>
            <w:r>
              <w:rPr>
                <w:b w:val="0"/>
                <w:sz w:val="15"/>
              </w:rPr>
              <w:t>Layering</w:t>
            </w:r>
          </w:p>
        </w:tc>
        <w:tc>
          <w:tcPr>
            <w:tcW w:type="dxa" w:w="3389"/>
            <w:vAlign w:val="center"/>
          </w:tcPr>
          <w:p>
            <w:r/>
            <w:r>
              <w:rPr>
                <w:b w:val="0"/>
                <w:sz w:val="15"/>
              </w:rPr>
              <w:t>Context layers and authority are explicit.</w:t>
            </w:r>
          </w:p>
        </w:tc>
      </w:tr>
      <w:tr>
        <w:tc>
          <w:tcPr>
            <w:tcW w:type="dxa" w:w="3389"/>
            <w:vAlign w:val="center"/>
          </w:tcPr>
          <w:p>
            <w:r/>
            <w:r>
              <w:rPr>
                <w:b w:val="0"/>
                <w:sz w:val="15"/>
              </w:rPr>
              <w:t>MCS-A02</w:t>
            </w:r>
          </w:p>
        </w:tc>
        <w:tc>
          <w:tcPr>
            <w:tcW w:type="dxa" w:w="3389"/>
            <w:vAlign w:val="center"/>
          </w:tcPr>
          <w:p>
            <w:r/>
            <w:r>
              <w:rPr>
                <w:b w:val="0"/>
                <w:sz w:val="15"/>
              </w:rPr>
              <w:t>Providers</w:t>
            </w:r>
          </w:p>
        </w:tc>
        <w:tc>
          <w:tcPr>
            <w:tcW w:type="dxa" w:w="3389"/>
            <w:vAlign w:val="center"/>
          </w:tcPr>
          <w:p>
            <w:r/>
            <w:r>
              <w:rPr>
                <w:b w:val="0"/>
                <w:sz w:val="15"/>
              </w:rPr>
              <w:t>Required context providers expose normalized contracts.</w:t>
            </w:r>
          </w:p>
        </w:tc>
      </w:tr>
      <w:tr>
        <w:tc>
          <w:tcPr>
            <w:tcW w:type="dxa" w:w="3389"/>
            <w:vAlign w:val="center"/>
          </w:tcPr>
          <w:p>
            <w:r/>
            <w:r>
              <w:rPr>
                <w:b w:val="0"/>
                <w:sz w:val="15"/>
              </w:rPr>
              <w:t>MCS-A03</w:t>
            </w:r>
          </w:p>
        </w:tc>
        <w:tc>
          <w:tcPr>
            <w:tcW w:type="dxa" w:w="3389"/>
            <w:vAlign w:val="center"/>
          </w:tcPr>
          <w:p>
            <w:r/>
            <w:r>
              <w:rPr>
                <w:b w:val="0"/>
                <w:sz w:val="15"/>
              </w:rPr>
              <w:t>Memory model</w:t>
            </w:r>
          </w:p>
        </w:tc>
        <w:tc>
          <w:tcPr>
            <w:tcW w:type="dxa" w:w="3389"/>
            <w:vAlign w:val="center"/>
          </w:tcPr>
          <w:p>
            <w:r/>
            <w:r>
              <w:rPr>
                <w:b w:val="0"/>
                <w:sz w:val="15"/>
              </w:rPr>
              <w:t>Memory is typed, versioned and provenance-aware.</w:t>
            </w:r>
          </w:p>
        </w:tc>
      </w:tr>
      <w:tr>
        <w:tc>
          <w:tcPr>
            <w:tcW w:type="dxa" w:w="3389"/>
            <w:vAlign w:val="center"/>
          </w:tcPr>
          <w:p>
            <w:r/>
            <w:r>
              <w:rPr>
                <w:b w:val="0"/>
                <w:sz w:val="15"/>
              </w:rPr>
              <w:t>MCS-A04</w:t>
            </w:r>
          </w:p>
        </w:tc>
        <w:tc>
          <w:tcPr>
            <w:tcW w:type="dxa" w:w="3389"/>
            <w:vAlign w:val="center"/>
          </w:tcPr>
          <w:p>
            <w:r/>
            <w:r>
              <w:rPr>
                <w:b w:val="0"/>
                <w:sz w:val="15"/>
              </w:rPr>
              <w:t>Ranking</w:t>
            </w:r>
          </w:p>
        </w:tc>
        <w:tc>
          <w:tcPr>
            <w:tcW w:type="dxa" w:w="3389"/>
            <w:vAlign w:val="center"/>
          </w:tcPr>
          <w:p>
            <w:r/>
            <w:r>
              <w:rPr>
                <w:b w:val="0"/>
                <w:sz w:val="15"/>
              </w:rPr>
              <w:t>Context ranking is task/stage relevant and explainable.</w:t>
            </w:r>
          </w:p>
        </w:tc>
      </w:tr>
      <w:tr>
        <w:tc>
          <w:tcPr>
            <w:tcW w:type="dxa" w:w="3389"/>
            <w:vAlign w:val="center"/>
          </w:tcPr>
          <w:p>
            <w:r/>
            <w:r>
              <w:rPr>
                <w:b w:val="0"/>
                <w:sz w:val="15"/>
              </w:rPr>
              <w:t>MCS-A05</w:t>
            </w:r>
          </w:p>
        </w:tc>
        <w:tc>
          <w:tcPr>
            <w:tcW w:type="dxa" w:w="3389"/>
            <w:vAlign w:val="center"/>
          </w:tcPr>
          <w:p>
            <w:r/>
            <w:r>
              <w:rPr>
                <w:b w:val="0"/>
                <w:sz w:val="15"/>
              </w:rPr>
              <w:t>Budget</w:t>
            </w:r>
          </w:p>
        </w:tc>
        <w:tc>
          <w:tcPr>
            <w:tcW w:type="dxa" w:w="3389"/>
            <w:vAlign w:val="center"/>
          </w:tcPr>
          <w:p>
            <w:r/>
            <w:r>
              <w:rPr>
                <w:b w:val="0"/>
                <w:sz w:val="15"/>
              </w:rPr>
              <w:t>Global/provider/item budgets are enforced.</w:t>
            </w:r>
          </w:p>
        </w:tc>
      </w:tr>
      <w:tr>
        <w:tc>
          <w:tcPr>
            <w:tcW w:type="dxa" w:w="3389"/>
            <w:vAlign w:val="center"/>
          </w:tcPr>
          <w:p>
            <w:r/>
            <w:r>
              <w:rPr>
                <w:b w:val="0"/>
                <w:sz w:val="15"/>
              </w:rPr>
              <w:t>MCS-A06</w:t>
            </w:r>
          </w:p>
        </w:tc>
        <w:tc>
          <w:tcPr>
            <w:tcW w:type="dxa" w:w="3389"/>
            <w:vAlign w:val="center"/>
          </w:tcPr>
          <w:p>
            <w:r/>
            <w:r>
              <w:rPr>
                <w:b w:val="0"/>
                <w:sz w:val="15"/>
              </w:rPr>
              <w:t>Freshness</w:t>
            </w:r>
          </w:p>
        </w:tc>
        <w:tc>
          <w:tcPr>
            <w:tcW w:type="dxa" w:w="3389"/>
            <w:vAlign w:val="center"/>
          </w:tcPr>
          <w:p>
            <w:r/>
            <w:r>
              <w:rPr>
                <w:b w:val="0"/>
                <w:sz w:val="15"/>
              </w:rPr>
              <w:t>Repository/validation/Git changes invalidate affected context.</w:t>
            </w:r>
          </w:p>
        </w:tc>
      </w:tr>
      <w:tr>
        <w:tc>
          <w:tcPr>
            <w:tcW w:type="dxa" w:w="3389"/>
            <w:vAlign w:val="center"/>
          </w:tcPr>
          <w:p>
            <w:r/>
            <w:r>
              <w:rPr>
                <w:b w:val="0"/>
                <w:sz w:val="15"/>
              </w:rPr>
              <w:t>MCS-A07</w:t>
            </w:r>
          </w:p>
        </w:tc>
        <w:tc>
          <w:tcPr>
            <w:tcW w:type="dxa" w:w="3389"/>
            <w:vAlign w:val="center"/>
          </w:tcPr>
          <w:p>
            <w:r/>
            <w:r>
              <w:rPr>
                <w:b w:val="0"/>
                <w:sz w:val="15"/>
              </w:rPr>
              <w:t>Conflict</w:t>
            </w:r>
          </w:p>
        </w:tc>
        <w:tc>
          <w:tcPr>
            <w:tcW w:type="dxa" w:w="3389"/>
            <w:vAlign w:val="center"/>
          </w:tcPr>
          <w:p>
            <w:r/>
            <w:r>
              <w:rPr>
                <w:b w:val="0"/>
                <w:sz w:val="15"/>
              </w:rPr>
              <w:t>Current evidence outranks stale memory.</w:t>
            </w:r>
          </w:p>
        </w:tc>
      </w:tr>
      <w:tr>
        <w:tc>
          <w:tcPr>
            <w:tcW w:type="dxa" w:w="3389"/>
            <w:vAlign w:val="center"/>
          </w:tcPr>
          <w:p>
            <w:r/>
            <w:r>
              <w:rPr>
                <w:b w:val="0"/>
                <w:sz w:val="15"/>
              </w:rPr>
              <w:t>MCS-A08</w:t>
            </w:r>
          </w:p>
        </w:tc>
        <w:tc>
          <w:tcPr>
            <w:tcW w:type="dxa" w:w="3389"/>
            <w:vAlign w:val="center"/>
          </w:tcPr>
          <w:p>
            <w:r/>
            <w:r>
              <w:rPr>
                <w:b w:val="0"/>
                <w:sz w:val="15"/>
              </w:rPr>
              <w:t>Security</w:t>
            </w:r>
          </w:p>
        </w:tc>
        <w:tc>
          <w:tcPr>
            <w:tcW w:type="dxa" w:w="3389"/>
            <w:vAlign w:val="center"/>
          </w:tcPr>
          <w:p>
            <w:r/>
            <w:r>
              <w:rPr>
                <w:b w:val="0"/>
                <w:sz w:val="15"/>
              </w:rPr>
              <w:t>Secrets are filtered and untrusted instructions cannot become authority.</w:t>
            </w:r>
          </w:p>
        </w:tc>
      </w:tr>
      <w:tr>
        <w:tc>
          <w:tcPr>
            <w:tcW w:type="dxa" w:w="3389"/>
            <w:vAlign w:val="center"/>
          </w:tcPr>
          <w:p>
            <w:r/>
            <w:r>
              <w:rPr>
                <w:b w:val="0"/>
                <w:sz w:val="15"/>
              </w:rPr>
              <w:t>MCS-A09</w:t>
            </w:r>
          </w:p>
        </w:tc>
        <w:tc>
          <w:tcPr>
            <w:tcW w:type="dxa" w:w="3389"/>
            <w:vAlign w:val="center"/>
          </w:tcPr>
          <w:p>
            <w:r/>
            <w:r>
              <w:rPr>
                <w:b w:val="0"/>
                <w:sz w:val="15"/>
              </w:rPr>
              <w:t>Isolation</w:t>
            </w:r>
          </w:p>
        </w:tc>
        <w:tc>
          <w:tcPr>
            <w:tcW w:type="dxa" w:w="3389"/>
            <w:vAlign w:val="center"/>
          </w:tcPr>
          <w:p>
            <w:r/>
            <w:r>
              <w:rPr>
                <w:b w:val="0"/>
                <w:sz w:val="15"/>
              </w:rPr>
              <w:t>Task/project memory is properly scoped.</w:t>
            </w:r>
          </w:p>
        </w:tc>
      </w:tr>
      <w:tr>
        <w:tc>
          <w:tcPr>
            <w:tcW w:type="dxa" w:w="3389"/>
            <w:vAlign w:val="center"/>
          </w:tcPr>
          <w:p>
            <w:r/>
            <w:r>
              <w:rPr>
                <w:b w:val="0"/>
                <w:sz w:val="15"/>
              </w:rPr>
              <w:t>MCS-A10</w:t>
            </w:r>
          </w:p>
        </w:tc>
        <w:tc>
          <w:tcPr>
            <w:tcW w:type="dxa" w:w="3389"/>
            <w:vAlign w:val="center"/>
          </w:tcPr>
          <w:p>
            <w:r/>
            <w:r>
              <w:rPr>
                <w:b w:val="0"/>
                <w:sz w:val="15"/>
              </w:rPr>
              <w:t>Audit</w:t>
            </w:r>
          </w:p>
        </w:tc>
        <w:tc>
          <w:tcPr>
            <w:tcW w:type="dxa" w:w="3389"/>
            <w:vAlign w:val="center"/>
          </w:tcPr>
          <w:p>
            <w:r/>
            <w:r>
              <w:rPr>
                <w:b w:val="0"/>
                <w:sz w:val="15"/>
              </w:rPr>
              <w:t>Context manifests and material memory changes are traceable.</w:t>
            </w:r>
          </w:p>
        </w:tc>
      </w:tr>
      <w:tr>
        <w:tc>
          <w:tcPr>
            <w:tcW w:type="dxa" w:w="3389"/>
            <w:vAlign w:val="center"/>
          </w:tcPr>
          <w:p>
            <w:r/>
            <w:r>
              <w:rPr>
                <w:b w:val="0"/>
                <w:sz w:val="15"/>
              </w:rPr>
              <w:t>MCS-A11</w:t>
            </w:r>
          </w:p>
        </w:tc>
        <w:tc>
          <w:tcPr>
            <w:tcW w:type="dxa" w:w="3389"/>
            <w:vAlign w:val="center"/>
          </w:tcPr>
          <w:p>
            <w:r/>
            <w:r>
              <w:rPr>
                <w:b w:val="0"/>
                <w:sz w:val="15"/>
              </w:rPr>
              <w:t>Recovery</w:t>
            </w:r>
          </w:p>
        </w:tc>
        <w:tc>
          <w:tcPr>
            <w:tcW w:type="dxa" w:w="3389"/>
            <w:vAlign w:val="center"/>
          </w:tcPr>
          <w:p>
            <w:r/>
            <w:r>
              <w:rPr>
                <w:b w:val="0"/>
                <w:sz w:val="15"/>
              </w:rPr>
              <w:t>Failure context prioritizes actual evidence and refreshes after repair.</w:t>
            </w:r>
          </w:p>
        </w:tc>
      </w:tr>
      <w:tr>
        <w:tc>
          <w:tcPr>
            <w:tcW w:type="dxa" w:w="3389"/>
            <w:vAlign w:val="center"/>
          </w:tcPr>
          <w:p>
            <w:r/>
            <w:r>
              <w:rPr>
                <w:b w:val="0"/>
                <w:sz w:val="15"/>
              </w:rPr>
              <w:t>MCS-A12</w:t>
            </w:r>
          </w:p>
        </w:tc>
        <w:tc>
          <w:tcPr>
            <w:tcW w:type="dxa" w:w="3389"/>
            <w:vAlign w:val="center"/>
          </w:tcPr>
          <w:p>
            <w:r/>
            <w:r>
              <w:rPr>
                <w:b w:val="0"/>
                <w:sz w:val="15"/>
              </w:rPr>
              <w:t>Completion</w:t>
            </w:r>
          </w:p>
        </w:tc>
        <w:tc>
          <w:tcPr>
            <w:tcW w:type="dxa" w:w="3389"/>
            <w:vAlign w:val="center"/>
          </w:tcPr>
          <w:p>
            <w:r/>
            <w:r>
              <w:rPr>
                <w:b w:val="0"/>
                <w:sz w:val="15"/>
              </w:rPr>
              <w:t>Completion uses current evidence, not historical claims.</w:t>
            </w:r>
          </w:p>
        </w:tc>
      </w:tr>
      <w:tr>
        <w:tc>
          <w:tcPr>
            <w:tcW w:type="dxa" w:w="3389"/>
            <w:vAlign w:val="center"/>
          </w:tcPr>
          <w:p>
            <w:r/>
            <w:r>
              <w:rPr>
                <w:b w:val="0"/>
                <w:sz w:val="15"/>
              </w:rPr>
              <w:t>MCS-A13</w:t>
            </w:r>
          </w:p>
        </w:tc>
        <w:tc>
          <w:tcPr>
            <w:tcW w:type="dxa" w:w="3389"/>
            <w:vAlign w:val="center"/>
          </w:tcPr>
          <w:p>
            <w:r/>
            <w:r>
              <w:rPr>
                <w:b w:val="0"/>
                <w:sz w:val="15"/>
              </w:rPr>
              <w:t>Persistence</w:t>
            </w:r>
          </w:p>
        </w:tc>
        <w:tc>
          <w:tcPr>
            <w:tcW w:type="dxa" w:w="3389"/>
            <w:vAlign w:val="center"/>
          </w:tcPr>
          <w:p>
            <w:r/>
            <w:r>
              <w:rPr>
                <w:b w:val="0"/>
                <w:sz w:val="15"/>
              </w:rPr>
              <w:t>SQLite/artifact boundaries are explicit.</w:t>
            </w:r>
          </w:p>
        </w:tc>
      </w:tr>
      <w:tr>
        <w:tc>
          <w:tcPr>
            <w:tcW w:type="dxa" w:w="3389"/>
            <w:vAlign w:val="center"/>
          </w:tcPr>
          <w:p>
            <w:r/>
            <w:r>
              <w:rPr>
                <w:b w:val="0"/>
                <w:sz w:val="15"/>
              </w:rPr>
              <w:t>MCS-A14</w:t>
            </w:r>
          </w:p>
        </w:tc>
        <w:tc>
          <w:tcPr>
            <w:tcW w:type="dxa" w:w="3389"/>
            <w:vAlign w:val="center"/>
          </w:tcPr>
          <w:p>
            <w:r/>
            <w:r>
              <w:rPr>
                <w:b w:val="0"/>
                <w:sz w:val="15"/>
              </w:rPr>
              <w:t>Testing</w:t>
            </w:r>
          </w:p>
        </w:tc>
        <w:tc>
          <w:tcPr>
            <w:tcW w:type="dxa" w:w="3389"/>
            <w:vAlign w:val="center"/>
          </w:tcPr>
          <w:p>
            <w:r/>
            <w:r>
              <w:rPr>
                <w:b w:val="0"/>
                <w:sz w:val="15"/>
              </w:rPr>
              <w:t>Security and correctness tests cover context/memory failure modes.</w:t>
            </w:r>
          </w:p>
        </w:tc>
      </w:tr>
      <w:tr>
        <w:tc>
          <w:tcPr>
            <w:tcW w:type="dxa" w:w="3389"/>
            <w:vAlign w:val="center"/>
          </w:tcPr>
          <w:p>
            <w:r/>
            <w:r>
              <w:rPr>
                <w:b w:val="0"/>
                <w:sz w:val="15"/>
              </w:rPr>
              <w:t>MCS-A15</w:t>
            </w:r>
          </w:p>
        </w:tc>
        <w:tc>
          <w:tcPr>
            <w:tcW w:type="dxa" w:w="3389"/>
            <w:vAlign w:val="center"/>
          </w:tcPr>
          <w:p>
            <w:r/>
            <w:r>
              <w:rPr>
                <w:b w:val="0"/>
                <w:sz w:val="15"/>
              </w:rPr>
              <w:t>No authorization</w:t>
            </w:r>
          </w:p>
        </w:tc>
        <w:tc>
          <w:tcPr>
            <w:tcW w:type="dxa" w:w="3389"/>
            <w:vAlign w:val="center"/>
          </w:tcPr>
          <w:p>
            <w:r/>
            <w:r>
              <w:rPr>
                <w:b w:val="0"/>
                <w:sz w:val="15"/>
              </w:rPr>
              <w:t>Memory/context cannot modify tool permissions or policy.</w:t>
            </w:r>
          </w:p>
        </w:tc>
      </w:tr>
    </w:tbl>
    <w:p/>
    <w:p>
      <w:pPr>
        <w:pStyle w:val="Heading1"/>
      </w:pPr>
      <w:r>
        <w:t>32. Traceability to Locked Baselines</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D9EAF7"/>
          </w:tcPr>
          <w:p>
            <w:r/>
            <w:r>
              <w:rPr>
                <w:b/>
                <w:sz w:val="16"/>
              </w:rPr>
              <w:t>Baseline</w:t>
            </w:r>
          </w:p>
        </w:tc>
        <w:tc>
          <w:tcPr>
            <w:tcW w:type="dxa" w:w="5083"/>
            <w:vAlign w:val="center"/>
            <w:shd w:fill="D9EAF7"/>
          </w:tcPr>
          <w:p>
            <w:r/>
            <w:r>
              <w:rPr>
                <w:b/>
                <w:sz w:val="16"/>
              </w:rPr>
              <w:t>Memory/Context impact</w:t>
            </w:r>
          </w:p>
        </w:tc>
      </w:tr>
      <w:tr>
        <w:tc>
          <w:tcPr>
            <w:tcW w:type="dxa" w:w="5083"/>
            <w:vAlign w:val="center"/>
          </w:tcPr>
          <w:p>
            <w:r/>
            <w:r>
              <w:rPr>
                <w:b w:val="0"/>
                <w:sz w:val="16"/>
              </w:rPr>
              <w:t>PRD v1.0</w:t>
            </w:r>
          </w:p>
        </w:tc>
        <w:tc>
          <w:tcPr>
            <w:tcW w:type="dxa" w:w="5083"/>
            <w:vAlign w:val="center"/>
          </w:tcPr>
          <w:p>
            <w:r/>
            <w:r>
              <w:rPr>
                <w:b w:val="0"/>
                <w:sz w:val="16"/>
              </w:rPr>
              <w:t>Reliable context, continuity, safety and evidence-backed completion.</w:t>
            </w:r>
          </w:p>
        </w:tc>
      </w:tr>
      <w:tr>
        <w:tc>
          <w:tcPr>
            <w:tcW w:type="dxa" w:w="5083"/>
            <w:vAlign w:val="center"/>
          </w:tcPr>
          <w:p>
            <w:r/>
            <w:r>
              <w:rPr>
                <w:b w:val="0"/>
                <w:sz w:val="16"/>
              </w:rPr>
              <w:t>SRS v1.0</w:t>
            </w:r>
          </w:p>
        </w:tc>
        <w:tc>
          <w:tcPr>
            <w:tcW w:type="dxa" w:w="5083"/>
            <w:vAlign w:val="center"/>
          </w:tcPr>
          <w:p>
            <w:r/>
            <w:r>
              <w:rPr>
                <w:b w:val="0"/>
                <w:sz w:val="16"/>
              </w:rPr>
              <w:t>Context, memory, audit, security and lifecycle requirements.</w:t>
            </w:r>
          </w:p>
        </w:tc>
      </w:tr>
      <w:tr>
        <w:tc>
          <w:tcPr>
            <w:tcW w:type="dxa" w:w="5083"/>
            <w:vAlign w:val="center"/>
          </w:tcPr>
          <w:p>
            <w:r/>
            <w:r>
              <w:rPr>
                <w:b w:val="0"/>
                <w:sz w:val="16"/>
              </w:rPr>
              <w:t>System Architecture v1.0</w:t>
            </w:r>
          </w:p>
        </w:tc>
        <w:tc>
          <w:tcPr>
            <w:tcW w:type="dxa" w:w="5083"/>
            <w:vAlign w:val="center"/>
          </w:tcPr>
          <w:p>
            <w:r/>
            <w:r>
              <w:rPr>
                <w:b w:val="0"/>
                <w:sz w:val="16"/>
              </w:rPr>
              <w:t>Context Engine + Memory + Repository/Validation/Git provider boundaries.</w:t>
            </w:r>
          </w:p>
        </w:tc>
      </w:tr>
      <w:tr>
        <w:tc>
          <w:tcPr>
            <w:tcW w:type="dxa" w:w="5083"/>
            <w:vAlign w:val="center"/>
          </w:tcPr>
          <w:p>
            <w:r/>
            <w:r>
              <w:rPr>
                <w:b w:val="0"/>
                <w:sz w:val="16"/>
              </w:rPr>
              <w:t>Technical Design v1.0</w:t>
            </w:r>
          </w:p>
        </w:tc>
        <w:tc>
          <w:tcPr>
            <w:tcW w:type="dxa" w:w="5083"/>
            <w:vAlign w:val="center"/>
          </w:tcPr>
          <w:p>
            <w:r/>
            <w:r>
              <w:rPr>
                <w:b w:val="0"/>
                <w:sz w:val="16"/>
              </w:rPr>
              <w:t>Provider contracts, SQLite persistence, ranking/budgeting and Context Manifest.</w:t>
            </w:r>
          </w:p>
        </w:tc>
      </w:tr>
      <w:tr>
        <w:tc>
          <w:tcPr>
            <w:tcW w:type="dxa" w:w="5083"/>
            <w:vAlign w:val="center"/>
          </w:tcPr>
          <w:p>
            <w:r/>
            <w:r>
              <w:rPr>
                <w:b w:val="0"/>
                <w:sz w:val="16"/>
              </w:rPr>
              <w:t>Agent Behaviour v1.0</w:t>
            </w:r>
          </w:p>
        </w:tc>
        <w:tc>
          <w:tcPr>
            <w:tcW w:type="dxa" w:w="5083"/>
            <w:vAlign w:val="center"/>
          </w:tcPr>
          <w:p>
            <w:r/>
            <w:r>
              <w:rPr>
                <w:b w:val="0"/>
                <w:sz w:val="16"/>
              </w:rPr>
              <w:t>Current evidence over memory, repository-first behavior, injection resistance and communication.</w:t>
            </w:r>
          </w:p>
        </w:tc>
      </w:tr>
      <w:tr>
        <w:tc>
          <w:tcPr>
            <w:tcW w:type="dxa" w:w="5083"/>
            <w:vAlign w:val="center"/>
          </w:tcPr>
          <w:p>
            <w:r/>
            <w:r>
              <w:rPr>
                <w:b w:val="0"/>
                <w:sz w:val="16"/>
              </w:rPr>
              <w:t>Tool &amp; Permission v1.0</w:t>
            </w:r>
          </w:p>
        </w:tc>
        <w:tc>
          <w:tcPr>
            <w:tcW w:type="dxa" w:w="5083"/>
            <w:vAlign w:val="center"/>
          </w:tcPr>
          <w:p>
            <w:r/>
            <w:r>
              <w:rPr>
                <w:b w:val="0"/>
                <w:sz w:val="16"/>
              </w:rPr>
              <w:t>Tool output as evidence; memory/context cannot authorize actions.</w:t>
            </w:r>
          </w:p>
        </w:tc>
      </w:tr>
      <w:tr>
        <w:tc>
          <w:tcPr>
            <w:tcW w:type="dxa" w:w="5083"/>
            <w:vAlign w:val="center"/>
          </w:tcPr>
          <w:p>
            <w:r/>
            <w:r>
              <w:rPr>
                <w:b w:val="0"/>
                <w:sz w:val="16"/>
              </w:rPr>
              <w:t>Error Recovery v1.0</w:t>
            </w:r>
          </w:p>
        </w:tc>
        <w:tc>
          <w:tcPr>
            <w:tcW w:type="dxa" w:w="5083"/>
            <w:vAlign w:val="center"/>
          </w:tcPr>
          <w:p>
            <w:r/>
            <w:r>
              <w:rPr>
                <w:b w:val="0"/>
                <w:sz w:val="16"/>
              </w:rPr>
              <w:t>Failure context and bounded recovery loop.</w:t>
            </w:r>
          </w:p>
        </w:tc>
      </w:tr>
      <w:tr>
        <w:tc>
          <w:tcPr>
            <w:tcW w:type="dxa" w:w="5083"/>
            <w:vAlign w:val="center"/>
          </w:tcPr>
          <w:p>
            <w:r/>
            <w:r>
              <w:rPr>
                <w:b w:val="0"/>
                <w:sz w:val="16"/>
              </w:rPr>
              <w:t>Testing &amp; Validation v1.0</w:t>
            </w:r>
          </w:p>
        </w:tc>
        <w:tc>
          <w:tcPr>
            <w:tcW w:type="dxa" w:w="5083"/>
            <w:vAlign w:val="center"/>
          </w:tcPr>
          <w:p>
            <w:r/>
            <w:r>
              <w:rPr>
                <w:b w:val="0"/>
                <w:sz w:val="16"/>
              </w:rPr>
              <w:t>Validation evidence as current context.</w:t>
            </w:r>
          </w:p>
        </w:tc>
      </w:tr>
      <w:tr>
        <w:tc>
          <w:tcPr>
            <w:tcW w:type="dxa" w:w="5083"/>
            <w:vAlign w:val="center"/>
          </w:tcPr>
          <w:p>
            <w:r/>
            <w:r>
              <w:rPr>
                <w:b w:val="0"/>
                <w:sz w:val="16"/>
              </w:rPr>
              <w:t>Security &amp; Sandbox v1.0</w:t>
            </w:r>
          </w:p>
        </w:tc>
        <w:tc>
          <w:tcPr>
            <w:tcW w:type="dxa" w:w="5083"/>
            <w:vAlign w:val="center"/>
          </w:tcPr>
          <w:p>
            <w:r/>
            <w:r>
              <w:rPr>
                <w:b w:val="0"/>
                <w:sz w:val="16"/>
              </w:rPr>
              <w:t>Secret, injection, isolation and policy authority.</w:t>
            </w:r>
          </w:p>
        </w:tc>
      </w:tr>
      <w:tr>
        <w:tc>
          <w:tcPr>
            <w:tcW w:type="dxa" w:w="5083"/>
            <w:vAlign w:val="center"/>
          </w:tcPr>
          <w:p>
            <w:r/>
            <w:r>
              <w:rPr>
                <w:b w:val="0"/>
                <w:sz w:val="16"/>
              </w:rPr>
              <w:t>Repository Blueprint v1.0</w:t>
            </w:r>
          </w:p>
        </w:tc>
        <w:tc>
          <w:tcPr>
            <w:tcW w:type="dxa" w:w="5083"/>
            <w:vAlign w:val="center"/>
          </w:tcPr>
          <w:p>
            <w:r/>
            <w:r>
              <w:rPr>
                <w:b w:val="0"/>
                <w:sz w:val="16"/>
              </w:rPr>
              <w:t>Physical memory/context/index module placement.</w:t>
            </w:r>
          </w:p>
        </w:tc>
      </w:tr>
    </w:tbl>
    <w:p/>
    <w:p>
      <w:pPr>
        <w:pStyle w:val="Heading1"/>
      </w:pPr>
      <w:r>
        <w:t>33. Implementation Mapping</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D9EAF7"/>
          </w:tcPr>
          <w:p>
            <w:r/>
            <w:r>
              <w:rPr>
                <w:b/>
                <w:sz w:val="16"/>
              </w:rPr>
              <w:t>Area</w:t>
            </w:r>
          </w:p>
        </w:tc>
        <w:tc>
          <w:tcPr>
            <w:tcW w:type="dxa" w:w="5083"/>
            <w:vAlign w:val="center"/>
            <w:shd w:fill="D9EAF7"/>
          </w:tcPr>
          <w:p>
            <w:r/>
            <w:r>
              <w:rPr>
                <w:b/>
                <w:sz w:val="16"/>
              </w:rPr>
              <w:t>Expected implementation modules</w:t>
            </w:r>
          </w:p>
        </w:tc>
      </w:tr>
      <w:tr>
        <w:tc>
          <w:tcPr>
            <w:tcW w:type="dxa" w:w="5083"/>
            <w:vAlign w:val="center"/>
          </w:tcPr>
          <w:p>
            <w:r/>
            <w:r>
              <w:rPr>
                <w:b w:val="0"/>
                <w:sz w:val="16"/>
              </w:rPr>
              <w:t>Context models</w:t>
            </w:r>
          </w:p>
        </w:tc>
        <w:tc>
          <w:tcPr>
            <w:tcW w:type="dxa" w:w="5083"/>
            <w:vAlign w:val="center"/>
          </w:tcPr>
          <w:p>
            <w:r/>
            <w:r>
              <w:rPr>
                <w:b w:val="0"/>
                <w:sz w:val="16"/>
              </w:rPr>
              <w:t>src/context/models.py / contracts.py</w:t>
            </w:r>
          </w:p>
        </w:tc>
      </w:tr>
      <w:tr>
        <w:tc>
          <w:tcPr>
            <w:tcW w:type="dxa" w:w="5083"/>
            <w:vAlign w:val="center"/>
          </w:tcPr>
          <w:p>
            <w:r/>
            <w:r>
              <w:rPr>
                <w:b w:val="0"/>
                <w:sz w:val="16"/>
              </w:rPr>
              <w:t>Context providers</w:t>
            </w:r>
          </w:p>
        </w:tc>
        <w:tc>
          <w:tcPr>
            <w:tcW w:type="dxa" w:w="5083"/>
            <w:vAlign w:val="center"/>
          </w:tcPr>
          <w:p>
            <w:r/>
            <w:r>
              <w:rPr>
                <w:b w:val="0"/>
                <w:sz w:val="16"/>
              </w:rPr>
              <w:t>src/context/providers/...</w:t>
            </w:r>
          </w:p>
        </w:tc>
      </w:tr>
      <w:tr>
        <w:tc>
          <w:tcPr>
            <w:tcW w:type="dxa" w:w="5083"/>
            <w:vAlign w:val="center"/>
          </w:tcPr>
          <w:p>
            <w:r/>
            <w:r>
              <w:rPr>
                <w:b w:val="0"/>
                <w:sz w:val="16"/>
              </w:rPr>
              <w:t>Ranking</w:t>
            </w:r>
          </w:p>
        </w:tc>
        <w:tc>
          <w:tcPr>
            <w:tcW w:type="dxa" w:w="5083"/>
            <w:vAlign w:val="center"/>
          </w:tcPr>
          <w:p>
            <w:r/>
            <w:r>
              <w:rPr>
                <w:b w:val="0"/>
                <w:sz w:val="16"/>
              </w:rPr>
              <w:t>src/context/ranker.py</w:t>
            </w:r>
          </w:p>
        </w:tc>
      </w:tr>
      <w:tr>
        <w:tc>
          <w:tcPr>
            <w:tcW w:type="dxa" w:w="5083"/>
            <w:vAlign w:val="center"/>
          </w:tcPr>
          <w:p>
            <w:r/>
            <w:r>
              <w:rPr>
                <w:b w:val="0"/>
                <w:sz w:val="16"/>
              </w:rPr>
              <w:t>Budgeting</w:t>
            </w:r>
          </w:p>
        </w:tc>
        <w:tc>
          <w:tcPr>
            <w:tcW w:type="dxa" w:w="5083"/>
            <w:vAlign w:val="center"/>
          </w:tcPr>
          <w:p>
            <w:r/>
            <w:r>
              <w:rPr>
                <w:b w:val="0"/>
                <w:sz w:val="16"/>
              </w:rPr>
              <w:t>src/context/budget.py</w:t>
            </w:r>
          </w:p>
        </w:tc>
      </w:tr>
      <w:tr>
        <w:tc>
          <w:tcPr>
            <w:tcW w:type="dxa" w:w="5083"/>
            <w:vAlign w:val="center"/>
          </w:tcPr>
          <w:p>
            <w:r/>
            <w:r>
              <w:rPr>
                <w:b w:val="0"/>
                <w:sz w:val="16"/>
              </w:rPr>
              <w:t>Assembly</w:t>
            </w:r>
          </w:p>
        </w:tc>
        <w:tc>
          <w:tcPr>
            <w:tcW w:type="dxa" w:w="5083"/>
            <w:vAlign w:val="center"/>
          </w:tcPr>
          <w:p>
            <w:r/>
            <w:r>
              <w:rPr>
                <w:b w:val="0"/>
                <w:sz w:val="16"/>
              </w:rPr>
              <w:t>src/context/assembler.py</w:t>
            </w:r>
          </w:p>
        </w:tc>
      </w:tr>
      <w:tr>
        <w:tc>
          <w:tcPr>
            <w:tcW w:type="dxa" w:w="5083"/>
            <w:vAlign w:val="center"/>
          </w:tcPr>
          <w:p>
            <w:r/>
            <w:r>
              <w:rPr>
                <w:b w:val="0"/>
                <w:sz w:val="16"/>
              </w:rPr>
              <w:t>Provenance</w:t>
            </w:r>
          </w:p>
        </w:tc>
        <w:tc>
          <w:tcPr>
            <w:tcW w:type="dxa" w:w="5083"/>
            <w:vAlign w:val="center"/>
          </w:tcPr>
          <w:p>
            <w:r/>
            <w:r>
              <w:rPr>
                <w:b w:val="0"/>
                <w:sz w:val="16"/>
              </w:rPr>
              <w:t>src/context/provenance.py</w:t>
            </w:r>
          </w:p>
        </w:tc>
      </w:tr>
      <w:tr>
        <w:tc>
          <w:tcPr>
            <w:tcW w:type="dxa" w:w="5083"/>
            <w:vAlign w:val="center"/>
          </w:tcPr>
          <w:p>
            <w:r/>
            <w:r>
              <w:rPr>
                <w:b w:val="0"/>
                <w:sz w:val="16"/>
              </w:rPr>
              <w:t>Freshness</w:t>
            </w:r>
          </w:p>
        </w:tc>
        <w:tc>
          <w:tcPr>
            <w:tcW w:type="dxa" w:w="5083"/>
            <w:vAlign w:val="center"/>
          </w:tcPr>
          <w:p>
            <w:r/>
            <w:r>
              <w:rPr>
                <w:b w:val="0"/>
                <w:sz w:val="16"/>
              </w:rPr>
              <w:t>src/context/freshness.py</w:t>
            </w:r>
          </w:p>
        </w:tc>
      </w:tr>
      <w:tr>
        <w:tc>
          <w:tcPr>
            <w:tcW w:type="dxa" w:w="5083"/>
            <w:vAlign w:val="center"/>
          </w:tcPr>
          <w:p>
            <w:r/>
            <w:r>
              <w:rPr>
                <w:b w:val="0"/>
                <w:sz w:val="16"/>
              </w:rPr>
              <w:t>Manifest</w:t>
            </w:r>
          </w:p>
        </w:tc>
        <w:tc>
          <w:tcPr>
            <w:tcW w:type="dxa" w:w="5083"/>
            <w:vAlign w:val="center"/>
          </w:tcPr>
          <w:p>
            <w:r/>
            <w:r>
              <w:rPr>
                <w:b w:val="0"/>
                <w:sz w:val="16"/>
              </w:rPr>
              <w:t>src/context/manifest.py</w:t>
            </w:r>
          </w:p>
        </w:tc>
      </w:tr>
      <w:tr>
        <w:tc>
          <w:tcPr>
            <w:tcW w:type="dxa" w:w="5083"/>
            <w:vAlign w:val="center"/>
          </w:tcPr>
          <w:p>
            <w:r/>
            <w:r>
              <w:rPr>
                <w:b w:val="0"/>
                <w:sz w:val="16"/>
              </w:rPr>
              <w:t>Memory models</w:t>
            </w:r>
          </w:p>
        </w:tc>
        <w:tc>
          <w:tcPr>
            <w:tcW w:type="dxa" w:w="5083"/>
            <w:vAlign w:val="center"/>
          </w:tcPr>
          <w:p>
            <w:r/>
            <w:r>
              <w:rPr>
                <w:b w:val="0"/>
                <w:sz w:val="16"/>
              </w:rPr>
              <w:t>src/memory/models.py</w:t>
            </w:r>
          </w:p>
        </w:tc>
      </w:tr>
      <w:tr>
        <w:tc>
          <w:tcPr>
            <w:tcW w:type="dxa" w:w="5083"/>
            <w:vAlign w:val="center"/>
          </w:tcPr>
          <w:p>
            <w:r/>
            <w:r>
              <w:rPr>
                <w:b w:val="0"/>
                <w:sz w:val="16"/>
              </w:rPr>
              <w:t>Memory repository</w:t>
            </w:r>
          </w:p>
        </w:tc>
        <w:tc>
          <w:tcPr>
            <w:tcW w:type="dxa" w:w="5083"/>
            <w:vAlign w:val="center"/>
          </w:tcPr>
          <w:p>
            <w:r/>
            <w:r>
              <w:rPr>
                <w:b w:val="0"/>
                <w:sz w:val="16"/>
              </w:rPr>
              <w:t>src/memory/repository.py</w:t>
            </w:r>
          </w:p>
        </w:tc>
      </w:tr>
      <w:tr>
        <w:tc>
          <w:tcPr>
            <w:tcW w:type="dxa" w:w="5083"/>
            <w:vAlign w:val="center"/>
          </w:tcPr>
          <w:p>
            <w:r/>
            <w:r>
              <w:rPr>
                <w:b w:val="0"/>
                <w:sz w:val="16"/>
              </w:rPr>
              <w:t>Memory service</w:t>
            </w:r>
          </w:p>
        </w:tc>
        <w:tc>
          <w:tcPr>
            <w:tcW w:type="dxa" w:w="5083"/>
            <w:vAlign w:val="center"/>
          </w:tcPr>
          <w:p>
            <w:r/>
            <w:r>
              <w:rPr>
                <w:b w:val="0"/>
                <w:sz w:val="16"/>
              </w:rPr>
              <w:t>src/memory/service.py</w:t>
            </w:r>
          </w:p>
        </w:tc>
      </w:tr>
      <w:tr>
        <w:tc>
          <w:tcPr>
            <w:tcW w:type="dxa" w:w="5083"/>
            <w:vAlign w:val="center"/>
          </w:tcPr>
          <w:p>
            <w:r/>
            <w:r>
              <w:rPr>
                <w:b w:val="0"/>
                <w:sz w:val="16"/>
              </w:rPr>
              <w:t>Memory lifecycle</w:t>
            </w:r>
          </w:p>
        </w:tc>
        <w:tc>
          <w:tcPr>
            <w:tcW w:type="dxa" w:w="5083"/>
            <w:vAlign w:val="center"/>
          </w:tcPr>
          <w:p>
            <w:r/>
            <w:r>
              <w:rPr>
                <w:b w:val="0"/>
                <w:sz w:val="16"/>
              </w:rPr>
              <w:t>src/memory/lifecycle.py</w:t>
            </w:r>
          </w:p>
        </w:tc>
      </w:tr>
      <w:tr>
        <w:tc>
          <w:tcPr>
            <w:tcW w:type="dxa" w:w="5083"/>
            <w:vAlign w:val="center"/>
          </w:tcPr>
          <w:p>
            <w:r/>
            <w:r>
              <w:rPr>
                <w:b w:val="0"/>
                <w:sz w:val="16"/>
              </w:rPr>
              <w:t>Repository index</w:t>
            </w:r>
          </w:p>
        </w:tc>
        <w:tc>
          <w:tcPr>
            <w:tcW w:type="dxa" w:w="5083"/>
            <w:vAlign w:val="center"/>
          </w:tcPr>
          <w:p>
            <w:r/>
            <w:r>
              <w:rPr>
                <w:b w:val="0"/>
                <w:sz w:val="16"/>
              </w:rPr>
              <w:t>src/repository/index/...</w:t>
            </w:r>
          </w:p>
        </w:tc>
      </w:tr>
      <w:tr>
        <w:tc>
          <w:tcPr>
            <w:tcW w:type="dxa" w:w="5083"/>
            <w:vAlign w:val="center"/>
          </w:tcPr>
          <w:p>
            <w:r/>
            <w:r>
              <w:rPr>
                <w:b w:val="0"/>
                <w:sz w:val="16"/>
              </w:rPr>
              <w:t>Artifacts</w:t>
            </w:r>
          </w:p>
        </w:tc>
        <w:tc>
          <w:tcPr>
            <w:tcW w:type="dxa" w:w="5083"/>
            <w:vAlign w:val="center"/>
          </w:tcPr>
          <w:p>
            <w:r/>
            <w:r>
              <w:rPr>
                <w:b w:val="0"/>
                <w:sz w:val="16"/>
              </w:rPr>
              <w:t>src/reporting/artifacts.py or equivalent</w:t>
            </w:r>
          </w:p>
        </w:tc>
      </w:tr>
      <w:tr>
        <w:tc>
          <w:tcPr>
            <w:tcW w:type="dxa" w:w="5083"/>
            <w:vAlign w:val="center"/>
          </w:tcPr>
          <w:p>
            <w:r/>
            <w:r>
              <w:rPr>
                <w:b w:val="0"/>
                <w:sz w:val="16"/>
              </w:rPr>
              <w:t>Audit</w:t>
            </w:r>
          </w:p>
        </w:tc>
        <w:tc>
          <w:tcPr>
            <w:tcW w:type="dxa" w:w="5083"/>
            <w:vAlign w:val="center"/>
          </w:tcPr>
          <w:p>
            <w:r/>
            <w:r>
              <w:rPr>
                <w:b w:val="0"/>
                <w:sz w:val="16"/>
              </w:rPr>
              <w:t>src/audit/...</w:t>
            </w:r>
          </w:p>
        </w:tc>
      </w:tr>
      <w:tr>
        <w:tc>
          <w:tcPr>
            <w:tcW w:type="dxa" w:w="5083"/>
            <w:vAlign w:val="center"/>
          </w:tcPr>
          <w:p>
            <w:r/>
            <w:r>
              <w:rPr>
                <w:b w:val="0"/>
                <w:sz w:val="16"/>
              </w:rPr>
              <w:t>Tests</w:t>
            </w:r>
          </w:p>
        </w:tc>
        <w:tc>
          <w:tcPr>
            <w:tcW w:type="dxa" w:w="5083"/>
            <w:vAlign w:val="center"/>
          </w:tcPr>
          <w:p>
            <w:r/>
            <w:r>
              <w:rPr>
                <w:b w:val="0"/>
                <w:sz w:val="16"/>
              </w:rPr>
              <w:t>tests/unit/context, tests/unit/memory, tests/security, tests/integration</w:t>
            </w:r>
          </w:p>
        </w:tc>
      </w:tr>
    </w:tbl>
    <w:p/>
    <w:p>
      <w:r>
        <w:t>Exact filenames may evolve through implementation change control. The data contracts, authority rules and context pipeline are locked.</w:t>
      </w:r>
    </w:p>
    <w:p>
      <w:pPr>
        <w:pStyle w:val="Heading1"/>
      </w:pPr>
      <w:r>
        <w:t>34. Memory &amp; Context Invariants</w:t>
      </w:r>
    </w:p>
    <w:p>
      <w:pPr>
        <w:pStyle w:val="ListBullet"/>
        <w:spacing w:after="26"/>
      </w:pPr>
      <w:r>
        <w:t>M1: Current security/policy authority cannot be overridden by memory.</w:t>
      </w:r>
    </w:p>
    <w:p>
      <w:pPr>
        <w:pStyle w:val="ListBullet"/>
        <w:spacing w:after="26"/>
      </w:pPr>
      <w:r>
        <w:t>M2: Current task requirements outrank historical assumptions.</w:t>
      </w:r>
    </w:p>
    <w:p>
      <w:pPr>
        <w:pStyle w:val="ListBullet"/>
        <w:spacing w:after="26"/>
      </w:pPr>
      <w:r>
        <w:t>M3: Current repository evidence outranks stale memory.</w:t>
      </w:r>
    </w:p>
    <w:p>
      <w:pPr>
        <w:pStyle w:val="ListBullet"/>
        <w:spacing w:after="26"/>
      </w:pPr>
      <w:r>
        <w:t>M4: Validation evidence must be current for completion decisions.</w:t>
      </w:r>
    </w:p>
    <w:p>
      <w:pPr>
        <w:pStyle w:val="ListBullet"/>
        <w:spacing w:after="26"/>
      </w:pPr>
      <w:r>
        <w:t>M5: Every important model-facing context item has provenance.</w:t>
      </w:r>
    </w:p>
    <w:p>
      <w:pPr>
        <w:pStyle w:val="ListBullet"/>
        <w:spacing w:after="26"/>
      </w:pPr>
      <w:r>
        <w:t>M6: Context cannot exceed configured budgets.</w:t>
      </w:r>
    </w:p>
    <w:p>
      <w:pPr>
        <w:pStyle w:val="ListBullet"/>
        <w:spacing w:after="26"/>
      </w:pPr>
      <w:r>
        <w:t>M7: Invalid/stale memory is not silently treated as current truth.</w:t>
      </w:r>
    </w:p>
    <w:p>
      <w:pPr>
        <w:pStyle w:val="ListBullet"/>
        <w:spacing w:after="26"/>
      </w:pPr>
      <w:r>
        <w:t>M8: Secrets are not intentionally persisted in normal memory.</w:t>
      </w:r>
    </w:p>
    <w:p>
      <w:pPr>
        <w:pStyle w:val="ListBullet"/>
        <w:spacing w:after="26"/>
      </w:pPr>
      <w:r>
        <w:t>M9: Task/project memory is isolated by scope.</w:t>
      </w:r>
    </w:p>
    <w:p>
      <w:pPr>
        <w:pStyle w:val="ListBullet"/>
        <w:spacing w:after="26"/>
      </w:pPr>
      <w:r>
        <w:t>M10: External/MCP content is untrusted context.</w:t>
      </w:r>
    </w:p>
    <w:p>
      <w:pPr>
        <w:pStyle w:val="ListBullet"/>
        <w:spacing w:after="26"/>
      </w:pPr>
      <w:r>
        <w:t>M11: Context assembly is observable through a manifest.</w:t>
      </w:r>
    </w:p>
    <w:p>
      <w:pPr>
        <w:pStyle w:val="ListBullet"/>
        <w:spacing w:after="26"/>
      </w:pPr>
      <w:r>
        <w:t>M12: Memory cannot authorize tools or modify policy.</w:t>
      </w:r>
    </w:p>
    <w:p>
      <w:pPr>
        <w:pStyle w:val="ListBullet"/>
        <w:spacing w:after="26"/>
      </w:pPr>
      <w:r>
        <w:t>M13: Repair context is refreshed after repository changes.</w:t>
      </w:r>
    </w:p>
    <w:p>
      <w:pPr>
        <w:pStyle w:val="ListBullet"/>
        <w:spacing w:after="26"/>
      </w:pPr>
      <w:r>
        <w:t>M14: Historical success cannot substitute for current validation.</w:t>
      </w:r>
    </w:p>
    <w:p>
      <w:pPr>
        <w:pStyle w:val="ListBullet"/>
        <w:spacing w:after="26"/>
      </w:pPr>
      <w:r>
        <w:t>M15: Missing context evidence leads to clarification, fallback or non-complete behavior rather than invention.</w:t>
      </w:r>
    </w:p>
    <w:p>
      <w:pPr>
        <w:pStyle w:val="Heading1"/>
      </w:pPr>
      <w:r>
        <w:t>35. Change Control</w:t>
      </w:r>
    </w:p>
    <w:p>
      <w:pPr>
        <w:pStyle w:val="ListBullet"/>
        <w:spacing w:after="26"/>
      </w:pPr>
      <w:r>
        <w:t>Changes to context authority hierarchy require architecture/security review.</w:t>
      </w:r>
    </w:p>
    <w:p>
      <w:pPr>
        <w:pStyle w:val="ListBullet"/>
        <w:spacing w:after="26"/>
      </w:pPr>
      <w:r>
        <w:t>Changes to memory retention or sensitivity handling require security/privacy review.</w:t>
      </w:r>
    </w:p>
    <w:p>
      <w:pPr>
        <w:pStyle w:val="ListBullet"/>
        <w:spacing w:after="26"/>
      </w:pPr>
      <w:r>
        <w:t>Changes to budget semantics require performance/evaluation review.</w:t>
      </w:r>
    </w:p>
    <w:p>
      <w:pPr>
        <w:pStyle w:val="ListBullet"/>
        <w:spacing w:after="26"/>
      </w:pPr>
      <w:r>
        <w:t>Changes to provenance requirements require auditability review.</w:t>
      </w:r>
    </w:p>
    <w:p>
      <w:pPr>
        <w:pStyle w:val="ListBullet"/>
        <w:spacing w:after="26"/>
      </w:pPr>
      <w:r>
        <w:t>Changes that allow memory to influence permissions are prohibited without an explicit security architecture revision.</w:t>
      </w:r>
    </w:p>
    <w:p>
      <w:pPr>
        <w:pStyle w:val="ListBullet"/>
        <w:spacing w:after="26"/>
      </w:pPr>
      <w:r>
        <w:t>New retrieval technologies must preserve the Context Provider contract and authority rules.</w:t>
      </w:r>
    </w:p>
    <w:p>
      <w:pPr>
        <w:pStyle w:val="ListBullet"/>
        <w:spacing w:after="26"/>
      </w:pPr>
      <w:r>
        <w:t>New memory types require defined lifetime, sensitivity, provenance and authority.</w:t>
      </w:r>
    </w:p>
    <w:p>
      <w:pPr>
        <w:pStyle w:val="Heading1"/>
      </w:pPr>
      <w:r>
        <w:t>36. Final Status</w:t>
      </w:r>
    </w:p>
    <w:p>
      <w:r>
        <w:rPr>
          <w:b/>
        </w:rPr>
        <w:t>STATUS: FINAL / LOCKED — v1.0</w:t>
      </w:r>
    </w:p>
    <w:p>
      <w:r>
        <w:t>This Memory &amp; Context Specification v1.0 is the authoritative baseline for how the AI Software Co-Agent collects, ranks, budgets, persists, invalidates and supplies information to its reasoning system. It explicitly separates current evidence from advisory memory and prevents context from becoming an authorization mechanism.</w:t>
      </w:r>
    </w:p>
    <w:p>
      <w:pPr>
        <w:jc w:val="center"/>
      </w:pPr>
      <w:r>
        <w:rPr>
          <w:b/>
        </w:rPr>
        <w:t>— END OF MEMORY &amp; CONTEXT SPECIFICATION v1.0 —</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AI Software Co-Agent • Memory &amp; Context Specification v1.0 • FINAL / LOCKED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