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7D34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Business Requirements Document (BRD)</w:t>
      </w:r>
    </w:p>
    <w:p w14:paraId="335501E4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Project — US Credit Card Lifecycle Analytics</w:t>
      </w:r>
    </w:p>
    <w:p w14:paraId="19DA6B9F" w14:textId="77777777" w:rsidR="001B36F3" w:rsidRDefault="001B36F3" w:rsidP="001B36F3">
      <w:r w:rsidRPr="001B36F3">
        <w:rPr>
          <w:b/>
          <w:bCs/>
        </w:rPr>
        <w:t>Version:</w:t>
      </w:r>
      <w:r w:rsidRPr="001B36F3">
        <w:t xml:space="preserve"> 1</w:t>
      </w:r>
      <w:r>
        <w:t xml:space="preserve"> </w:t>
      </w:r>
    </w:p>
    <w:p w14:paraId="5F36650A" w14:textId="45345948" w:rsidR="001B36F3" w:rsidRPr="001B36F3" w:rsidRDefault="001B36F3" w:rsidP="001B36F3">
      <w:r w:rsidRPr="001B36F3">
        <w:rPr>
          <w:b/>
          <w:bCs/>
        </w:rPr>
        <w:t>Author:</w:t>
      </w:r>
      <w:r w:rsidRPr="001B36F3">
        <w:t xml:space="preserve"> </w:t>
      </w:r>
      <w:r w:rsidR="00D352E9">
        <w:t>Dhruv Saxena</w:t>
      </w:r>
      <w:r w:rsidRPr="001B36F3">
        <w:br/>
      </w:r>
      <w:r w:rsidRPr="001B36F3">
        <w:rPr>
          <w:b/>
          <w:bCs/>
        </w:rPr>
        <w:t>Last Updated:</w:t>
      </w:r>
      <w:r w:rsidRPr="001B36F3">
        <w:t xml:space="preserve"> December 2025</w:t>
      </w:r>
      <w:r w:rsidRPr="001B36F3">
        <w:br/>
      </w:r>
      <w:r w:rsidRPr="001B36F3">
        <w:rPr>
          <w:b/>
          <w:bCs/>
        </w:rPr>
        <w:t>Audience:</w:t>
      </w:r>
      <w:r w:rsidRPr="001B36F3">
        <w:t xml:space="preserve"> Executive Sponsors, Product Owners, Data Governance, Risk &amp; Analytics Teams, BI Developers, Compliance &amp; Business Stakeholders</w:t>
      </w:r>
    </w:p>
    <w:p w14:paraId="44CF08F9" w14:textId="77777777" w:rsidR="001B36F3" w:rsidRPr="001B36F3" w:rsidRDefault="00000000" w:rsidP="001B36F3">
      <w:r>
        <w:pict w14:anchorId="642BBF92">
          <v:rect id="_x0000_i1025" style="width:0;height:1.5pt" o:hralign="center" o:hrstd="t" o:hr="t" fillcolor="#a0a0a0" stroked="f"/>
        </w:pict>
      </w:r>
    </w:p>
    <w:p w14:paraId="55981837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1. Executive Summary</w:t>
      </w:r>
    </w:p>
    <w:p w14:paraId="46E5D510" w14:textId="77777777" w:rsidR="001B36F3" w:rsidRPr="001B36F3" w:rsidRDefault="001B36F3" w:rsidP="001B36F3">
      <w:r w:rsidRPr="001B36F3">
        <w:t>The US Credit Card Lifecycle Analytics Project provides enterprise-grade dashboards and analytical assets to evaluate the current landscape of US credit card usage, debt levels, delinquency trends, collections performance, and risk segmentation.</w:t>
      </w:r>
      <w:r w:rsidRPr="001B36F3">
        <w:br/>
        <w:t>The solution consolidates authoritative public datasets and supports lifecycle modelling to visualize consumer credit progression from spending and repayment behaviour to delinquency, default, and resolution.</w:t>
      </w:r>
    </w:p>
    <w:p w14:paraId="7A2BB3E8" w14:textId="77777777" w:rsidR="001B36F3" w:rsidRPr="001B36F3" w:rsidRDefault="001B36F3" w:rsidP="001B36F3">
      <w:r w:rsidRPr="001B36F3">
        <w:rPr>
          <w:b/>
          <w:bCs/>
        </w:rPr>
        <w:t>Key business outcomes:</w:t>
      </w:r>
    </w:p>
    <w:p w14:paraId="79A1B71A" w14:textId="77777777" w:rsidR="001B36F3" w:rsidRPr="001B36F3" w:rsidRDefault="001B36F3" w:rsidP="001B36F3">
      <w:pPr>
        <w:numPr>
          <w:ilvl w:val="0"/>
          <w:numId w:val="15"/>
        </w:numPr>
      </w:pPr>
      <w:r w:rsidRPr="001B36F3">
        <w:t>Accelerate decision-making with real-time visibility on market risk trends.</w:t>
      </w:r>
    </w:p>
    <w:p w14:paraId="4BFA48F8" w14:textId="77777777" w:rsidR="001B36F3" w:rsidRPr="001B36F3" w:rsidRDefault="001B36F3" w:rsidP="001B36F3">
      <w:pPr>
        <w:numPr>
          <w:ilvl w:val="0"/>
          <w:numId w:val="15"/>
        </w:numPr>
      </w:pPr>
      <w:r w:rsidRPr="001B36F3">
        <w:t>Support collections strategy evaluation and scenario planning.</w:t>
      </w:r>
    </w:p>
    <w:p w14:paraId="5BCE3AEB" w14:textId="77777777" w:rsidR="001B36F3" w:rsidRPr="001B36F3" w:rsidRDefault="001B36F3" w:rsidP="001B36F3">
      <w:pPr>
        <w:numPr>
          <w:ilvl w:val="0"/>
          <w:numId w:val="15"/>
        </w:numPr>
      </w:pPr>
      <w:r w:rsidRPr="001B36F3">
        <w:t>Provide lifecycle reporting for training, analysis, and operational optimization.</w:t>
      </w:r>
    </w:p>
    <w:p w14:paraId="11B727A2" w14:textId="77777777" w:rsidR="001B36F3" w:rsidRPr="001B36F3" w:rsidRDefault="001B36F3" w:rsidP="001B36F3">
      <w:pPr>
        <w:numPr>
          <w:ilvl w:val="0"/>
          <w:numId w:val="15"/>
        </w:numPr>
      </w:pPr>
      <w:r w:rsidRPr="001B36F3">
        <w:t>Enable analytics without exposing individual-level or sensitive consumer information.</w:t>
      </w:r>
    </w:p>
    <w:p w14:paraId="3A7838A9" w14:textId="77777777" w:rsidR="001B36F3" w:rsidRPr="001B36F3" w:rsidRDefault="00000000" w:rsidP="001B36F3">
      <w:r>
        <w:pict w14:anchorId="7D613E18">
          <v:rect id="_x0000_i1026" style="width:0;height:1.5pt" o:hralign="center" o:hrstd="t" o:hr="t" fillcolor="#a0a0a0" stroked="f"/>
        </w:pict>
      </w:r>
    </w:p>
    <w:p w14:paraId="312277D3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2. Background &amp; Business Need</w:t>
      </w:r>
    </w:p>
    <w:p w14:paraId="125B979F" w14:textId="77777777" w:rsidR="001B36F3" w:rsidRPr="001B36F3" w:rsidRDefault="001B36F3" w:rsidP="001B36F3">
      <w:r w:rsidRPr="001B36F3">
        <w:t>Risk leaders, analysts, and strategic stakeholders currently rely on fragmented public datasets with differing refresh cycles, limiting visibility into the full collections and charge-off lifecycle.</w:t>
      </w:r>
      <w:r w:rsidRPr="001B36F3">
        <w:br/>
        <w:t>Additionally, training and portfolio-scenario testing are difficult due to lack of accessible lifecycle datasets.</w:t>
      </w:r>
    </w:p>
    <w:p w14:paraId="5ED46A8E" w14:textId="77777777" w:rsidR="001B36F3" w:rsidRPr="001B36F3" w:rsidRDefault="001B36F3" w:rsidP="001B36F3">
      <w:r w:rsidRPr="001B36F3">
        <w:t>This project solves these pain points by delivering:</w:t>
      </w:r>
    </w:p>
    <w:p w14:paraId="1608A17B" w14:textId="77777777" w:rsidR="001B36F3" w:rsidRPr="001B36F3" w:rsidRDefault="001B36F3" w:rsidP="001B36F3">
      <w:pPr>
        <w:numPr>
          <w:ilvl w:val="0"/>
          <w:numId w:val="16"/>
        </w:numPr>
      </w:pPr>
      <w:r w:rsidRPr="001B36F3">
        <w:t>A consolidated executive dashboard for the US credit card market.</w:t>
      </w:r>
    </w:p>
    <w:p w14:paraId="6427A1A1" w14:textId="77777777" w:rsidR="001B36F3" w:rsidRPr="001B36F3" w:rsidRDefault="001B36F3" w:rsidP="001B36F3">
      <w:pPr>
        <w:numPr>
          <w:ilvl w:val="0"/>
          <w:numId w:val="16"/>
        </w:numPr>
      </w:pPr>
      <w:r w:rsidRPr="001B36F3">
        <w:t>A lifecycle analytics dashboard demonstrating account progressions (current → delinquency → default → resolution).</w:t>
      </w:r>
    </w:p>
    <w:p w14:paraId="5F70954C" w14:textId="77777777" w:rsidR="001B36F3" w:rsidRPr="001B36F3" w:rsidRDefault="001B36F3" w:rsidP="001B36F3">
      <w:pPr>
        <w:numPr>
          <w:ilvl w:val="0"/>
          <w:numId w:val="16"/>
        </w:numPr>
      </w:pPr>
      <w:r w:rsidRPr="001B36F3">
        <w:t>Full documentation, governance, and usage guidelines.</w:t>
      </w:r>
    </w:p>
    <w:p w14:paraId="7D1C6F74" w14:textId="77777777" w:rsidR="001B36F3" w:rsidRPr="001B36F3" w:rsidRDefault="00000000" w:rsidP="001B36F3">
      <w:r>
        <w:pict w14:anchorId="16981ACE">
          <v:rect id="_x0000_i1027" style="width:0;height:1.5pt" o:hralign="center" o:hrstd="t" o:hr="t" fillcolor="#a0a0a0" stroked="f"/>
        </w:pict>
      </w:r>
    </w:p>
    <w:p w14:paraId="46ECB618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3. Objectives &amp; Success Criteria</w:t>
      </w:r>
    </w:p>
    <w:p w14:paraId="0212816D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Objectives</w:t>
      </w:r>
    </w:p>
    <w:p w14:paraId="1AFBE9BF" w14:textId="77777777" w:rsidR="001B36F3" w:rsidRPr="001B36F3" w:rsidRDefault="001B36F3" w:rsidP="001B36F3">
      <w:pPr>
        <w:numPr>
          <w:ilvl w:val="0"/>
          <w:numId w:val="17"/>
        </w:numPr>
      </w:pPr>
      <w:r w:rsidRPr="001B36F3">
        <w:t>Deliver two dashboards:</w:t>
      </w:r>
    </w:p>
    <w:p w14:paraId="4D43123D" w14:textId="77777777" w:rsidR="001B36F3" w:rsidRPr="001B36F3" w:rsidRDefault="001B36F3" w:rsidP="001B36F3">
      <w:pPr>
        <w:numPr>
          <w:ilvl w:val="1"/>
          <w:numId w:val="17"/>
        </w:numPr>
      </w:pPr>
      <w:r w:rsidRPr="001B36F3">
        <w:t>Market &amp; Portfolio Overview (macro trends)</w:t>
      </w:r>
    </w:p>
    <w:p w14:paraId="211F9471" w14:textId="77777777" w:rsidR="001B36F3" w:rsidRPr="001B36F3" w:rsidRDefault="001B36F3" w:rsidP="001B36F3">
      <w:pPr>
        <w:numPr>
          <w:ilvl w:val="1"/>
          <w:numId w:val="17"/>
        </w:numPr>
      </w:pPr>
      <w:r w:rsidRPr="001B36F3">
        <w:t>Lifecycle Analytics (account progression and outcomes)</w:t>
      </w:r>
    </w:p>
    <w:p w14:paraId="538E6434" w14:textId="77777777" w:rsidR="001B36F3" w:rsidRPr="001B36F3" w:rsidRDefault="001B36F3" w:rsidP="001B36F3">
      <w:pPr>
        <w:numPr>
          <w:ilvl w:val="0"/>
          <w:numId w:val="17"/>
        </w:numPr>
      </w:pPr>
      <w:r w:rsidRPr="001B36F3">
        <w:lastRenderedPageBreak/>
        <w:t>Provide KPIs and segmentation by state, age band, credit score tier, APR tier, and income group.</w:t>
      </w:r>
    </w:p>
    <w:p w14:paraId="18A6FEBA" w14:textId="77777777" w:rsidR="001B36F3" w:rsidRPr="001B36F3" w:rsidRDefault="001B36F3" w:rsidP="001B36F3">
      <w:pPr>
        <w:numPr>
          <w:ilvl w:val="0"/>
          <w:numId w:val="17"/>
        </w:numPr>
      </w:pPr>
      <w:r w:rsidRPr="001B36F3">
        <w:t>Integrate transparent data provenance, quality ratings, and usage guidelines into dashboards.</w:t>
      </w:r>
    </w:p>
    <w:p w14:paraId="5986E542" w14:textId="77777777" w:rsidR="001B36F3" w:rsidRPr="001B36F3" w:rsidRDefault="001B36F3" w:rsidP="001B36F3">
      <w:pPr>
        <w:numPr>
          <w:ilvl w:val="0"/>
          <w:numId w:val="17"/>
        </w:numPr>
      </w:pPr>
      <w:r w:rsidRPr="001B36F3">
        <w:t>Enable drill-down capability and export of aggregated data views.</w:t>
      </w:r>
    </w:p>
    <w:p w14:paraId="2715FDF4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Measurable Success KPIs</w:t>
      </w:r>
    </w:p>
    <w:p w14:paraId="11BC3F7A" w14:textId="77777777" w:rsidR="001B36F3" w:rsidRPr="001B36F3" w:rsidRDefault="001B36F3" w:rsidP="001B36F3">
      <w:pPr>
        <w:numPr>
          <w:ilvl w:val="0"/>
          <w:numId w:val="18"/>
        </w:numPr>
      </w:pPr>
      <w:r w:rsidRPr="001B36F3">
        <w:t xml:space="preserve">Manual reporting time reduced from </w:t>
      </w:r>
      <w:r w:rsidRPr="001B36F3">
        <w:rPr>
          <w:b/>
          <w:bCs/>
        </w:rPr>
        <w:t>4–6 hours/week to &lt;15 minutes/week</w:t>
      </w:r>
      <w:r w:rsidRPr="001B36F3">
        <w:t>.</w:t>
      </w:r>
    </w:p>
    <w:p w14:paraId="7DDBE9E2" w14:textId="77777777" w:rsidR="001B36F3" w:rsidRPr="001B36F3" w:rsidRDefault="001B36F3" w:rsidP="001B36F3">
      <w:pPr>
        <w:numPr>
          <w:ilvl w:val="0"/>
          <w:numId w:val="18"/>
        </w:numPr>
      </w:pPr>
      <w:r w:rsidRPr="001B36F3">
        <w:rPr>
          <w:b/>
          <w:bCs/>
        </w:rPr>
        <w:t>≥ 85% stakeholder satisfaction</w:t>
      </w:r>
      <w:r w:rsidRPr="001B36F3">
        <w:t xml:space="preserve"> in post-deployment feedback survey.</w:t>
      </w:r>
    </w:p>
    <w:p w14:paraId="78A876A3" w14:textId="77777777" w:rsidR="001B36F3" w:rsidRPr="001B36F3" w:rsidRDefault="001B36F3" w:rsidP="001B36F3">
      <w:pPr>
        <w:numPr>
          <w:ilvl w:val="0"/>
          <w:numId w:val="18"/>
        </w:numPr>
      </w:pPr>
      <w:r w:rsidRPr="001B36F3">
        <w:rPr>
          <w:b/>
          <w:bCs/>
        </w:rPr>
        <w:t>≥ 20 monthly active users</w:t>
      </w:r>
      <w:r w:rsidRPr="001B36F3">
        <w:t xml:space="preserve"> within 60 days of rollout.</w:t>
      </w:r>
    </w:p>
    <w:p w14:paraId="71DC4F03" w14:textId="77777777" w:rsidR="001B36F3" w:rsidRPr="001B36F3" w:rsidRDefault="001B36F3" w:rsidP="001B36F3">
      <w:pPr>
        <w:numPr>
          <w:ilvl w:val="0"/>
          <w:numId w:val="18"/>
        </w:numPr>
      </w:pPr>
      <w:r w:rsidRPr="001B36F3">
        <w:rPr>
          <w:b/>
          <w:bCs/>
        </w:rPr>
        <w:t>Dashboard adoption by 3+ departments</w:t>
      </w:r>
      <w:r w:rsidRPr="001B36F3">
        <w:t xml:space="preserve"> (Risk, Strategy, Collections, BI).</w:t>
      </w:r>
    </w:p>
    <w:p w14:paraId="2BD01369" w14:textId="77777777" w:rsidR="001B36F3" w:rsidRPr="001B36F3" w:rsidRDefault="001B36F3" w:rsidP="001B36F3">
      <w:pPr>
        <w:numPr>
          <w:ilvl w:val="0"/>
          <w:numId w:val="18"/>
        </w:numPr>
      </w:pPr>
      <w:r w:rsidRPr="001B36F3">
        <w:rPr>
          <w:b/>
          <w:bCs/>
        </w:rPr>
        <w:t>SOX &amp; governance compliance sign-off</w:t>
      </w:r>
      <w:r w:rsidRPr="001B36F3">
        <w:t xml:space="preserve"> obtained before full release.</w:t>
      </w:r>
    </w:p>
    <w:p w14:paraId="68857D95" w14:textId="77777777" w:rsidR="001B36F3" w:rsidRPr="001B36F3" w:rsidRDefault="00000000" w:rsidP="001B36F3">
      <w:r>
        <w:pict w14:anchorId="6448FC84">
          <v:rect id="_x0000_i1028" style="width:0;height:1.5pt" o:hralign="center" o:hrstd="t" o:hr="t" fillcolor="#a0a0a0" stroked="f"/>
        </w:pict>
      </w:r>
    </w:p>
    <w:p w14:paraId="642FA02F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4. Scope</w:t>
      </w:r>
    </w:p>
    <w:p w14:paraId="122109DD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In Scope</w:t>
      </w:r>
    </w:p>
    <w:p w14:paraId="18840E26" w14:textId="77777777" w:rsidR="001B36F3" w:rsidRPr="001B36F3" w:rsidRDefault="001B36F3" w:rsidP="001B36F3">
      <w:pPr>
        <w:numPr>
          <w:ilvl w:val="0"/>
          <w:numId w:val="19"/>
        </w:numPr>
      </w:pPr>
      <w:r w:rsidRPr="001B36F3">
        <w:t xml:space="preserve">Executive Dashboard (regional, demographic and </w:t>
      </w:r>
      <w:proofErr w:type="spellStart"/>
      <w:r w:rsidRPr="001B36F3">
        <w:t>macro economic</w:t>
      </w:r>
      <w:proofErr w:type="spellEnd"/>
      <w:r w:rsidRPr="001B36F3">
        <w:t xml:space="preserve"> KPIs).</w:t>
      </w:r>
    </w:p>
    <w:p w14:paraId="1D1F7763" w14:textId="77777777" w:rsidR="001B36F3" w:rsidRPr="001B36F3" w:rsidRDefault="001B36F3" w:rsidP="001B36F3">
      <w:pPr>
        <w:numPr>
          <w:ilvl w:val="0"/>
          <w:numId w:val="19"/>
        </w:numPr>
      </w:pPr>
      <w:r w:rsidRPr="001B36F3">
        <w:t>Lifecycle Dashboard (payment behaviour → delinquency → default → resolution).</w:t>
      </w:r>
    </w:p>
    <w:p w14:paraId="5B33D18D" w14:textId="77777777" w:rsidR="001B36F3" w:rsidRPr="001B36F3" w:rsidRDefault="001B36F3" w:rsidP="001B36F3">
      <w:pPr>
        <w:numPr>
          <w:ilvl w:val="0"/>
          <w:numId w:val="19"/>
        </w:numPr>
      </w:pPr>
      <w:r w:rsidRPr="001B36F3">
        <w:t>Centralized data register with source coverage &amp; quality ratings.</w:t>
      </w:r>
    </w:p>
    <w:p w14:paraId="6DFAFE17" w14:textId="77777777" w:rsidR="001B36F3" w:rsidRPr="001B36F3" w:rsidRDefault="001B36F3" w:rsidP="001B36F3">
      <w:pPr>
        <w:numPr>
          <w:ilvl w:val="0"/>
          <w:numId w:val="19"/>
        </w:numPr>
      </w:pPr>
      <w:r w:rsidRPr="001B36F3">
        <w:t>Simulation-based scenario controls where applicable.</w:t>
      </w:r>
    </w:p>
    <w:p w14:paraId="50F29976" w14:textId="77777777" w:rsidR="001B36F3" w:rsidRPr="001B36F3" w:rsidRDefault="001B36F3" w:rsidP="001B36F3">
      <w:pPr>
        <w:numPr>
          <w:ilvl w:val="0"/>
          <w:numId w:val="19"/>
        </w:numPr>
      </w:pPr>
      <w:r w:rsidRPr="001B36F3">
        <w:t>Documentation pack for lineage, methodology and governance compliance.</w:t>
      </w:r>
    </w:p>
    <w:p w14:paraId="05F62D4C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Out of Scope</w:t>
      </w:r>
    </w:p>
    <w:p w14:paraId="50345F86" w14:textId="77777777" w:rsidR="001B36F3" w:rsidRPr="001B36F3" w:rsidRDefault="001B36F3" w:rsidP="001B36F3">
      <w:pPr>
        <w:numPr>
          <w:ilvl w:val="0"/>
          <w:numId w:val="20"/>
        </w:numPr>
      </w:pPr>
      <w:r w:rsidRPr="001B36F3">
        <w:t>Use of any individual or personally identifiable consumer information.</w:t>
      </w:r>
    </w:p>
    <w:p w14:paraId="04418A40" w14:textId="77777777" w:rsidR="001B36F3" w:rsidRPr="001B36F3" w:rsidRDefault="001B36F3" w:rsidP="001B36F3">
      <w:pPr>
        <w:numPr>
          <w:ilvl w:val="0"/>
          <w:numId w:val="20"/>
        </w:numPr>
      </w:pPr>
      <w:r w:rsidRPr="001B36F3">
        <w:t>Regulatory filings, loan underwriting, or eligibility assessment.</w:t>
      </w:r>
    </w:p>
    <w:p w14:paraId="6161624F" w14:textId="11A44ED1" w:rsidR="001B36F3" w:rsidRDefault="001B36F3" w:rsidP="001B36F3">
      <w:pPr>
        <w:numPr>
          <w:ilvl w:val="0"/>
          <w:numId w:val="20"/>
        </w:numPr>
      </w:pPr>
      <w:r w:rsidRPr="001B36F3">
        <w:t>Real-time operational system integration or credit-decision automation.</w:t>
      </w:r>
    </w:p>
    <w:p w14:paraId="215F38C9" w14:textId="1F45582C" w:rsidR="0024777D" w:rsidRDefault="0024777D" w:rsidP="0024777D">
      <w:r>
        <w:pict w14:anchorId="5D1239EE">
          <v:rect id="_x0000_i1046" style="width:0;height:1.5pt" o:hralign="center" o:hrstd="t" o:hr="t" fillcolor="#a0a0a0" stroked="f"/>
        </w:pict>
      </w:r>
    </w:p>
    <w:p w14:paraId="695FFDD2" w14:textId="642E25F7" w:rsidR="0024777D" w:rsidRPr="0024777D" w:rsidRDefault="0024777D" w:rsidP="0024777D">
      <w:pPr>
        <w:rPr>
          <w:b/>
          <w:bCs/>
          <w:sz w:val="28"/>
          <w:szCs w:val="28"/>
        </w:rPr>
      </w:pPr>
      <w:r w:rsidRPr="0024777D">
        <w:rPr>
          <w:b/>
          <w:bCs/>
          <w:sz w:val="28"/>
          <w:szCs w:val="28"/>
        </w:rPr>
        <w:t>Flowchart</w:t>
      </w:r>
    </w:p>
    <w:p w14:paraId="2C51C88B" w14:textId="31A602AF" w:rsidR="009F5F3A" w:rsidRPr="001B36F3" w:rsidRDefault="002E4256" w:rsidP="009F5F3A">
      <w:r>
        <w:rPr>
          <w:noProof/>
        </w:rPr>
        <w:drawing>
          <wp:inline distT="0" distB="0" distL="0" distR="0" wp14:anchorId="48C1CE3D" wp14:editId="3011D81C">
            <wp:extent cx="5731510" cy="2702560"/>
            <wp:effectExtent l="0" t="0" r="2540" b="2540"/>
            <wp:docPr id="12224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481" name="Picture 1222444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5F37" w14:textId="77777777" w:rsidR="001B36F3" w:rsidRPr="001B36F3" w:rsidRDefault="00000000" w:rsidP="001B36F3">
      <w:r>
        <w:lastRenderedPageBreak/>
        <w:pict w14:anchorId="5F0C502F">
          <v:rect id="_x0000_i1029" style="width:0;height:1.5pt" o:hralign="center" o:hrstd="t" o:hr="t" fillcolor="#a0a0a0" stroked="f"/>
        </w:pict>
      </w:r>
    </w:p>
    <w:p w14:paraId="1922BE1D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5.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104"/>
      </w:tblGrid>
      <w:tr w:rsidR="001B36F3" w:rsidRPr="001B36F3" w14:paraId="3DD8B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41F32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8DB801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Responsibility</w:t>
            </w:r>
          </w:p>
        </w:tc>
      </w:tr>
      <w:tr w:rsidR="001B36F3" w:rsidRPr="001B36F3" w14:paraId="0912D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1159" w14:textId="77777777" w:rsidR="001B36F3" w:rsidRPr="001B36F3" w:rsidRDefault="001B36F3" w:rsidP="001B36F3">
            <w:r w:rsidRPr="001B36F3"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5A3A4917" w14:textId="77777777" w:rsidR="001B36F3" w:rsidRPr="001B36F3" w:rsidRDefault="001B36F3" w:rsidP="001B36F3">
            <w:r w:rsidRPr="001B36F3">
              <w:t>Approvals &amp; budget</w:t>
            </w:r>
          </w:p>
        </w:tc>
      </w:tr>
      <w:tr w:rsidR="001B36F3" w:rsidRPr="001B36F3" w14:paraId="3095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55B9" w14:textId="77777777" w:rsidR="001B36F3" w:rsidRPr="001B36F3" w:rsidRDefault="001B36F3" w:rsidP="001B36F3">
            <w:r w:rsidRPr="001B36F3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97B771F" w14:textId="77777777" w:rsidR="001B36F3" w:rsidRPr="001B36F3" w:rsidRDefault="001B36F3" w:rsidP="001B36F3">
            <w:r w:rsidRPr="001B36F3">
              <w:t>Requirement prioritization &amp; delivery oversight</w:t>
            </w:r>
          </w:p>
        </w:tc>
      </w:tr>
      <w:tr w:rsidR="001B36F3" w:rsidRPr="001B36F3" w14:paraId="51115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7BCF" w14:textId="77777777" w:rsidR="001B36F3" w:rsidRPr="001B36F3" w:rsidRDefault="001B36F3" w:rsidP="001B36F3">
            <w:r w:rsidRPr="001B36F3">
              <w:t>Risk &amp; Strategy Teams</w:t>
            </w:r>
          </w:p>
        </w:tc>
        <w:tc>
          <w:tcPr>
            <w:tcW w:w="0" w:type="auto"/>
            <w:vAlign w:val="center"/>
            <w:hideMark/>
          </w:tcPr>
          <w:p w14:paraId="055CB827" w14:textId="77777777" w:rsidR="001B36F3" w:rsidRPr="001B36F3" w:rsidRDefault="001B36F3" w:rsidP="001B36F3">
            <w:r w:rsidRPr="001B36F3">
              <w:t>Business logic &amp; KPI validation</w:t>
            </w:r>
          </w:p>
        </w:tc>
      </w:tr>
      <w:tr w:rsidR="001B36F3" w:rsidRPr="001B36F3" w14:paraId="04AF6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CB27" w14:textId="77777777" w:rsidR="001B36F3" w:rsidRPr="001B36F3" w:rsidRDefault="001B36F3" w:rsidP="001B36F3">
            <w:r w:rsidRPr="001B36F3"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76004DA3" w14:textId="77777777" w:rsidR="001B36F3" w:rsidRPr="001B36F3" w:rsidRDefault="001B36F3" w:rsidP="001B36F3">
            <w:r w:rsidRPr="001B36F3">
              <w:t>ETL, data ingestion &amp; infrastructure</w:t>
            </w:r>
          </w:p>
        </w:tc>
      </w:tr>
      <w:tr w:rsidR="001B36F3" w:rsidRPr="001B36F3" w14:paraId="19681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8533" w14:textId="77777777" w:rsidR="001B36F3" w:rsidRPr="001B36F3" w:rsidRDefault="001B36F3" w:rsidP="001B36F3">
            <w:r w:rsidRPr="001B36F3">
              <w:t>BI / Dashboard Developers</w:t>
            </w:r>
          </w:p>
        </w:tc>
        <w:tc>
          <w:tcPr>
            <w:tcW w:w="0" w:type="auto"/>
            <w:vAlign w:val="center"/>
            <w:hideMark/>
          </w:tcPr>
          <w:p w14:paraId="2470E0AD" w14:textId="77777777" w:rsidR="001B36F3" w:rsidRPr="001B36F3" w:rsidRDefault="001B36F3" w:rsidP="001B36F3">
            <w:r w:rsidRPr="001B36F3">
              <w:t>Visualization, UX &amp; deployment</w:t>
            </w:r>
          </w:p>
        </w:tc>
      </w:tr>
      <w:tr w:rsidR="001B36F3" w:rsidRPr="001B36F3" w14:paraId="29BE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506C" w14:textId="77777777" w:rsidR="001B36F3" w:rsidRPr="001B36F3" w:rsidRDefault="001B36F3" w:rsidP="001B36F3">
            <w:r w:rsidRPr="001B36F3">
              <w:t>Data Governance &amp; Legal</w:t>
            </w:r>
          </w:p>
        </w:tc>
        <w:tc>
          <w:tcPr>
            <w:tcW w:w="0" w:type="auto"/>
            <w:vAlign w:val="center"/>
            <w:hideMark/>
          </w:tcPr>
          <w:p w14:paraId="7AB91746" w14:textId="77777777" w:rsidR="001B36F3" w:rsidRPr="001B36F3" w:rsidRDefault="001B36F3" w:rsidP="001B36F3">
            <w:r w:rsidRPr="001B36F3">
              <w:t>Privacy &amp; usage approval</w:t>
            </w:r>
          </w:p>
        </w:tc>
      </w:tr>
      <w:tr w:rsidR="001B36F3" w:rsidRPr="001B36F3" w14:paraId="7BE10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5692" w14:textId="77777777" w:rsidR="001B36F3" w:rsidRPr="001B36F3" w:rsidRDefault="001B36F3" w:rsidP="001B36F3">
            <w:r w:rsidRPr="001B36F3">
              <w:t>QA Lead</w:t>
            </w:r>
          </w:p>
        </w:tc>
        <w:tc>
          <w:tcPr>
            <w:tcW w:w="0" w:type="auto"/>
            <w:vAlign w:val="center"/>
            <w:hideMark/>
          </w:tcPr>
          <w:p w14:paraId="16E8CBD9" w14:textId="77777777" w:rsidR="001B36F3" w:rsidRPr="001B36F3" w:rsidRDefault="001B36F3" w:rsidP="001B36F3">
            <w:r w:rsidRPr="001B36F3">
              <w:t>Testing &amp; acceptance validation</w:t>
            </w:r>
          </w:p>
        </w:tc>
      </w:tr>
    </w:tbl>
    <w:p w14:paraId="040E7A40" w14:textId="77777777" w:rsidR="001B36F3" w:rsidRPr="001B36F3" w:rsidRDefault="00000000" w:rsidP="001B36F3">
      <w:r>
        <w:pict w14:anchorId="766CFB0E">
          <v:rect id="_x0000_i1030" style="width:0;height:1.5pt" o:hralign="center" o:hrstd="t" o:hr="t" fillcolor="#a0a0a0" stroked="f"/>
        </w:pict>
      </w:r>
    </w:p>
    <w:p w14:paraId="3A749622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6. Business Requirements (BR)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7285"/>
      </w:tblGrid>
      <w:tr w:rsidR="001B36F3" w:rsidRPr="001B36F3" w14:paraId="57F80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068A0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AA8688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Business Requirement</w:t>
            </w:r>
          </w:p>
        </w:tc>
      </w:tr>
      <w:tr w:rsidR="001B36F3" w:rsidRPr="001B36F3" w14:paraId="760D6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1013" w14:textId="77777777" w:rsidR="001B36F3" w:rsidRPr="001B36F3" w:rsidRDefault="001B36F3" w:rsidP="001B36F3">
            <w:r w:rsidRPr="001B36F3">
              <w:t>BR-01</w:t>
            </w:r>
          </w:p>
        </w:tc>
        <w:tc>
          <w:tcPr>
            <w:tcW w:w="0" w:type="auto"/>
            <w:vAlign w:val="center"/>
            <w:hideMark/>
          </w:tcPr>
          <w:p w14:paraId="7BAEA56E" w14:textId="77777777" w:rsidR="001B36F3" w:rsidRPr="001B36F3" w:rsidRDefault="001B36F3" w:rsidP="001B36F3">
            <w:r w:rsidRPr="001B36F3">
              <w:t>Provide consolidated executive visibility into market debt, delinquency &amp; APR trends</w:t>
            </w:r>
          </w:p>
        </w:tc>
      </w:tr>
      <w:tr w:rsidR="001B36F3" w:rsidRPr="001B36F3" w14:paraId="42564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FD81" w14:textId="77777777" w:rsidR="001B36F3" w:rsidRPr="001B36F3" w:rsidRDefault="001B36F3" w:rsidP="001B36F3">
            <w:r w:rsidRPr="001B36F3">
              <w:t>BR-02</w:t>
            </w:r>
          </w:p>
        </w:tc>
        <w:tc>
          <w:tcPr>
            <w:tcW w:w="0" w:type="auto"/>
            <w:vAlign w:val="center"/>
            <w:hideMark/>
          </w:tcPr>
          <w:p w14:paraId="385C2723" w14:textId="77777777" w:rsidR="001B36F3" w:rsidRPr="001B36F3" w:rsidRDefault="001B36F3" w:rsidP="001B36F3">
            <w:r w:rsidRPr="001B36F3">
              <w:t>Enable lifecycle reporting across DPD buckets and collection outcomes</w:t>
            </w:r>
          </w:p>
        </w:tc>
      </w:tr>
      <w:tr w:rsidR="001B36F3" w:rsidRPr="001B36F3" w14:paraId="3A46B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228E" w14:textId="77777777" w:rsidR="001B36F3" w:rsidRPr="001B36F3" w:rsidRDefault="001B36F3" w:rsidP="001B36F3">
            <w:r w:rsidRPr="001B36F3">
              <w:t>BR-03</w:t>
            </w:r>
          </w:p>
        </w:tc>
        <w:tc>
          <w:tcPr>
            <w:tcW w:w="0" w:type="auto"/>
            <w:vAlign w:val="center"/>
            <w:hideMark/>
          </w:tcPr>
          <w:p w14:paraId="718945C6" w14:textId="77777777" w:rsidR="001B36F3" w:rsidRPr="001B36F3" w:rsidRDefault="001B36F3" w:rsidP="001B36F3">
            <w:r w:rsidRPr="001B36F3">
              <w:t>Allow state-level &amp; demographic risk segmentation</w:t>
            </w:r>
          </w:p>
        </w:tc>
      </w:tr>
      <w:tr w:rsidR="001B36F3" w:rsidRPr="001B36F3" w14:paraId="510D6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C4E4" w14:textId="77777777" w:rsidR="001B36F3" w:rsidRPr="001B36F3" w:rsidRDefault="001B36F3" w:rsidP="001B36F3">
            <w:r w:rsidRPr="001B36F3">
              <w:t>BR-04</w:t>
            </w:r>
          </w:p>
        </w:tc>
        <w:tc>
          <w:tcPr>
            <w:tcW w:w="0" w:type="auto"/>
            <w:vAlign w:val="center"/>
            <w:hideMark/>
          </w:tcPr>
          <w:p w14:paraId="13B63B4B" w14:textId="77777777" w:rsidR="001B36F3" w:rsidRPr="001B36F3" w:rsidRDefault="001B36F3" w:rsidP="001B36F3">
            <w:r w:rsidRPr="001B36F3">
              <w:t>Provide transparent metadata for every metric (source, coverage &amp; quality)</w:t>
            </w:r>
          </w:p>
        </w:tc>
      </w:tr>
      <w:tr w:rsidR="001B36F3" w:rsidRPr="001B36F3" w14:paraId="63C2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C450" w14:textId="77777777" w:rsidR="001B36F3" w:rsidRPr="001B36F3" w:rsidRDefault="001B36F3" w:rsidP="001B36F3">
            <w:r w:rsidRPr="001B36F3">
              <w:t>BR-05</w:t>
            </w:r>
          </w:p>
        </w:tc>
        <w:tc>
          <w:tcPr>
            <w:tcW w:w="0" w:type="auto"/>
            <w:vAlign w:val="center"/>
            <w:hideMark/>
          </w:tcPr>
          <w:p w14:paraId="4161E609" w14:textId="77777777" w:rsidR="001B36F3" w:rsidRPr="001B36F3" w:rsidRDefault="001B36F3" w:rsidP="001B36F3">
            <w:r w:rsidRPr="001B36F3">
              <w:t>Allow drill-through to aggregated underlying datasets without PII</w:t>
            </w:r>
          </w:p>
        </w:tc>
      </w:tr>
      <w:tr w:rsidR="001B36F3" w:rsidRPr="001B36F3" w14:paraId="2F043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250A" w14:textId="77777777" w:rsidR="001B36F3" w:rsidRPr="001B36F3" w:rsidRDefault="001B36F3" w:rsidP="001B36F3">
            <w:r w:rsidRPr="001B36F3">
              <w:t>BR-06</w:t>
            </w:r>
          </w:p>
        </w:tc>
        <w:tc>
          <w:tcPr>
            <w:tcW w:w="0" w:type="auto"/>
            <w:vAlign w:val="center"/>
            <w:hideMark/>
          </w:tcPr>
          <w:p w14:paraId="2F56C65A" w14:textId="77777777" w:rsidR="001B36F3" w:rsidRPr="001B36F3" w:rsidRDefault="001B36F3" w:rsidP="001B36F3">
            <w:r w:rsidRPr="001B36F3">
              <w:t>Support export of aggregated views for reporting use</w:t>
            </w:r>
          </w:p>
        </w:tc>
      </w:tr>
      <w:tr w:rsidR="001B36F3" w:rsidRPr="001B36F3" w14:paraId="28B8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1AE4" w14:textId="77777777" w:rsidR="001B36F3" w:rsidRPr="001B36F3" w:rsidRDefault="001B36F3" w:rsidP="001B36F3">
            <w:r w:rsidRPr="001B36F3">
              <w:t>BR-07</w:t>
            </w:r>
          </w:p>
        </w:tc>
        <w:tc>
          <w:tcPr>
            <w:tcW w:w="0" w:type="auto"/>
            <w:vAlign w:val="center"/>
            <w:hideMark/>
          </w:tcPr>
          <w:p w14:paraId="69637CCF" w14:textId="77777777" w:rsidR="001B36F3" w:rsidRPr="001B36F3" w:rsidRDefault="001B36F3" w:rsidP="001B36F3">
            <w:r w:rsidRPr="001B36F3">
              <w:t>Implement RBAC for secure role-based dashboard access</w:t>
            </w:r>
          </w:p>
        </w:tc>
      </w:tr>
      <w:tr w:rsidR="001B36F3" w:rsidRPr="001B36F3" w14:paraId="01AB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E32C" w14:textId="77777777" w:rsidR="001B36F3" w:rsidRPr="001B36F3" w:rsidRDefault="001B36F3" w:rsidP="001B36F3">
            <w:r w:rsidRPr="001B36F3">
              <w:t>BR-08</w:t>
            </w:r>
          </w:p>
        </w:tc>
        <w:tc>
          <w:tcPr>
            <w:tcW w:w="0" w:type="auto"/>
            <w:vAlign w:val="center"/>
            <w:hideMark/>
          </w:tcPr>
          <w:p w14:paraId="7B36D590" w14:textId="77777777" w:rsidR="001B36F3" w:rsidRPr="001B36F3" w:rsidRDefault="001B36F3" w:rsidP="001B36F3">
            <w:r w:rsidRPr="001B36F3">
              <w:t>Provide documentation and usage guidelines accessible from the UI</w:t>
            </w:r>
          </w:p>
        </w:tc>
      </w:tr>
    </w:tbl>
    <w:p w14:paraId="3D91D3B7" w14:textId="77777777" w:rsidR="001B36F3" w:rsidRPr="001B36F3" w:rsidRDefault="00000000" w:rsidP="001B36F3">
      <w:r>
        <w:pict w14:anchorId="4DE83C13">
          <v:rect id="_x0000_i1031" style="width:0;height:1.5pt" o:hralign="center" o:hrstd="t" o:hr="t" fillcolor="#a0a0a0" stroked="f"/>
        </w:pict>
      </w:r>
    </w:p>
    <w:p w14:paraId="1E73FB7C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7. Functional Requirements (FR)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7571"/>
      </w:tblGrid>
      <w:tr w:rsidR="001B36F3" w:rsidRPr="001B36F3" w14:paraId="20372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39305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AC11E3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Functional Requirement</w:t>
            </w:r>
          </w:p>
        </w:tc>
      </w:tr>
      <w:tr w:rsidR="001B36F3" w:rsidRPr="001B36F3" w14:paraId="2A85E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3BA1" w14:textId="77777777" w:rsidR="001B36F3" w:rsidRPr="001B36F3" w:rsidRDefault="001B36F3" w:rsidP="001B36F3">
            <w:r w:rsidRPr="001B36F3">
              <w:t>FR-01</w:t>
            </w:r>
          </w:p>
        </w:tc>
        <w:tc>
          <w:tcPr>
            <w:tcW w:w="0" w:type="auto"/>
            <w:vAlign w:val="center"/>
            <w:hideMark/>
          </w:tcPr>
          <w:p w14:paraId="37148D85" w14:textId="77777777" w:rsidR="001B36F3" w:rsidRPr="001B36F3" w:rsidRDefault="001B36F3" w:rsidP="001B36F3">
            <w:r w:rsidRPr="001B36F3">
              <w:t>Ingest and unify authoritative public datasets into a centralized analytics store</w:t>
            </w:r>
          </w:p>
        </w:tc>
      </w:tr>
      <w:tr w:rsidR="001B36F3" w:rsidRPr="001B36F3" w14:paraId="0AEE0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CCC2" w14:textId="77777777" w:rsidR="001B36F3" w:rsidRPr="001B36F3" w:rsidRDefault="001B36F3" w:rsidP="001B36F3">
            <w:r w:rsidRPr="001B36F3">
              <w:t>FR-02</w:t>
            </w:r>
          </w:p>
        </w:tc>
        <w:tc>
          <w:tcPr>
            <w:tcW w:w="0" w:type="auto"/>
            <w:vAlign w:val="center"/>
            <w:hideMark/>
          </w:tcPr>
          <w:p w14:paraId="31A10FF6" w14:textId="77777777" w:rsidR="001B36F3" w:rsidRPr="001B36F3" w:rsidRDefault="001B36F3" w:rsidP="001B36F3">
            <w:r w:rsidRPr="001B36F3">
              <w:t xml:space="preserve">Store simulation datasets with metadata flag </w:t>
            </w:r>
            <w:proofErr w:type="spellStart"/>
            <w:r w:rsidRPr="001B36F3">
              <w:t>is_simulated</w:t>
            </w:r>
            <w:proofErr w:type="spellEnd"/>
            <w:r w:rsidRPr="001B36F3">
              <w:t xml:space="preserve"> = TRUE</w:t>
            </w:r>
          </w:p>
        </w:tc>
      </w:tr>
      <w:tr w:rsidR="001B36F3" w:rsidRPr="001B36F3" w14:paraId="6126C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F230" w14:textId="77777777" w:rsidR="001B36F3" w:rsidRPr="001B36F3" w:rsidRDefault="001B36F3" w:rsidP="001B36F3">
            <w:r w:rsidRPr="001B36F3">
              <w:t>FR-03</w:t>
            </w:r>
          </w:p>
        </w:tc>
        <w:tc>
          <w:tcPr>
            <w:tcW w:w="0" w:type="auto"/>
            <w:vAlign w:val="center"/>
            <w:hideMark/>
          </w:tcPr>
          <w:p w14:paraId="02430BC2" w14:textId="77777777" w:rsidR="001B36F3" w:rsidRPr="001B36F3" w:rsidRDefault="001B36F3" w:rsidP="001B36F3">
            <w:r w:rsidRPr="001B36F3">
              <w:t>Capture lineage metadata including ingestion timestamp, source ID &amp; refresh frequency</w:t>
            </w:r>
          </w:p>
        </w:tc>
      </w:tr>
      <w:tr w:rsidR="001B36F3" w:rsidRPr="001B36F3" w14:paraId="25FCF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A3D3" w14:textId="77777777" w:rsidR="001B36F3" w:rsidRPr="001B36F3" w:rsidRDefault="001B36F3" w:rsidP="001B36F3">
            <w:r w:rsidRPr="001B36F3">
              <w:t>FR-04</w:t>
            </w:r>
          </w:p>
        </w:tc>
        <w:tc>
          <w:tcPr>
            <w:tcW w:w="0" w:type="auto"/>
            <w:vAlign w:val="center"/>
            <w:hideMark/>
          </w:tcPr>
          <w:p w14:paraId="0C0E91D3" w14:textId="77777777" w:rsidR="001B36F3" w:rsidRPr="001B36F3" w:rsidRDefault="001B36F3" w:rsidP="001B36F3">
            <w:r w:rsidRPr="001B36F3">
              <w:t>Executive Dashboard to include KPI cards and time-series charts</w:t>
            </w:r>
          </w:p>
        </w:tc>
      </w:tr>
      <w:tr w:rsidR="001B36F3" w:rsidRPr="001B36F3" w14:paraId="1EE02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9019" w14:textId="77777777" w:rsidR="001B36F3" w:rsidRPr="001B36F3" w:rsidRDefault="001B36F3" w:rsidP="001B36F3">
            <w:r w:rsidRPr="001B36F3">
              <w:t>FR-05</w:t>
            </w:r>
          </w:p>
        </w:tc>
        <w:tc>
          <w:tcPr>
            <w:tcW w:w="0" w:type="auto"/>
            <w:vAlign w:val="center"/>
            <w:hideMark/>
          </w:tcPr>
          <w:p w14:paraId="7E5F08C3" w14:textId="77777777" w:rsidR="001B36F3" w:rsidRPr="001B36F3" w:rsidRDefault="001B36F3" w:rsidP="001B36F3">
            <w:r w:rsidRPr="001B36F3">
              <w:t>Lifecycle Dashboard to include DPD transition flows and resolution outcomes</w:t>
            </w:r>
          </w:p>
        </w:tc>
      </w:tr>
      <w:tr w:rsidR="001B36F3" w:rsidRPr="001B36F3" w14:paraId="1E53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75C8" w14:textId="77777777" w:rsidR="001B36F3" w:rsidRPr="001B36F3" w:rsidRDefault="001B36F3" w:rsidP="001B36F3">
            <w:r w:rsidRPr="001B36F3">
              <w:lastRenderedPageBreak/>
              <w:t>FR-06</w:t>
            </w:r>
          </w:p>
        </w:tc>
        <w:tc>
          <w:tcPr>
            <w:tcW w:w="0" w:type="auto"/>
            <w:vAlign w:val="center"/>
            <w:hideMark/>
          </w:tcPr>
          <w:p w14:paraId="78382E41" w14:textId="77777777" w:rsidR="001B36F3" w:rsidRPr="001B36F3" w:rsidRDefault="001B36F3" w:rsidP="001B36F3">
            <w:r w:rsidRPr="001B36F3">
              <w:t>Support drill-down &amp; export features for authorized users</w:t>
            </w:r>
          </w:p>
        </w:tc>
      </w:tr>
      <w:tr w:rsidR="001B36F3" w:rsidRPr="001B36F3" w14:paraId="174CD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4B00" w14:textId="77777777" w:rsidR="001B36F3" w:rsidRPr="001B36F3" w:rsidRDefault="001B36F3" w:rsidP="001B36F3">
            <w:r w:rsidRPr="001B36F3">
              <w:t>FR-07</w:t>
            </w:r>
          </w:p>
        </w:tc>
        <w:tc>
          <w:tcPr>
            <w:tcW w:w="0" w:type="auto"/>
            <w:vAlign w:val="center"/>
            <w:hideMark/>
          </w:tcPr>
          <w:p w14:paraId="0F0A402E" w14:textId="77777777" w:rsidR="001B36F3" w:rsidRPr="001B36F3" w:rsidRDefault="001B36F3" w:rsidP="001B36F3">
            <w:r w:rsidRPr="001B36F3">
              <w:t>Metadata/help panel embedded within dashboards</w:t>
            </w:r>
          </w:p>
        </w:tc>
      </w:tr>
      <w:tr w:rsidR="001B36F3" w:rsidRPr="001B36F3" w14:paraId="3DCA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F147" w14:textId="77777777" w:rsidR="001B36F3" w:rsidRPr="001B36F3" w:rsidRDefault="001B36F3" w:rsidP="001B36F3">
            <w:r w:rsidRPr="001B36F3">
              <w:t>FR-08</w:t>
            </w:r>
          </w:p>
        </w:tc>
        <w:tc>
          <w:tcPr>
            <w:tcW w:w="0" w:type="auto"/>
            <w:vAlign w:val="center"/>
            <w:hideMark/>
          </w:tcPr>
          <w:p w14:paraId="557D2A40" w14:textId="77777777" w:rsidR="001B36F3" w:rsidRPr="001B36F3" w:rsidRDefault="001B36F3" w:rsidP="001B36F3">
            <w:r w:rsidRPr="001B36F3">
              <w:t>Role-based access control (Viewer / Analyst / Editor)</w:t>
            </w:r>
          </w:p>
        </w:tc>
      </w:tr>
      <w:tr w:rsidR="001B36F3" w:rsidRPr="001B36F3" w14:paraId="00608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EDCD" w14:textId="77777777" w:rsidR="001B36F3" w:rsidRPr="001B36F3" w:rsidRDefault="001B36F3" w:rsidP="001B36F3">
            <w:r w:rsidRPr="001B36F3">
              <w:t>FR-09</w:t>
            </w:r>
          </w:p>
        </w:tc>
        <w:tc>
          <w:tcPr>
            <w:tcW w:w="0" w:type="auto"/>
            <w:vAlign w:val="center"/>
            <w:hideMark/>
          </w:tcPr>
          <w:p w14:paraId="6B85A038" w14:textId="77777777" w:rsidR="001B36F3" w:rsidRPr="001B36F3" w:rsidRDefault="001B36F3" w:rsidP="001B36F3">
            <w:r w:rsidRPr="001B36F3">
              <w:t>Dashboards optimized for desktop &amp; tablet viewing</w:t>
            </w:r>
          </w:p>
        </w:tc>
      </w:tr>
    </w:tbl>
    <w:p w14:paraId="113CE705" w14:textId="77777777" w:rsidR="001B36F3" w:rsidRPr="001B36F3" w:rsidRDefault="00000000" w:rsidP="001B36F3">
      <w:r>
        <w:pict w14:anchorId="615585A2">
          <v:rect id="_x0000_i1032" style="width:0;height:1.5pt" o:hralign="center" o:hrstd="t" o:hr="t" fillcolor="#a0a0a0" stroked="f"/>
        </w:pict>
      </w:r>
    </w:p>
    <w:p w14:paraId="687775E5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8. Non-Functional Requirements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6321"/>
      </w:tblGrid>
      <w:tr w:rsidR="001B36F3" w:rsidRPr="001B36F3" w14:paraId="0622E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2BA8C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EB6F89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Requirement</w:t>
            </w:r>
          </w:p>
        </w:tc>
      </w:tr>
      <w:tr w:rsidR="001B36F3" w:rsidRPr="001B36F3" w14:paraId="4BD87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2585" w14:textId="77777777" w:rsidR="001B36F3" w:rsidRPr="001B36F3" w:rsidRDefault="001B36F3" w:rsidP="001B36F3">
            <w:r w:rsidRPr="001B36F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B80D06" w14:textId="77777777" w:rsidR="001B36F3" w:rsidRPr="001B36F3" w:rsidRDefault="001B36F3" w:rsidP="001B36F3">
            <w:r w:rsidRPr="001B36F3">
              <w:t>Dashboard KPIs load within 3 seconds; full visuals within 8 seconds</w:t>
            </w:r>
          </w:p>
        </w:tc>
      </w:tr>
      <w:tr w:rsidR="001B36F3" w:rsidRPr="001B36F3" w14:paraId="1AAA8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53AE" w14:textId="77777777" w:rsidR="001B36F3" w:rsidRPr="001B36F3" w:rsidRDefault="001B36F3" w:rsidP="001B36F3">
            <w:r w:rsidRPr="001B36F3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7D111F4" w14:textId="77777777" w:rsidR="001B36F3" w:rsidRPr="001B36F3" w:rsidRDefault="001B36F3" w:rsidP="001B36F3">
            <w:r w:rsidRPr="001B36F3">
              <w:t>99.5% uptime during business hours</w:t>
            </w:r>
          </w:p>
        </w:tc>
      </w:tr>
      <w:tr w:rsidR="001B36F3" w:rsidRPr="001B36F3" w14:paraId="479F5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4F25" w14:textId="77777777" w:rsidR="001B36F3" w:rsidRPr="001B36F3" w:rsidRDefault="001B36F3" w:rsidP="001B36F3">
            <w:r w:rsidRPr="001B36F3">
              <w:t>Security</w:t>
            </w:r>
          </w:p>
        </w:tc>
        <w:tc>
          <w:tcPr>
            <w:tcW w:w="0" w:type="auto"/>
            <w:vAlign w:val="center"/>
            <w:hideMark/>
          </w:tcPr>
          <w:p w14:paraId="3B4B022D" w14:textId="77777777" w:rsidR="001B36F3" w:rsidRPr="001B36F3" w:rsidRDefault="001B36F3" w:rsidP="001B36F3">
            <w:r w:rsidRPr="001B36F3">
              <w:t>SSO + RBAC with export logging</w:t>
            </w:r>
          </w:p>
        </w:tc>
      </w:tr>
      <w:tr w:rsidR="001B36F3" w:rsidRPr="001B36F3" w14:paraId="090FE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BFA9" w14:textId="77777777" w:rsidR="001B36F3" w:rsidRPr="001B36F3" w:rsidRDefault="001B36F3" w:rsidP="001B36F3">
            <w:r w:rsidRPr="001B36F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0048931" w14:textId="77777777" w:rsidR="001B36F3" w:rsidRPr="001B36F3" w:rsidRDefault="001B36F3" w:rsidP="001B36F3">
            <w:r w:rsidRPr="001B36F3">
              <w:t>Support increasing dataset volume &amp; scenario variations</w:t>
            </w:r>
          </w:p>
        </w:tc>
      </w:tr>
      <w:tr w:rsidR="001B36F3" w:rsidRPr="001B36F3" w14:paraId="10871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3643" w14:textId="77777777" w:rsidR="001B36F3" w:rsidRPr="001B36F3" w:rsidRDefault="001B36F3" w:rsidP="001B36F3">
            <w:r w:rsidRPr="001B36F3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6179B7" w14:textId="77777777" w:rsidR="001B36F3" w:rsidRPr="001B36F3" w:rsidRDefault="001B36F3" w:rsidP="001B36F3">
            <w:r w:rsidRPr="001B36F3">
              <w:t>ETL pipelines &amp; dashboard mappings documented and version-controlled</w:t>
            </w:r>
          </w:p>
        </w:tc>
      </w:tr>
    </w:tbl>
    <w:p w14:paraId="2ABCFB59" w14:textId="77777777" w:rsidR="001B36F3" w:rsidRPr="001B36F3" w:rsidRDefault="00000000" w:rsidP="001B36F3">
      <w:r>
        <w:pict w14:anchorId="28F484CD">
          <v:rect id="_x0000_i1033" style="width:0;height:1.5pt" o:hralign="center" o:hrstd="t" o:hr="t" fillcolor="#a0a0a0" stroked="f"/>
        </w:pict>
      </w:r>
    </w:p>
    <w:p w14:paraId="2F034F96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9. Data Quality, Governance &amp; Compliance</w:t>
      </w:r>
    </w:p>
    <w:p w14:paraId="2D11078F" w14:textId="77777777" w:rsidR="001B36F3" w:rsidRPr="001B36F3" w:rsidRDefault="001B36F3" w:rsidP="001B36F3">
      <w:pPr>
        <w:numPr>
          <w:ilvl w:val="0"/>
          <w:numId w:val="21"/>
        </w:numPr>
      </w:pPr>
      <w:r w:rsidRPr="001B36F3">
        <w:t>Quality checks at ingestion (schema drift, null threshold, row count checks).</w:t>
      </w:r>
    </w:p>
    <w:p w14:paraId="015BB92B" w14:textId="77777777" w:rsidR="001B36F3" w:rsidRPr="001B36F3" w:rsidRDefault="001B36F3" w:rsidP="001B36F3">
      <w:pPr>
        <w:numPr>
          <w:ilvl w:val="0"/>
          <w:numId w:val="21"/>
        </w:numPr>
      </w:pPr>
      <w:r w:rsidRPr="001B36F3">
        <w:t>Each source assigned a quality rating (Excellent / High / Good / Caution).</w:t>
      </w:r>
    </w:p>
    <w:p w14:paraId="36DB4D49" w14:textId="77777777" w:rsidR="001B36F3" w:rsidRPr="001B36F3" w:rsidRDefault="001B36F3" w:rsidP="001B36F3">
      <w:pPr>
        <w:numPr>
          <w:ilvl w:val="0"/>
          <w:numId w:val="21"/>
        </w:numPr>
      </w:pPr>
      <w:r w:rsidRPr="001B36F3">
        <w:t>Simulated datasets explicitly flagged; visible in dashboards and documentation.</w:t>
      </w:r>
    </w:p>
    <w:p w14:paraId="1630B8DF" w14:textId="77777777" w:rsidR="001B36F3" w:rsidRPr="001B36F3" w:rsidRDefault="001B36F3" w:rsidP="001B36F3">
      <w:pPr>
        <w:numPr>
          <w:ilvl w:val="0"/>
          <w:numId w:val="21"/>
        </w:numPr>
      </w:pPr>
      <w:r w:rsidRPr="001B36F3">
        <w:t>No PII handled or displayed; all records remain irreversible to individuals.</w:t>
      </w:r>
    </w:p>
    <w:p w14:paraId="66310FA9" w14:textId="77777777" w:rsidR="001B36F3" w:rsidRPr="001B36F3" w:rsidRDefault="001B36F3" w:rsidP="001B36F3">
      <w:pPr>
        <w:numPr>
          <w:ilvl w:val="0"/>
          <w:numId w:val="21"/>
        </w:numPr>
      </w:pPr>
      <w:r w:rsidRPr="001B36F3">
        <w:rPr>
          <w:b/>
          <w:bCs/>
        </w:rPr>
        <w:t>Usage Restrictions:</w:t>
      </w:r>
      <w:r w:rsidRPr="001B36F3">
        <w:t xml:space="preserve"> Dashboards are approved for internal reporting, training &amp; strategy.</w:t>
      </w:r>
      <w:r w:rsidRPr="001B36F3">
        <w:br/>
        <w:t xml:space="preserve">They must </w:t>
      </w:r>
      <w:r w:rsidRPr="001B36F3">
        <w:rPr>
          <w:b/>
          <w:bCs/>
        </w:rPr>
        <w:t>not</w:t>
      </w:r>
      <w:r w:rsidRPr="001B36F3">
        <w:t xml:space="preserve"> be used for loan underwriting, consumer eligibility checks, financial disclosures, or regulatory filings.</w:t>
      </w:r>
    </w:p>
    <w:p w14:paraId="0332BFA2" w14:textId="77777777" w:rsidR="001B36F3" w:rsidRPr="001B36F3" w:rsidRDefault="00000000" w:rsidP="001B36F3">
      <w:r>
        <w:pict w14:anchorId="479763FF">
          <v:rect id="_x0000_i1034" style="width:0;height:1.5pt" o:hralign="center" o:hrstd="t" o:hr="t" fillcolor="#a0a0a0" stroked="f"/>
        </w:pict>
      </w:r>
    </w:p>
    <w:p w14:paraId="4CEE5948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10. Post–Go-Live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1554"/>
      </w:tblGrid>
      <w:tr w:rsidR="001B36F3" w:rsidRPr="001B36F3" w14:paraId="3D543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3F82C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AB498BC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Owner</w:t>
            </w:r>
          </w:p>
        </w:tc>
      </w:tr>
      <w:tr w:rsidR="001B36F3" w:rsidRPr="001B36F3" w14:paraId="4AACC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9A86" w14:textId="77777777" w:rsidR="001B36F3" w:rsidRPr="001B36F3" w:rsidRDefault="001B36F3" w:rsidP="001B36F3">
            <w:r w:rsidRPr="001B36F3">
              <w:t>Data pipeline refresh &amp; ingestion</w:t>
            </w:r>
          </w:p>
        </w:tc>
        <w:tc>
          <w:tcPr>
            <w:tcW w:w="0" w:type="auto"/>
            <w:vAlign w:val="center"/>
            <w:hideMark/>
          </w:tcPr>
          <w:p w14:paraId="7128F0DA" w14:textId="77777777" w:rsidR="001B36F3" w:rsidRPr="001B36F3" w:rsidRDefault="001B36F3" w:rsidP="001B36F3">
            <w:r w:rsidRPr="001B36F3">
              <w:t>Data Engineering</w:t>
            </w:r>
          </w:p>
        </w:tc>
      </w:tr>
      <w:tr w:rsidR="001B36F3" w:rsidRPr="001B36F3" w14:paraId="65208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3276" w14:textId="77777777" w:rsidR="001B36F3" w:rsidRPr="001B36F3" w:rsidRDefault="001B36F3" w:rsidP="001B36F3">
            <w:r w:rsidRPr="001B36F3">
              <w:t>Dashboard enhancements</w:t>
            </w:r>
          </w:p>
        </w:tc>
        <w:tc>
          <w:tcPr>
            <w:tcW w:w="0" w:type="auto"/>
            <w:vAlign w:val="center"/>
            <w:hideMark/>
          </w:tcPr>
          <w:p w14:paraId="13FCD267" w14:textId="77777777" w:rsidR="001B36F3" w:rsidRPr="001B36F3" w:rsidRDefault="001B36F3" w:rsidP="001B36F3">
            <w:r w:rsidRPr="001B36F3">
              <w:t>BI Team</w:t>
            </w:r>
          </w:p>
        </w:tc>
      </w:tr>
      <w:tr w:rsidR="001B36F3" w:rsidRPr="001B36F3" w14:paraId="3A6CE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75BD" w14:textId="77777777" w:rsidR="001B36F3" w:rsidRPr="001B36F3" w:rsidRDefault="001B36F3" w:rsidP="001B36F3">
            <w:r w:rsidRPr="001B36F3">
              <w:t>Governance oversight</w:t>
            </w:r>
          </w:p>
        </w:tc>
        <w:tc>
          <w:tcPr>
            <w:tcW w:w="0" w:type="auto"/>
            <w:vAlign w:val="center"/>
            <w:hideMark/>
          </w:tcPr>
          <w:p w14:paraId="6001A6E7" w14:textId="77777777" w:rsidR="001B36F3" w:rsidRPr="001B36F3" w:rsidRDefault="001B36F3" w:rsidP="001B36F3">
            <w:r w:rsidRPr="001B36F3">
              <w:t>Data Governance</w:t>
            </w:r>
          </w:p>
        </w:tc>
      </w:tr>
      <w:tr w:rsidR="001B36F3" w:rsidRPr="001B36F3" w14:paraId="5737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DFFE" w14:textId="77777777" w:rsidR="001B36F3" w:rsidRPr="001B36F3" w:rsidRDefault="001B36F3" w:rsidP="001B36F3">
            <w:r w:rsidRPr="001B36F3">
              <w:t>User training &amp; adoption</w:t>
            </w:r>
          </w:p>
        </w:tc>
        <w:tc>
          <w:tcPr>
            <w:tcW w:w="0" w:type="auto"/>
            <w:vAlign w:val="center"/>
            <w:hideMark/>
          </w:tcPr>
          <w:p w14:paraId="64060D41" w14:textId="77777777" w:rsidR="001B36F3" w:rsidRPr="001B36F3" w:rsidRDefault="001B36F3" w:rsidP="001B36F3">
            <w:r w:rsidRPr="001B36F3">
              <w:t>Product Owner</w:t>
            </w:r>
          </w:p>
        </w:tc>
      </w:tr>
      <w:tr w:rsidR="001B36F3" w:rsidRPr="001B36F3" w14:paraId="313A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94BE" w14:textId="77777777" w:rsidR="001B36F3" w:rsidRPr="001B36F3" w:rsidRDefault="001B36F3" w:rsidP="001B36F3">
            <w:r w:rsidRPr="001B36F3">
              <w:t>Issue escalation</w:t>
            </w:r>
          </w:p>
        </w:tc>
        <w:tc>
          <w:tcPr>
            <w:tcW w:w="0" w:type="auto"/>
            <w:vAlign w:val="center"/>
            <w:hideMark/>
          </w:tcPr>
          <w:p w14:paraId="3D52EC27" w14:textId="77777777" w:rsidR="001B36F3" w:rsidRPr="001B36F3" w:rsidRDefault="001B36F3" w:rsidP="001B36F3">
            <w:r w:rsidRPr="001B36F3">
              <w:t>BI Lead</w:t>
            </w:r>
          </w:p>
        </w:tc>
      </w:tr>
    </w:tbl>
    <w:p w14:paraId="2B0DE3B8" w14:textId="77777777" w:rsidR="001B36F3" w:rsidRPr="001B36F3" w:rsidRDefault="00000000" w:rsidP="001B36F3">
      <w:r>
        <w:pict w14:anchorId="15E3F7F8">
          <v:rect id="_x0000_i1035" style="width:0;height:1.5pt" o:hralign="center" o:hrstd="t" o:hr="t" fillcolor="#a0a0a0" stroked="f"/>
        </w:pict>
      </w:r>
    </w:p>
    <w:p w14:paraId="4EE5C257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lastRenderedPageBreak/>
        <w:t>11. Lifecycle / Decommission Plan</w:t>
      </w:r>
    </w:p>
    <w:p w14:paraId="5F5D5BCB" w14:textId="77777777" w:rsidR="001B36F3" w:rsidRPr="001B36F3" w:rsidRDefault="001B36F3" w:rsidP="001B36F3">
      <w:r w:rsidRPr="001B36F3">
        <w:t>A review will be held annually to determine whether the dashboards should be:</w:t>
      </w:r>
    </w:p>
    <w:p w14:paraId="1B9772EF" w14:textId="77777777" w:rsidR="001B36F3" w:rsidRPr="001B36F3" w:rsidRDefault="001B36F3" w:rsidP="001B36F3">
      <w:pPr>
        <w:numPr>
          <w:ilvl w:val="0"/>
          <w:numId w:val="22"/>
        </w:numPr>
      </w:pPr>
      <w:r w:rsidRPr="001B36F3">
        <w:t>Continued with enhancements</w:t>
      </w:r>
    </w:p>
    <w:p w14:paraId="1C20FBCA" w14:textId="77777777" w:rsidR="001B36F3" w:rsidRPr="001B36F3" w:rsidRDefault="001B36F3" w:rsidP="001B36F3">
      <w:pPr>
        <w:numPr>
          <w:ilvl w:val="0"/>
          <w:numId w:val="22"/>
        </w:numPr>
      </w:pPr>
      <w:r w:rsidRPr="001B36F3">
        <w:t>Replaced by an upgraded solution</w:t>
      </w:r>
    </w:p>
    <w:p w14:paraId="38683A5E" w14:textId="77777777" w:rsidR="001B36F3" w:rsidRPr="001B36F3" w:rsidRDefault="001B36F3" w:rsidP="001B36F3">
      <w:pPr>
        <w:numPr>
          <w:ilvl w:val="0"/>
          <w:numId w:val="22"/>
        </w:numPr>
      </w:pPr>
      <w:r w:rsidRPr="001B36F3">
        <w:t>Decommissioned if adoption or business value declines</w:t>
      </w:r>
    </w:p>
    <w:p w14:paraId="1193F4A7" w14:textId="77777777" w:rsidR="001B36F3" w:rsidRPr="001B36F3" w:rsidRDefault="001B36F3" w:rsidP="001B36F3">
      <w:r w:rsidRPr="001B36F3">
        <w:t>All decisions will be based on usage metrics, feedback, and operational dependencies.</w:t>
      </w:r>
    </w:p>
    <w:p w14:paraId="741D6F99" w14:textId="77777777" w:rsidR="001B36F3" w:rsidRPr="001B36F3" w:rsidRDefault="00000000" w:rsidP="001B36F3">
      <w:r>
        <w:pict w14:anchorId="65AC9FC3">
          <v:rect id="_x0000_i1036" style="width:0;height:1.5pt" o:hralign="center" o:hrstd="t" o:hr="t" fillcolor="#a0a0a0" stroked="f"/>
        </w:pict>
      </w:r>
    </w:p>
    <w:p w14:paraId="284F44FB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12. Reporting &amp; Deliverables</w:t>
      </w:r>
    </w:p>
    <w:p w14:paraId="04162987" w14:textId="77777777" w:rsidR="001B36F3" w:rsidRPr="001B36F3" w:rsidRDefault="001B36F3" w:rsidP="001B36F3">
      <w:pPr>
        <w:numPr>
          <w:ilvl w:val="0"/>
          <w:numId w:val="23"/>
        </w:numPr>
      </w:pPr>
      <w:r w:rsidRPr="001B36F3">
        <w:t>Executive Dashboard (Macroeconomic &amp; Risk Trends)</w:t>
      </w:r>
    </w:p>
    <w:p w14:paraId="6143D970" w14:textId="77777777" w:rsidR="001B36F3" w:rsidRPr="001B36F3" w:rsidRDefault="001B36F3" w:rsidP="001B36F3">
      <w:pPr>
        <w:numPr>
          <w:ilvl w:val="0"/>
          <w:numId w:val="23"/>
        </w:numPr>
      </w:pPr>
      <w:r w:rsidRPr="001B36F3">
        <w:t>Lifecycle Dashboard (Delinquency → Default → Recovery Analytics)</w:t>
      </w:r>
    </w:p>
    <w:p w14:paraId="02F97CC7" w14:textId="77777777" w:rsidR="001B36F3" w:rsidRPr="001B36F3" w:rsidRDefault="001B36F3" w:rsidP="001B36F3">
      <w:pPr>
        <w:numPr>
          <w:ilvl w:val="0"/>
          <w:numId w:val="23"/>
        </w:numPr>
      </w:pPr>
      <w:r w:rsidRPr="001B36F3">
        <w:t>Data Source Register</w:t>
      </w:r>
    </w:p>
    <w:p w14:paraId="38347EAA" w14:textId="77777777" w:rsidR="001B36F3" w:rsidRPr="001B36F3" w:rsidRDefault="001B36F3" w:rsidP="001B36F3">
      <w:pPr>
        <w:numPr>
          <w:ilvl w:val="0"/>
          <w:numId w:val="23"/>
        </w:numPr>
      </w:pPr>
      <w:r w:rsidRPr="001B36F3">
        <w:t>Methodology &amp; Calibration Document</w:t>
      </w:r>
    </w:p>
    <w:p w14:paraId="50EC0538" w14:textId="77777777" w:rsidR="001B36F3" w:rsidRPr="001B36F3" w:rsidRDefault="001B36F3" w:rsidP="001B36F3">
      <w:pPr>
        <w:numPr>
          <w:ilvl w:val="0"/>
          <w:numId w:val="23"/>
        </w:numPr>
      </w:pPr>
      <w:r w:rsidRPr="001B36F3">
        <w:t>Deployment guide &amp; refresh runbook</w:t>
      </w:r>
    </w:p>
    <w:p w14:paraId="09910E70" w14:textId="77777777" w:rsidR="001B36F3" w:rsidRPr="001B36F3" w:rsidRDefault="001B36F3" w:rsidP="001B36F3">
      <w:pPr>
        <w:numPr>
          <w:ilvl w:val="0"/>
          <w:numId w:val="23"/>
        </w:numPr>
      </w:pPr>
      <w:r w:rsidRPr="001B36F3">
        <w:t>UAT plan and final sign-off documents</w:t>
      </w:r>
    </w:p>
    <w:p w14:paraId="1CE3910B" w14:textId="77777777" w:rsidR="001B36F3" w:rsidRPr="001B36F3" w:rsidRDefault="00000000" w:rsidP="001B36F3">
      <w:r>
        <w:pict w14:anchorId="2A79DE4C">
          <v:rect id="_x0000_i1037" style="width:0;height:1.5pt" o:hralign="center" o:hrstd="t" o:hr="t" fillcolor="#a0a0a0" stroked="f"/>
        </w:pict>
      </w:r>
    </w:p>
    <w:p w14:paraId="614008DE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13. Acceptance Criteria</w:t>
      </w:r>
    </w:p>
    <w:p w14:paraId="70A11D7D" w14:textId="77777777" w:rsidR="001B36F3" w:rsidRPr="001B36F3" w:rsidRDefault="001B36F3" w:rsidP="001B36F3">
      <w:r w:rsidRPr="001B36F3">
        <w:t>A solution will be accepted when:</w:t>
      </w:r>
    </w:p>
    <w:p w14:paraId="6FF53360" w14:textId="77777777" w:rsidR="001B36F3" w:rsidRPr="001B36F3" w:rsidRDefault="001B36F3" w:rsidP="001B36F3">
      <w:pPr>
        <w:numPr>
          <w:ilvl w:val="0"/>
          <w:numId w:val="24"/>
        </w:numPr>
      </w:pPr>
      <w:r w:rsidRPr="001B36F3">
        <w:t>All BR and FR requirements pass UAT</w:t>
      </w:r>
    </w:p>
    <w:p w14:paraId="2CC0EA87" w14:textId="77777777" w:rsidR="001B36F3" w:rsidRPr="001B36F3" w:rsidRDefault="001B36F3" w:rsidP="001B36F3">
      <w:pPr>
        <w:numPr>
          <w:ilvl w:val="0"/>
          <w:numId w:val="24"/>
        </w:numPr>
      </w:pPr>
      <w:r w:rsidRPr="001B36F3">
        <w:t>KPI validation matches source data within tolerance</w:t>
      </w:r>
    </w:p>
    <w:p w14:paraId="7FF2123C" w14:textId="77777777" w:rsidR="001B36F3" w:rsidRPr="001B36F3" w:rsidRDefault="001B36F3" w:rsidP="001B36F3">
      <w:pPr>
        <w:numPr>
          <w:ilvl w:val="0"/>
          <w:numId w:val="24"/>
        </w:numPr>
      </w:pPr>
      <w:r w:rsidRPr="001B36F3">
        <w:t xml:space="preserve">All simulated visualizations are </w:t>
      </w:r>
      <w:r w:rsidRPr="001B36F3">
        <w:rPr>
          <w:b/>
          <w:bCs/>
        </w:rPr>
        <w:t xml:space="preserve">clearly </w:t>
      </w:r>
      <w:proofErr w:type="spellStart"/>
      <w:r w:rsidRPr="001B36F3">
        <w:rPr>
          <w:b/>
          <w:bCs/>
        </w:rPr>
        <w:t>labeled</w:t>
      </w:r>
      <w:proofErr w:type="spellEnd"/>
    </w:p>
    <w:p w14:paraId="04B275CC" w14:textId="77777777" w:rsidR="001B36F3" w:rsidRPr="001B36F3" w:rsidRDefault="001B36F3" w:rsidP="001B36F3">
      <w:pPr>
        <w:numPr>
          <w:ilvl w:val="0"/>
          <w:numId w:val="24"/>
        </w:numPr>
      </w:pPr>
      <w:r w:rsidRPr="001B36F3">
        <w:t>Performance SLAs are met</w:t>
      </w:r>
    </w:p>
    <w:p w14:paraId="4D5DB919" w14:textId="77777777" w:rsidR="001B36F3" w:rsidRPr="001B36F3" w:rsidRDefault="001B36F3" w:rsidP="001B36F3">
      <w:pPr>
        <w:numPr>
          <w:ilvl w:val="0"/>
          <w:numId w:val="24"/>
        </w:numPr>
      </w:pPr>
      <w:r w:rsidRPr="001B36F3">
        <w:t>Access controls and export permissions function correctly</w:t>
      </w:r>
    </w:p>
    <w:p w14:paraId="1F92D172" w14:textId="77777777" w:rsidR="001B36F3" w:rsidRPr="001B36F3" w:rsidRDefault="001B36F3" w:rsidP="001B36F3">
      <w:pPr>
        <w:numPr>
          <w:ilvl w:val="0"/>
          <w:numId w:val="24"/>
        </w:numPr>
      </w:pPr>
      <w:r w:rsidRPr="001B36F3">
        <w:t>Stakeholders (Product Owner, Risk Lead, Data Governance &amp; Executive Sponsor) sign off</w:t>
      </w:r>
    </w:p>
    <w:p w14:paraId="5E79C254" w14:textId="77777777" w:rsidR="001B36F3" w:rsidRPr="001B36F3" w:rsidRDefault="00000000" w:rsidP="001B36F3">
      <w:r>
        <w:pict w14:anchorId="2051D703">
          <v:rect id="_x0000_i1038" style="width:0;height:1.5pt" o:hralign="center" o:hrstd="t" o:hr="t" fillcolor="#a0a0a0" stroked="f"/>
        </w:pict>
      </w:r>
    </w:p>
    <w:p w14:paraId="0020E809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14.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1"/>
        <w:gridCol w:w="3420"/>
      </w:tblGrid>
      <w:tr w:rsidR="001B36F3" w:rsidRPr="001B36F3" w14:paraId="14AC3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25ABE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30FEAB8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Mitigation</w:t>
            </w:r>
          </w:p>
        </w:tc>
      </w:tr>
      <w:tr w:rsidR="001B36F3" w:rsidRPr="001B36F3" w14:paraId="777C4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B6BE" w14:textId="77777777" w:rsidR="001B36F3" w:rsidRPr="001B36F3" w:rsidRDefault="001B36F3" w:rsidP="001B36F3">
            <w:r w:rsidRPr="001B36F3">
              <w:t>Simulated data may be mistaken for real indicators</w:t>
            </w:r>
          </w:p>
        </w:tc>
        <w:tc>
          <w:tcPr>
            <w:tcW w:w="0" w:type="auto"/>
            <w:vAlign w:val="center"/>
            <w:hideMark/>
          </w:tcPr>
          <w:p w14:paraId="6F6E59EA" w14:textId="77777777" w:rsidR="001B36F3" w:rsidRPr="001B36F3" w:rsidRDefault="001B36F3" w:rsidP="001B36F3">
            <w:r w:rsidRPr="001B36F3">
              <w:t>Visual flags, metadata &amp; tooltip notices</w:t>
            </w:r>
          </w:p>
        </w:tc>
      </w:tr>
      <w:tr w:rsidR="001B36F3" w:rsidRPr="001B36F3" w14:paraId="2C3A1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DE6B" w14:textId="77777777" w:rsidR="001B36F3" w:rsidRPr="001B36F3" w:rsidRDefault="001B36F3" w:rsidP="001B36F3">
            <w:r w:rsidRPr="001B36F3">
              <w:t>Data refresh mismatch across sources</w:t>
            </w:r>
          </w:p>
        </w:tc>
        <w:tc>
          <w:tcPr>
            <w:tcW w:w="0" w:type="auto"/>
            <w:vAlign w:val="center"/>
            <w:hideMark/>
          </w:tcPr>
          <w:p w14:paraId="3732A03D" w14:textId="77777777" w:rsidR="001B36F3" w:rsidRPr="001B36F3" w:rsidRDefault="001B36F3" w:rsidP="001B36F3">
            <w:r w:rsidRPr="001B36F3">
              <w:t>Display “as-of” dates for all KPIs</w:t>
            </w:r>
          </w:p>
        </w:tc>
      </w:tr>
      <w:tr w:rsidR="001B36F3" w:rsidRPr="001B36F3" w14:paraId="2BEB9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0350" w14:textId="77777777" w:rsidR="001B36F3" w:rsidRPr="001B36F3" w:rsidRDefault="001B36F3" w:rsidP="001B36F3">
            <w:r w:rsidRPr="001B36F3"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14:paraId="14DAE0B8" w14:textId="77777777" w:rsidR="001B36F3" w:rsidRPr="001B36F3" w:rsidRDefault="001B36F3" w:rsidP="001B36F3">
            <w:r w:rsidRPr="001B36F3">
              <w:t>Use aggregated materialized tables</w:t>
            </w:r>
          </w:p>
        </w:tc>
      </w:tr>
      <w:tr w:rsidR="001B36F3" w:rsidRPr="001B36F3" w14:paraId="06946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157E" w14:textId="77777777" w:rsidR="001B36F3" w:rsidRPr="001B36F3" w:rsidRDefault="001B36F3" w:rsidP="001B36F3">
            <w:r w:rsidRPr="001B36F3">
              <w:t>Security breach</w:t>
            </w:r>
          </w:p>
        </w:tc>
        <w:tc>
          <w:tcPr>
            <w:tcW w:w="0" w:type="auto"/>
            <w:vAlign w:val="center"/>
            <w:hideMark/>
          </w:tcPr>
          <w:p w14:paraId="6D3E356C" w14:textId="77777777" w:rsidR="001B36F3" w:rsidRPr="001B36F3" w:rsidRDefault="001B36F3" w:rsidP="001B36F3">
            <w:r w:rsidRPr="001B36F3">
              <w:t>RBAC, export audit logs, legal review</w:t>
            </w:r>
          </w:p>
        </w:tc>
      </w:tr>
    </w:tbl>
    <w:p w14:paraId="0673D868" w14:textId="77777777" w:rsidR="001B36F3" w:rsidRPr="001B36F3" w:rsidRDefault="00000000" w:rsidP="001B36F3">
      <w:r>
        <w:pict w14:anchorId="7EB259EA">
          <v:rect id="_x0000_i1039" style="width:0;height:1.5pt" o:hralign="center" o:hrstd="t" o:hr="t" fillcolor="#a0a0a0" stroked="f"/>
        </w:pict>
      </w:r>
    </w:p>
    <w:p w14:paraId="2541B87E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15. Assumptions</w:t>
      </w:r>
    </w:p>
    <w:p w14:paraId="654F81C7" w14:textId="77777777" w:rsidR="001B36F3" w:rsidRPr="001B36F3" w:rsidRDefault="001B36F3" w:rsidP="001B36F3">
      <w:pPr>
        <w:numPr>
          <w:ilvl w:val="0"/>
          <w:numId w:val="25"/>
        </w:numPr>
      </w:pPr>
      <w:r w:rsidRPr="001B36F3">
        <w:t>Access to authoritative public datasets will remain available.</w:t>
      </w:r>
    </w:p>
    <w:p w14:paraId="36329E7D" w14:textId="77777777" w:rsidR="001B36F3" w:rsidRPr="001B36F3" w:rsidRDefault="001B36F3" w:rsidP="001B36F3">
      <w:pPr>
        <w:numPr>
          <w:ilvl w:val="0"/>
          <w:numId w:val="25"/>
        </w:numPr>
      </w:pPr>
      <w:r w:rsidRPr="001B36F3">
        <w:lastRenderedPageBreak/>
        <w:t>No PII or consumer-level transactional data will ever be processed.</w:t>
      </w:r>
    </w:p>
    <w:p w14:paraId="4EF6EA2A" w14:textId="77777777" w:rsidR="001B36F3" w:rsidRPr="001B36F3" w:rsidRDefault="001B36F3" w:rsidP="001B36F3">
      <w:pPr>
        <w:numPr>
          <w:ilvl w:val="0"/>
          <w:numId w:val="25"/>
        </w:numPr>
      </w:pPr>
      <w:r w:rsidRPr="001B36F3">
        <w:t>Stakeholders will participate in UAT and provide timely feedback.</w:t>
      </w:r>
    </w:p>
    <w:p w14:paraId="71823568" w14:textId="77777777" w:rsidR="001B36F3" w:rsidRPr="001B36F3" w:rsidRDefault="001B36F3" w:rsidP="001B36F3">
      <w:pPr>
        <w:numPr>
          <w:ilvl w:val="0"/>
          <w:numId w:val="25"/>
        </w:numPr>
      </w:pPr>
      <w:r w:rsidRPr="001B36F3">
        <w:t>Adoption targets will be tracked after go-live.</w:t>
      </w:r>
    </w:p>
    <w:p w14:paraId="2B47C30E" w14:textId="77777777" w:rsidR="001B36F3" w:rsidRPr="001B36F3" w:rsidRDefault="00000000" w:rsidP="001B36F3">
      <w:r>
        <w:pict w14:anchorId="1B305F52">
          <v:rect id="_x0000_i1040" style="width:0;height:1.5pt" o:hralign="center" o:hrstd="t" o:hr="t" fillcolor="#a0a0a0" stroked="f"/>
        </w:pict>
      </w:r>
    </w:p>
    <w:p w14:paraId="7B12B5B1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16. Appendix A — Condensed Data Source Register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998"/>
        <w:gridCol w:w="1194"/>
        <w:gridCol w:w="829"/>
        <w:gridCol w:w="3024"/>
      </w:tblGrid>
      <w:tr w:rsidR="001B36F3" w:rsidRPr="001B36F3" w14:paraId="68FA8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13DB1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138627A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B26BE7B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665E8F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A4660C1" w14:textId="77777777" w:rsidR="001B36F3" w:rsidRPr="001B36F3" w:rsidRDefault="001B36F3" w:rsidP="001B36F3">
            <w:pPr>
              <w:rPr>
                <w:b/>
                <w:bCs/>
              </w:rPr>
            </w:pPr>
            <w:r w:rsidRPr="001B36F3">
              <w:rPr>
                <w:b/>
                <w:bCs/>
              </w:rPr>
              <w:t>Used For</w:t>
            </w:r>
          </w:p>
        </w:tc>
      </w:tr>
      <w:tr w:rsidR="001B36F3" w:rsidRPr="001B36F3" w14:paraId="4E899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E97F" w14:textId="77777777" w:rsidR="001B36F3" w:rsidRPr="001B36F3" w:rsidRDefault="001B36F3" w:rsidP="001B36F3">
            <w:r w:rsidRPr="001B36F3">
              <w:t>FRED — DRCCLACBS</w:t>
            </w:r>
          </w:p>
        </w:tc>
        <w:tc>
          <w:tcPr>
            <w:tcW w:w="0" w:type="auto"/>
            <w:vAlign w:val="center"/>
            <w:hideMark/>
          </w:tcPr>
          <w:p w14:paraId="66F2AD43" w14:textId="77777777" w:rsidR="001B36F3" w:rsidRPr="001B36F3" w:rsidRDefault="001B36F3" w:rsidP="001B36F3">
            <w:r w:rsidRPr="001B36F3">
              <w:t>1991–2025</w:t>
            </w:r>
          </w:p>
        </w:tc>
        <w:tc>
          <w:tcPr>
            <w:tcW w:w="0" w:type="auto"/>
            <w:vAlign w:val="center"/>
            <w:hideMark/>
          </w:tcPr>
          <w:p w14:paraId="06EDD48F" w14:textId="77777777" w:rsidR="001B36F3" w:rsidRPr="001B36F3" w:rsidRDefault="001B36F3" w:rsidP="001B36F3">
            <w:r w:rsidRPr="001B36F3">
              <w:t>Authoritative</w:t>
            </w:r>
          </w:p>
        </w:tc>
        <w:tc>
          <w:tcPr>
            <w:tcW w:w="0" w:type="auto"/>
            <w:vAlign w:val="center"/>
            <w:hideMark/>
          </w:tcPr>
          <w:p w14:paraId="6D003708" w14:textId="77777777" w:rsidR="001B36F3" w:rsidRPr="001B36F3" w:rsidRDefault="001B36F3" w:rsidP="001B36F3">
            <w:r w:rsidRPr="001B36F3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C4C19E1" w14:textId="77777777" w:rsidR="001B36F3" w:rsidRPr="001B36F3" w:rsidRDefault="001B36F3" w:rsidP="001B36F3">
            <w:r w:rsidRPr="001B36F3">
              <w:t>Delinquency trend</w:t>
            </w:r>
          </w:p>
        </w:tc>
      </w:tr>
      <w:tr w:rsidR="001B36F3" w:rsidRPr="001B36F3" w14:paraId="28F9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9E41" w14:textId="77777777" w:rsidR="001B36F3" w:rsidRPr="001B36F3" w:rsidRDefault="001B36F3" w:rsidP="001B36F3">
            <w:r w:rsidRPr="001B36F3">
              <w:t>NY Fed — Household Debt &amp; Credit</w:t>
            </w:r>
          </w:p>
        </w:tc>
        <w:tc>
          <w:tcPr>
            <w:tcW w:w="0" w:type="auto"/>
            <w:vAlign w:val="center"/>
            <w:hideMark/>
          </w:tcPr>
          <w:p w14:paraId="4C8DD54A" w14:textId="77777777" w:rsidR="001B36F3" w:rsidRPr="001B36F3" w:rsidRDefault="001B36F3" w:rsidP="001B36F3">
            <w:r w:rsidRPr="001B36F3">
              <w:t>2003–2025</w:t>
            </w:r>
          </w:p>
        </w:tc>
        <w:tc>
          <w:tcPr>
            <w:tcW w:w="0" w:type="auto"/>
            <w:vAlign w:val="center"/>
            <w:hideMark/>
          </w:tcPr>
          <w:p w14:paraId="783C6221" w14:textId="77777777" w:rsidR="001B36F3" w:rsidRPr="001B36F3" w:rsidRDefault="001B36F3" w:rsidP="001B36F3">
            <w:r w:rsidRPr="001B36F3">
              <w:t>Authoritative</w:t>
            </w:r>
          </w:p>
        </w:tc>
        <w:tc>
          <w:tcPr>
            <w:tcW w:w="0" w:type="auto"/>
            <w:vAlign w:val="center"/>
            <w:hideMark/>
          </w:tcPr>
          <w:p w14:paraId="3F8D7B8F" w14:textId="77777777" w:rsidR="001B36F3" w:rsidRPr="001B36F3" w:rsidRDefault="001B36F3" w:rsidP="001B36F3">
            <w:r w:rsidRPr="001B36F3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1C9E242" w14:textId="77777777" w:rsidR="001B36F3" w:rsidRPr="001B36F3" w:rsidRDefault="001B36F3" w:rsidP="001B36F3">
            <w:r w:rsidRPr="001B36F3">
              <w:t>Debt &amp; balance KPIs</w:t>
            </w:r>
          </w:p>
        </w:tc>
      </w:tr>
      <w:tr w:rsidR="001B36F3" w:rsidRPr="001B36F3" w14:paraId="19291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1D70" w14:textId="77777777" w:rsidR="001B36F3" w:rsidRPr="001B36F3" w:rsidRDefault="001B36F3" w:rsidP="001B36F3">
            <w:r w:rsidRPr="001B36F3">
              <w:t>Experian — Credit Card Statistics</w:t>
            </w:r>
          </w:p>
        </w:tc>
        <w:tc>
          <w:tcPr>
            <w:tcW w:w="0" w:type="auto"/>
            <w:vAlign w:val="center"/>
            <w:hideMark/>
          </w:tcPr>
          <w:p w14:paraId="70BD05FC" w14:textId="77777777" w:rsidR="001B36F3" w:rsidRPr="001B36F3" w:rsidRDefault="001B36F3" w:rsidP="001B36F3">
            <w:r w:rsidRPr="001B36F3">
              <w:t>2024</w:t>
            </w:r>
          </w:p>
        </w:tc>
        <w:tc>
          <w:tcPr>
            <w:tcW w:w="0" w:type="auto"/>
            <w:vAlign w:val="center"/>
            <w:hideMark/>
          </w:tcPr>
          <w:p w14:paraId="1E9B8C82" w14:textId="77777777" w:rsidR="001B36F3" w:rsidRPr="001B36F3" w:rsidRDefault="001B36F3" w:rsidP="001B36F3">
            <w:r w:rsidRPr="001B36F3">
              <w:t>Authoritative</w:t>
            </w:r>
          </w:p>
        </w:tc>
        <w:tc>
          <w:tcPr>
            <w:tcW w:w="0" w:type="auto"/>
            <w:vAlign w:val="center"/>
            <w:hideMark/>
          </w:tcPr>
          <w:p w14:paraId="506A29B9" w14:textId="77777777" w:rsidR="001B36F3" w:rsidRPr="001B36F3" w:rsidRDefault="001B36F3" w:rsidP="001B36F3">
            <w:r w:rsidRPr="001B36F3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3CF7786" w14:textId="77777777" w:rsidR="001B36F3" w:rsidRPr="001B36F3" w:rsidRDefault="001B36F3" w:rsidP="001B36F3">
            <w:r w:rsidRPr="001B36F3">
              <w:t>APR &amp; demographic segmentation</w:t>
            </w:r>
          </w:p>
        </w:tc>
      </w:tr>
      <w:tr w:rsidR="001B36F3" w:rsidRPr="001B36F3" w14:paraId="6492F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C50F" w14:textId="77777777" w:rsidR="001B36F3" w:rsidRPr="001B36F3" w:rsidRDefault="001B36F3" w:rsidP="001B36F3">
            <w:r w:rsidRPr="001B36F3">
              <w:t>Visual Capitalist — State Delinquency</w:t>
            </w:r>
          </w:p>
        </w:tc>
        <w:tc>
          <w:tcPr>
            <w:tcW w:w="0" w:type="auto"/>
            <w:vAlign w:val="center"/>
            <w:hideMark/>
          </w:tcPr>
          <w:p w14:paraId="39D1C26A" w14:textId="77777777" w:rsidR="001B36F3" w:rsidRPr="001B36F3" w:rsidRDefault="001B36F3" w:rsidP="001B36F3">
            <w:r w:rsidRPr="001B36F3">
              <w:t>2025</w:t>
            </w:r>
          </w:p>
        </w:tc>
        <w:tc>
          <w:tcPr>
            <w:tcW w:w="0" w:type="auto"/>
            <w:vAlign w:val="center"/>
            <w:hideMark/>
          </w:tcPr>
          <w:p w14:paraId="3F1C40E9" w14:textId="77777777" w:rsidR="001B36F3" w:rsidRPr="001B36F3" w:rsidRDefault="001B36F3" w:rsidP="001B36F3">
            <w:r w:rsidRPr="001B36F3">
              <w:t>Derived</w:t>
            </w:r>
          </w:p>
        </w:tc>
        <w:tc>
          <w:tcPr>
            <w:tcW w:w="0" w:type="auto"/>
            <w:vAlign w:val="center"/>
            <w:hideMark/>
          </w:tcPr>
          <w:p w14:paraId="39F313C5" w14:textId="77777777" w:rsidR="001B36F3" w:rsidRPr="001B36F3" w:rsidRDefault="001B36F3" w:rsidP="001B36F3">
            <w:r w:rsidRPr="001B36F3">
              <w:t>High</w:t>
            </w:r>
          </w:p>
        </w:tc>
        <w:tc>
          <w:tcPr>
            <w:tcW w:w="0" w:type="auto"/>
            <w:vAlign w:val="center"/>
            <w:hideMark/>
          </w:tcPr>
          <w:p w14:paraId="3D4A4056" w14:textId="77777777" w:rsidR="001B36F3" w:rsidRPr="001B36F3" w:rsidRDefault="001B36F3" w:rsidP="001B36F3">
            <w:r w:rsidRPr="001B36F3">
              <w:t>Geographic heatmaps</w:t>
            </w:r>
          </w:p>
        </w:tc>
      </w:tr>
      <w:tr w:rsidR="001B36F3" w:rsidRPr="001B36F3" w14:paraId="5A5F0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1B62" w14:textId="77777777" w:rsidR="001B36F3" w:rsidRPr="001B36F3" w:rsidRDefault="001B36F3" w:rsidP="001B36F3">
            <w:r w:rsidRPr="001B36F3">
              <w:t>CFPB — Complaint Database</w:t>
            </w:r>
          </w:p>
        </w:tc>
        <w:tc>
          <w:tcPr>
            <w:tcW w:w="0" w:type="auto"/>
            <w:vAlign w:val="center"/>
            <w:hideMark/>
          </w:tcPr>
          <w:p w14:paraId="6C347B34" w14:textId="77777777" w:rsidR="001B36F3" w:rsidRPr="001B36F3" w:rsidRDefault="001B36F3" w:rsidP="001B36F3">
            <w:r w:rsidRPr="001B36F3">
              <w:t>2011–2025</w:t>
            </w:r>
          </w:p>
        </w:tc>
        <w:tc>
          <w:tcPr>
            <w:tcW w:w="0" w:type="auto"/>
            <w:vAlign w:val="center"/>
            <w:hideMark/>
          </w:tcPr>
          <w:p w14:paraId="34677CCB" w14:textId="77777777" w:rsidR="001B36F3" w:rsidRPr="001B36F3" w:rsidRDefault="001B36F3" w:rsidP="001B36F3">
            <w:r w:rsidRPr="001B36F3">
              <w:t>Authoritative</w:t>
            </w:r>
          </w:p>
        </w:tc>
        <w:tc>
          <w:tcPr>
            <w:tcW w:w="0" w:type="auto"/>
            <w:vAlign w:val="center"/>
            <w:hideMark/>
          </w:tcPr>
          <w:p w14:paraId="012B37D0" w14:textId="77777777" w:rsidR="001B36F3" w:rsidRPr="001B36F3" w:rsidRDefault="001B36F3" w:rsidP="001B36F3">
            <w:r w:rsidRPr="001B36F3">
              <w:t>High</w:t>
            </w:r>
          </w:p>
        </w:tc>
        <w:tc>
          <w:tcPr>
            <w:tcW w:w="0" w:type="auto"/>
            <w:vAlign w:val="center"/>
            <w:hideMark/>
          </w:tcPr>
          <w:p w14:paraId="7208E5A6" w14:textId="77777777" w:rsidR="001B36F3" w:rsidRPr="001B36F3" w:rsidRDefault="001B36F3" w:rsidP="001B36F3">
            <w:r w:rsidRPr="001B36F3">
              <w:t>Consumer pain points</w:t>
            </w:r>
          </w:p>
        </w:tc>
      </w:tr>
      <w:tr w:rsidR="001B36F3" w:rsidRPr="001B36F3" w14:paraId="575B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4965" w14:textId="77777777" w:rsidR="001B36F3" w:rsidRPr="001B36F3" w:rsidRDefault="001B36F3" w:rsidP="001B36F3">
            <w:r w:rsidRPr="001B36F3">
              <w:t>Internal Simulation Datasets</w:t>
            </w:r>
          </w:p>
        </w:tc>
        <w:tc>
          <w:tcPr>
            <w:tcW w:w="0" w:type="auto"/>
            <w:vAlign w:val="center"/>
            <w:hideMark/>
          </w:tcPr>
          <w:p w14:paraId="29E1692E" w14:textId="77777777" w:rsidR="001B36F3" w:rsidRPr="001B36F3" w:rsidRDefault="001B36F3" w:rsidP="001B36F3">
            <w:r w:rsidRPr="001B36F3">
              <w:t>2025</w:t>
            </w:r>
          </w:p>
        </w:tc>
        <w:tc>
          <w:tcPr>
            <w:tcW w:w="0" w:type="auto"/>
            <w:vAlign w:val="center"/>
            <w:hideMark/>
          </w:tcPr>
          <w:p w14:paraId="478CDA1C" w14:textId="77777777" w:rsidR="001B36F3" w:rsidRPr="001B36F3" w:rsidRDefault="001B36F3" w:rsidP="001B36F3">
            <w:r w:rsidRPr="001B36F3">
              <w:t>Statistical</w:t>
            </w:r>
          </w:p>
        </w:tc>
        <w:tc>
          <w:tcPr>
            <w:tcW w:w="0" w:type="auto"/>
            <w:vAlign w:val="center"/>
            <w:hideMark/>
          </w:tcPr>
          <w:p w14:paraId="01983A32" w14:textId="77777777" w:rsidR="001B36F3" w:rsidRPr="001B36F3" w:rsidRDefault="001B36F3" w:rsidP="001B36F3">
            <w:r w:rsidRPr="001B36F3">
              <w:t>High</w:t>
            </w:r>
          </w:p>
        </w:tc>
        <w:tc>
          <w:tcPr>
            <w:tcW w:w="0" w:type="auto"/>
            <w:vAlign w:val="center"/>
            <w:hideMark/>
          </w:tcPr>
          <w:p w14:paraId="47FD315B" w14:textId="77777777" w:rsidR="001B36F3" w:rsidRPr="001B36F3" w:rsidRDefault="001B36F3" w:rsidP="001B36F3">
            <w:r w:rsidRPr="001B36F3">
              <w:t>Lifecycle modelling &amp; scenario testing</w:t>
            </w:r>
          </w:p>
        </w:tc>
      </w:tr>
    </w:tbl>
    <w:p w14:paraId="66DDDAC8" w14:textId="77777777" w:rsidR="001B36F3" w:rsidRPr="001B36F3" w:rsidRDefault="00000000" w:rsidP="001B36F3">
      <w:r>
        <w:pict w14:anchorId="29C58343">
          <v:rect id="_x0000_i1041" style="width:0;height:1.5pt" o:hralign="center" o:hrstd="t" o:hr="t" fillcolor="#a0a0a0" stroked="f"/>
        </w:pict>
      </w:r>
    </w:p>
    <w:p w14:paraId="681F088A" w14:textId="77777777" w:rsidR="001B36F3" w:rsidRPr="001B36F3" w:rsidRDefault="001B36F3" w:rsidP="001B36F3">
      <w:pPr>
        <w:rPr>
          <w:b/>
          <w:bCs/>
        </w:rPr>
      </w:pPr>
      <w:r w:rsidRPr="001B36F3">
        <w:rPr>
          <w:b/>
          <w:bCs/>
        </w:rPr>
        <w:t>17. Appendix B — Glossary</w:t>
      </w:r>
    </w:p>
    <w:p w14:paraId="099786D4" w14:textId="77777777" w:rsidR="001B36F3" w:rsidRPr="001B36F3" w:rsidRDefault="001B36F3" w:rsidP="001B36F3">
      <w:pPr>
        <w:numPr>
          <w:ilvl w:val="0"/>
          <w:numId w:val="26"/>
        </w:numPr>
      </w:pPr>
      <w:r w:rsidRPr="001B36F3">
        <w:rPr>
          <w:b/>
          <w:bCs/>
        </w:rPr>
        <w:t>APR:</w:t>
      </w:r>
      <w:r w:rsidRPr="001B36F3">
        <w:t xml:space="preserve"> Annual Percentage Rate</w:t>
      </w:r>
    </w:p>
    <w:p w14:paraId="151C2DB0" w14:textId="77777777" w:rsidR="001B36F3" w:rsidRPr="001B36F3" w:rsidRDefault="001B36F3" w:rsidP="001B36F3">
      <w:pPr>
        <w:numPr>
          <w:ilvl w:val="0"/>
          <w:numId w:val="26"/>
        </w:numPr>
      </w:pPr>
      <w:r w:rsidRPr="001B36F3">
        <w:rPr>
          <w:b/>
          <w:bCs/>
        </w:rPr>
        <w:t>DPD:</w:t>
      </w:r>
      <w:r w:rsidRPr="001B36F3">
        <w:t xml:space="preserve"> Days Past Due</w:t>
      </w:r>
    </w:p>
    <w:p w14:paraId="75117507" w14:textId="77777777" w:rsidR="001B36F3" w:rsidRPr="001B36F3" w:rsidRDefault="001B36F3" w:rsidP="001B36F3">
      <w:pPr>
        <w:numPr>
          <w:ilvl w:val="0"/>
          <w:numId w:val="26"/>
        </w:numPr>
      </w:pPr>
      <w:r w:rsidRPr="001B36F3">
        <w:rPr>
          <w:b/>
          <w:bCs/>
        </w:rPr>
        <w:t>RBAC:</w:t>
      </w:r>
      <w:r w:rsidRPr="001B36F3">
        <w:t xml:space="preserve"> Role-Based Access Control</w:t>
      </w:r>
    </w:p>
    <w:p w14:paraId="39C3814F" w14:textId="77777777" w:rsidR="001B36F3" w:rsidRPr="001B36F3" w:rsidRDefault="001B36F3" w:rsidP="001B36F3">
      <w:pPr>
        <w:numPr>
          <w:ilvl w:val="0"/>
          <w:numId w:val="26"/>
        </w:numPr>
      </w:pPr>
      <w:r w:rsidRPr="001B36F3">
        <w:rPr>
          <w:b/>
          <w:bCs/>
        </w:rPr>
        <w:t>UAT:</w:t>
      </w:r>
      <w:r w:rsidRPr="001B36F3">
        <w:t xml:space="preserve"> User Acceptance Testing</w:t>
      </w:r>
    </w:p>
    <w:p w14:paraId="1C447F9B" w14:textId="77777777" w:rsidR="001B36F3" w:rsidRPr="001B36F3" w:rsidRDefault="001B36F3" w:rsidP="001B36F3">
      <w:pPr>
        <w:numPr>
          <w:ilvl w:val="0"/>
          <w:numId w:val="26"/>
        </w:numPr>
      </w:pPr>
      <w:r w:rsidRPr="001B36F3">
        <w:rPr>
          <w:b/>
          <w:bCs/>
        </w:rPr>
        <w:t>MAU:</w:t>
      </w:r>
      <w:r w:rsidRPr="001B36F3">
        <w:t xml:space="preserve"> Monthly Active Users</w:t>
      </w:r>
    </w:p>
    <w:p w14:paraId="2BF096F5" w14:textId="77777777" w:rsidR="00A47EB6" w:rsidRPr="001B36F3" w:rsidRDefault="00A47EB6" w:rsidP="001B36F3"/>
    <w:sectPr w:rsidR="00A47EB6" w:rsidRPr="001B3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D00"/>
    <w:multiLevelType w:val="multilevel"/>
    <w:tmpl w:val="22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4CAB"/>
    <w:multiLevelType w:val="multilevel"/>
    <w:tmpl w:val="003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5B5C"/>
    <w:multiLevelType w:val="multilevel"/>
    <w:tmpl w:val="304A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96192"/>
    <w:multiLevelType w:val="multilevel"/>
    <w:tmpl w:val="C168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87F1D"/>
    <w:multiLevelType w:val="multilevel"/>
    <w:tmpl w:val="8D9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061E2"/>
    <w:multiLevelType w:val="multilevel"/>
    <w:tmpl w:val="C3F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1094"/>
    <w:multiLevelType w:val="multilevel"/>
    <w:tmpl w:val="80D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F343B"/>
    <w:multiLevelType w:val="multilevel"/>
    <w:tmpl w:val="E0C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12CBF"/>
    <w:multiLevelType w:val="multilevel"/>
    <w:tmpl w:val="CB7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E5877"/>
    <w:multiLevelType w:val="multilevel"/>
    <w:tmpl w:val="29E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B17B1"/>
    <w:multiLevelType w:val="multilevel"/>
    <w:tmpl w:val="06F0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E0B13"/>
    <w:multiLevelType w:val="multilevel"/>
    <w:tmpl w:val="21F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35419"/>
    <w:multiLevelType w:val="multilevel"/>
    <w:tmpl w:val="24E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95956"/>
    <w:multiLevelType w:val="multilevel"/>
    <w:tmpl w:val="EA4C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33A0C"/>
    <w:multiLevelType w:val="multilevel"/>
    <w:tmpl w:val="2F1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06211"/>
    <w:multiLevelType w:val="multilevel"/>
    <w:tmpl w:val="E46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C174E"/>
    <w:multiLevelType w:val="multilevel"/>
    <w:tmpl w:val="758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C0939"/>
    <w:multiLevelType w:val="multilevel"/>
    <w:tmpl w:val="E2B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F40EF"/>
    <w:multiLevelType w:val="multilevel"/>
    <w:tmpl w:val="82B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57069"/>
    <w:multiLevelType w:val="multilevel"/>
    <w:tmpl w:val="935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B57F3"/>
    <w:multiLevelType w:val="multilevel"/>
    <w:tmpl w:val="899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02F78"/>
    <w:multiLevelType w:val="multilevel"/>
    <w:tmpl w:val="785E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534B7"/>
    <w:multiLevelType w:val="multilevel"/>
    <w:tmpl w:val="0C1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046D3"/>
    <w:multiLevelType w:val="multilevel"/>
    <w:tmpl w:val="AA6C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763A6"/>
    <w:multiLevelType w:val="multilevel"/>
    <w:tmpl w:val="33E0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C777F"/>
    <w:multiLevelType w:val="multilevel"/>
    <w:tmpl w:val="1A8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56690">
    <w:abstractNumId w:val="3"/>
  </w:num>
  <w:num w:numId="2" w16cid:durableId="1589772622">
    <w:abstractNumId w:val="2"/>
  </w:num>
  <w:num w:numId="3" w16cid:durableId="1872843705">
    <w:abstractNumId w:val="15"/>
  </w:num>
  <w:num w:numId="4" w16cid:durableId="824782075">
    <w:abstractNumId w:val="5"/>
  </w:num>
  <w:num w:numId="5" w16cid:durableId="149905045">
    <w:abstractNumId w:val="19"/>
  </w:num>
  <w:num w:numId="6" w16cid:durableId="1485118848">
    <w:abstractNumId w:val="12"/>
  </w:num>
  <w:num w:numId="7" w16cid:durableId="1560090450">
    <w:abstractNumId w:val="20"/>
  </w:num>
  <w:num w:numId="8" w16cid:durableId="582881444">
    <w:abstractNumId w:val="22"/>
  </w:num>
  <w:num w:numId="9" w16cid:durableId="114980851">
    <w:abstractNumId w:val="1"/>
  </w:num>
  <w:num w:numId="10" w16cid:durableId="1844276906">
    <w:abstractNumId w:val="23"/>
  </w:num>
  <w:num w:numId="11" w16cid:durableId="1495611236">
    <w:abstractNumId w:val="13"/>
  </w:num>
  <w:num w:numId="12" w16cid:durableId="1856339315">
    <w:abstractNumId w:val="6"/>
  </w:num>
  <w:num w:numId="13" w16cid:durableId="1788308447">
    <w:abstractNumId w:val="0"/>
  </w:num>
  <w:num w:numId="14" w16cid:durableId="1293244620">
    <w:abstractNumId w:val="7"/>
  </w:num>
  <w:num w:numId="15" w16cid:durableId="629634858">
    <w:abstractNumId w:val="4"/>
  </w:num>
  <w:num w:numId="16" w16cid:durableId="972058600">
    <w:abstractNumId w:val="16"/>
  </w:num>
  <w:num w:numId="17" w16cid:durableId="392314765">
    <w:abstractNumId w:val="24"/>
  </w:num>
  <w:num w:numId="18" w16cid:durableId="1650865381">
    <w:abstractNumId w:val="14"/>
  </w:num>
  <w:num w:numId="19" w16cid:durableId="1601647166">
    <w:abstractNumId w:val="25"/>
  </w:num>
  <w:num w:numId="20" w16cid:durableId="1372219388">
    <w:abstractNumId w:val="9"/>
  </w:num>
  <w:num w:numId="21" w16cid:durableId="1446735745">
    <w:abstractNumId w:val="8"/>
  </w:num>
  <w:num w:numId="22" w16cid:durableId="1954240756">
    <w:abstractNumId w:val="17"/>
  </w:num>
  <w:num w:numId="23" w16cid:durableId="976834433">
    <w:abstractNumId w:val="21"/>
  </w:num>
  <w:num w:numId="24" w16cid:durableId="2035644025">
    <w:abstractNumId w:val="10"/>
  </w:num>
  <w:num w:numId="25" w16cid:durableId="1358654127">
    <w:abstractNumId w:val="11"/>
  </w:num>
  <w:num w:numId="26" w16cid:durableId="14122411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99"/>
    <w:rsid w:val="00062A99"/>
    <w:rsid w:val="001B1315"/>
    <w:rsid w:val="001B36F3"/>
    <w:rsid w:val="0024777D"/>
    <w:rsid w:val="002E4256"/>
    <w:rsid w:val="004F19F3"/>
    <w:rsid w:val="005C3E94"/>
    <w:rsid w:val="007C4736"/>
    <w:rsid w:val="007D327B"/>
    <w:rsid w:val="009F5F3A"/>
    <w:rsid w:val="00A47EB6"/>
    <w:rsid w:val="00B41564"/>
    <w:rsid w:val="00D352E9"/>
    <w:rsid w:val="00F4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16D1"/>
  <w15:chartTrackingRefBased/>
  <w15:docId w15:val="{2845553B-B029-4E4D-90DD-448B4EC7E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E94"/>
  </w:style>
  <w:style w:type="paragraph" w:styleId="Heading1">
    <w:name w:val="heading 1"/>
    <w:basedOn w:val="Normal"/>
    <w:next w:val="Normal"/>
    <w:link w:val="Heading1Char"/>
    <w:uiPriority w:val="9"/>
    <w:qFormat/>
    <w:rsid w:val="005C3E94"/>
    <w:pPr>
      <w:keepNext/>
      <w:keepLines/>
      <w:pBdr>
        <w:bottom w:val="single" w:sz="4" w:space="1" w:color="4A66AC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E9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E9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9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9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9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9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9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9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94"/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3E94"/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C3E9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9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9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9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9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9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9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3E9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C3E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C3E94"/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9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C3E9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5C3E94"/>
    <w:rPr>
      <w:b/>
      <w:bCs/>
    </w:rPr>
  </w:style>
  <w:style w:type="character" w:styleId="Emphasis">
    <w:name w:val="Emphasis"/>
    <w:basedOn w:val="DefaultParagraphFont"/>
    <w:uiPriority w:val="20"/>
    <w:qFormat/>
    <w:rsid w:val="005C3E94"/>
    <w:rPr>
      <w:i/>
      <w:iCs/>
    </w:rPr>
  </w:style>
  <w:style w:type="paragraph" w:styleId="NoSpacing">
    <w:name w:val="No Spacing"/>
    <w:uiPriority w:val="1"/>
    <w:qFormat/>
    <w:rsid w:val="005C3E9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3E9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3E9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9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94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C3E9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C3E9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3E9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C3E9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C3E9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3E94"/>
    <w:pPr>
      <w:outlineLvl w:val="9"/>
    </w:pPr>
  </w:style>
  <w:style w:type="paragraph" w:styleId="ListParagraph">
    <w:name w:val="List Paragraph"/>
    <w:basedOn w:val="Normal"/>
    <w:uiPriority w:val="34"/>
    <w:qFormat/>
    <w:rsid w:val="00062A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1240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Saxena</dc:creator>
  <cp:keywords/>
  <dc:description/>
  <cp:lastModifiedBy>Dhruv Saxena</cp:lastModifiedBy>
  <cp:revision>7</cp:revision>
  <dcterms:created xsi:type="dcterms:W3CDTF">2025-12-05T19:01:00Z</dcterms:created>
  <dcterms:modified xsi:type="dcterms:W3CDTF">2025-12-06T12:31:00Z</dcterms:modified>
</cp:coreProperties>
</file>