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F177" w14:textId="77777777" w:rsidR="003B597E" w:rsidRDefault="00000000">
      <w:pPr>
        <w:spacing w:after="65"/>
        <w:ind w:right="166"/>
        <w:jc w:val="center"/>
      </w:pPr>
      <w:r>
        <w:rPr>
          <w:rFonts w:ascii="Times New Roman" w:eastAsia="Times New Roman" w:hAnsi="Times New Roman"/>
          <w:sz w:val="28"/>
        </w:rPr>
        <w:t>AI-Driven Detection of Deepfake Content for Enhancing Digital Trust</w:t>
      </w:r>
      <w:r>
        <w:rPr>
          <w:rFonts w:ascii="Times New Roman" w:eastAsia="Times New Roman" w:hAnsi="Times New Roman"/>
          <w:sz w:val="18"/>
        </w:rPr>
        <w:t xml:space="preserve"> </w:t>
      </w:r>
    </w:p>
    <w:p w14:paraId="0A3D33C2" w14:textId="77777777" w:rsidR="003B597E" w:rsidRDefault="00000000">
      <w:pPr>
        <w:spacing w:after="98"/>
      </w:pPr>
      <w:r>
        <w:rPr>
          <w:rFonts w:ascii="Times New Roman" w:eastAsia="Times New Roman" w:hAnsi="Times New Roman"/>
          <w:b/>
          <w:sz w:val="20"/>
        </w:rPr>
        <w:t xml:space="preserve"> </w:t>
      </w:r>
    </w:p>
    <w:p w14:paraId="68F73E90" w14:textId="77777777" w:rsidR="003B597E" w:rsidRDefault="00000000">
      <w:pPr>
        <w:pStyle w:val="Heading1"/>
        <w:tabs>
          <w:tab w:val="center" w:pos="1762"/>
          <w:tab w:val="center" w:pos="4245"/>
          <w:tab w:val="center" w:pos="6603"/>
          <w:tab w:val="center" w:pos="8964"/>
        </w:tabs>
        <w:ind w:right="0"/>
        <w:jc w:val="left"/>
      </w:pPr>
      <w:r>
        <w:rPr>
          <w:rFonts w:ascii="Calibri" w:eastAsia="Calibri" w:hAnsi="Calibri" w:cs="Calibri"/>
          <w:sz w:val="22"/>
        </w:rPr>
        <w:tab/>
      </w:r>
      <w:r>
        <w:t>Sukhpreet Singh</w:t>
      </w:r>
      <w:r>
        <w:rPr>
          <w:sz w:val="20"/>
        </w:rPr>
        <w:t xml:space="preserve"> </w:t>
      </w:r>
      <w:r>
        <w:rPr>
          <w:vertAlign w:val="subscript"/>
        </w:rPr>
        <w:t xml:space="preserve"> </w:t>
      </w:r>
      <w:r>
        <w:rPr>
          <w:vertAlign w:val="subscript"/>
        </w:rPr>
        <w:tab/>
      </w:r>
      <w:r>
        <w:t>Dhruv Shukla</w:t>
      </w:r>
      <w:r>
        <w:rPr>
          <w:sz w:val="20"/>
        </w:rPr>
        <w:t xml:space="preserve"> </w:t>
      </w:r>
      <w:r>
        <w:rPr>
          <w:vertAlign w:val="subscript"/>
        </w:rPr>
        <w:t xml:space="preserve"> </w:t>
      </w:r>
      <w:r>
        <w:rPr>
          <w:vertAlign w:val="subscript"/>
        </w:rPr>
        <w:tab/>
      </w:r>
      <w:r>
        <w:t>Dhruv Kinger</w:t>
      </w:r>
      <w:r>
        <w:rPr>
          <w:sz w:val="20"/>
        </w:rPr>
        <w:t xml:space="preserve"> </w:t>
      </w:r>
      <w:r>
        <w:rPr>
          <w:vertAlign w:val="subscript"/>
        </w:rPr>
        <w:t xml:space="preserve"> </w:t>
      </w:r>
      <w:r>
        <w:rPr>
          <w:vertAlign w:val="subscript"/>
        </w:rPr>
        <w:tab/>
      </w:r>
      <w:r>
        <w:t xml:space="preserve">Gourav Rana </w:t>
      </w:r>
    </w:p>
    <w:p w14:paraId="70281724" w14:textId="77777777" w:rsidR="003B597E" w:rsidRDefault="00000000">
      <w:pPr>
        <w:tabs>
          <w:tab w:val="center" w:pos="1624"/>
          <w:tab w:val="center" w:pos="4160"/>
          <w:tab w:val="center" w:pos="6521"/>
          <w:tab w:val="center" w:pos="8882"/>
        </w:tabs>
        <w:spacing w:after="0"/>
      </w:pPr>
      <w:r>
        <w:tab/>
      </w:r>
      <w:r>
        <w:rPr>
          <w:rFonts w:ascii="Times New Roman" w:eastAsia="Times New Roman" w:hAnsi="Times New Roman"/>
          <w:i/>
          <w:sz w:val="16"/>
        </w:rPr>
        <w:t xml:space="preserve">Chitkara University Institute </w:t>
      </w:r>
      <w:proofErr w:type="gramStart"/>
      <w:r>
        <w:rPr>
          <w:rFonts w:ascii="Times New Roman" w:eastAsia="Times New Roman" w:hAnsi="Times New Roman"/>
          <w:i/>
          <w:sz w:val="16"/>
        </w:rPr>
        <w:t>of</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i/>
          <w:sz w:val="16"/>
        </w:rPr>
        <w:t xml:space="preserve">Chitkara University Institute </w:t>
      </w:r>
      <w:proofErr w:type="gramStart"/>
      <w:r>
        <w:rPr>
          <w:rFonts w:ascii="Times New Roman" w:eastAsia="Times New Roman" w:hAnsi="Times New Roman"/>
          <w:i/>
          <w:sz w:val="16"/>
        </w:rPr>
        <w:t>of</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i/>
          <w:sz w:val="16"/>
        </w:rPr>
        <w:t xml:space="preserve">Chitkara University Institute </w:t>
      </w:r>
      <w:proofErr w:type="gramStart"/>
      <w:r>
        <w:rPr>
          <w:rFonts w:ascii="Times New Roman" w:eastAsia="Times New Roman" w:hAnsi="Times New Roman"/>
          <w:i/>
          <w:sz w:val="16"/>
        </w:rPr>
        <w:t>of</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i/>
          <w:sz w:val="16"/>
        </w:rPr>
        <w:t>Chitkara University Institute of</w:t>
      </w:r>
      <w:r>
        <w:rPr>
          <w:rFonts w:ascii="Times New Roman" w:eastAsia="Times New Roman" w:hAnsi="Times New Roman"/>
          <w:sz w:val="18"/>
        </w:rPr>
        <w:t xml:space="preserve"> </w:t>
      </w:r>
    </w:p>
    <w:p w14:paraId="4D0CB172" w14:textId="77777777" w:rsidR="003B597E" w:rsidRDefault="00000000">
      <w:pPr>
        <w:spacing w:after="0"/>
        <w:ind w:left="10" w:right="167" w:hanging="10"/>
        <w:jc w:val="center"/>
      </w:pPr>
      <w:r>
        <w:rPr>
          <w:rFonts w:ascii="Times New Roman" w:eastAsia="Times New Roman" w:hAnsi="Times New Roman"/>
          <w:i/>
          <w:sz w:val="16"/>
        </w:rPr>
        <w:t>Engineering &amp; Technology</w:t>
      </w:r>
      <w:r>
        <w:rPr>
          <w:rFonts w:ascii="Times New Roman" w:eastAsia="Times New Roman" w:hAnsi="Times New Roman"/>
          <w:sz w:val="18"/>
        </w:rPr>
        <w:t xml:space="preserve">                 </w:t>
      </w:r>
      <w:r>
        <w:rPr>
          <w:rFonts w:ascii="Times New Roman" w:eastAsia="Times New Roman" w:hAnsi="Times New Roman"/>
          <w:i/>
          <w:sz w:val="16"/>
        </w:rPr>
        <w:t>Engineering &amp; Technology</w:t>
      </w:r>
      <w:r>
        <w:rPr>
          <w:rFonts w:ascii="Times New Roman" w:eastAsia="Times New Roman" w:hAnsi="Times New Roman"/>
          <w:sz w:val="18"/>
        </w:rPr>
        <w:t xml:space="preserve">              </w:t>
      </w:r>
      <w:r>
        <w:rPr>
          <w:rFonts w:ascii="Times New Roman" w:eastAsia="Times New Roman" w:hAnsi="Times New Roman"/>
          <w:i/>
          <w:sz w:val="16"/>
        </w:rPr>
        <w:t>Engineering &amp; Technology</w:t>
      </w:r>
      <w:r>
        <w:rPr>
          <w:rFonts w:ascii="Times New Roman" w:eastAsia="Times New Roman" w:hAnsi="Times New Roman"/>
          <w:sz w:val="18"/>
        </w:rPr>
        <w:t xml:space="preserve">              </w:t>
      </w:r>
      <w:r>
        <w:rPr>
          <w:rFonts w:ascii="Times New Roman" w:eastAsia="Times New Roman" w:hAnsi="Times New Roman"/>
          <w:i/>
          <w:sz w:val="16"/>
        </w:rPr>
        <w:t>Engineering &amp; Technology</w:t>
      </w:r>
      <w:r>
        <w:rPr>
          <w:rFonts w:ascii="Times New Roman" w:eastAsia="Times New Roman" w:hAnsi="Times New Roman"/>
          <w:sz w:val="18"/>
        </w:rPr>
        <w:t xml:space="preserve"> </w:t>
      </w:r>
    </w:p>
    <w:p w14:paraId="7B003582" w14:textId="77777777" w:rsidR="003B597E" w:rsidRDefault="00000000">
      <w:pPr>
        <w:tabs>
          <w:tab w:val="center" w:pos="1438"/>
          <w:tab w:val="center" w:pos="2311"/>
          <w:tab w:val="center" w:pos="3031"/>
          <w:tab w:val="center" w:pos="4194"/>
          <w:tab w:val="center" w:pos="5192"/>
          <w:tab w:val="center" w:pos="6355"/>
          <w:tab w:val="center" w:pos="7353"/>
          <w:tab w:val="center" w:pos="8073"/>
          <w:tab w:val="center" w:pos="9216"/>
        </w:tabs>
        <w:spacing w:after="0"/>
      </w:pPr>
      <w:r>
        <w:tab/>
      </w:r>
      <w:r>
        <w:rPr>
          <w:rFonts w:ascii="Times New Roman" w:eastAsia="Times New Roman" w:hAnsi="Times New Roman"/>
          <w:i/>
          <w:sz w:val="16"/>
        </w:rPr>
        <w:t xml:space="preserve">Punjab, </w:t>
      </w:r>
      <w:proofErr w:type="gramStart"/>
      <w:r>
        <w:rPr>
          <w:rFonts w:ascii="Times New Roman" w:eastAsia="Times New Roman" w:hAnsi="Times New Roman"/>
          <w:i/>
          <w:sz w:val="16"/>
        </w:rPr>
        <w:t>India</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sz w:val="18"/>
        </w:rPr>
        <w:t xml:space="preserve"> </w:t>
      </w:r>
      <w:r>
        <w:rPr>
          <w:rFonts w:ascii="Times New Roman" w:eastAsia="Times New Roman" w:hAnsi="Times New Roman"/>
          <w:sz w:val="18"/>
        </w:rPr>
        <w:tab/>
        <w:t xml:space="preserve"> </w:t>
      </w:r>
      <w:r>
        <w:rPr>
          <w:rFonts w:ascii="Times New Roman" w:eastAsia="Times New Roman" w:hAnsi="Times New Roman"/>
          <w:sz w:val="18"/>
        </w:rPr>
        <w:tab/>
      </w:r>
      <w:r>
        <w:rPr>
          <w:rFonts w:ascii="Times New Roman" w:eastAsia="Times New Roman" w:hAnsi="Times New Roman"/>
          <w:i/>
          <w:sz w:val="16"/>
        </w:rPr>
        <w:t xml:space="preserve">Punjab, </w:t>
      </w:r>
      <w:proofErr w:type="gramStart"/>
      <w:r>
        <w:rPr>
          <w:rFonts w:ascii="Times New Roman" w:eastAsia="Times New Roman" w:hAnsi="Times New Roman"/>
          <w:i/>
          <w:sz w:val="16"/>
        </w:rPr>
        <w:t>India</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sz w:val="18"/>
        </w:rPr>
        <w:t xml:space="preserve"> </w:t>
      </w:r>
      <w:r>
        <w:rPr>
          <w:rFonts w:ascii="Times New Roman" w:eastAsia="Times New Roman" w:hAnsi="Times New Roman"/>
          <w:sz w:val="18"/>
        </w:rPr>
        <w:tab/>
      </w:r>
      <w:r>
        <w:rPr>
          <w:rFonts w:ascii="Times New Roman" w:eastAsia="Times New Roman" w:hAnsi="Times New Roman"/>
          <w:i/>
          <w:sz w:val="16"/>
        </w:rPr>
        <w:t xml:space="preserve">Punjab, </w:t>
      </w:r>
      <w:proofErr w:type="gramStart"/>
      <w:r>
        <w:rPr>
          <w:rFonts w:ascii="Times New Roman" w:eastAsia="Times New Roman" w:hAnsi="Times New Roman"/>
          <w:i/>
          <w:sz w:val="16"/>
        </w:rPr>
        <w:t>India</w:t>
      </w:r>
      <w:r>
        <w:rPr>
          <w:rFonts w:ascii="Times New Roman" w:eastAsia="Times New Roman" w:hAnsi="Times New Roman"/>
          <w:sz w:val="18"/>
        </w:rPr>
        <w:t xml:space="preserve">  </w:t>
      </w:r>
      <w:r>
        <w:rPr>
          <w:rFonts w:ascii="Times New Roman" w:eastAsia="Times New Roman" w:hAnsi="Times New Roman"/>
          <w:sz w:val="18"/>
        </w:rPr>
        <w:tab/>
      </w:r>
      <w:proofErr w:type="gramEnd"/>
      <w:r>
        <w:rPr>
          <w:rFonts w:ascii="Times New Roman" w:eastAsia="Times New Roman" w:hAnsi="Times New Roman"/>
          <w:sz w:val="18"/>
        </w:rPr>
        <w:t xml:space="preserve"> </w:t>
      </w:r>
      <w:r>
        <w:rPr>
          <w:rFonts w:ascii="Times New Roman" w:eastAsia="Times New Roman" w:hAnsi="Times New Roman"/>
          <w:sz w:val="18"/>
        </w:rPr>
        <w:tab/>
        <w:t xml:space="preserve"> </w:t>
      </w:r>
      <w:r>
        <w:rPr>
          <w:rFonts w:ascii="Times New Roman" w:eastAsia="Times New Roman" w:hAnsi="Times New Roman"/>
          <w:sz w:val="18"/>
        </w:rPr>
        <w:tab/>
      </w:r>
      <w:proofErr w:type="spellStart"/>
      <w:proofErr w:type="gramStart"/>
      <w:r>
        <w:rPr>
          <w:rFonts w:ascii="Times New Roman" w:eastAsia="Times New Roman" w:hAnsi="Times New Roman"/>
          <w:i/>
          <w:sz w:val="16"/>
        </w:rPr>
        <w:t>Punjab,India</w:t>
      </w:r>
      <w:proofErr w:type="spellEnd"/>
      <w:proofErr w:type="gramEnd"/>
      <w:r>
        <w:rPr>
          <w:rFonts w:ascii="Times New Roman" w:eastAsia="Times New Roman" w:hAnsi="Times New Roman"/>
          <w:sz w:val="18"/>
        </w:rPr>
        <w:t xml:space="preserve"> </w:t>
      </w:r>
    </w:p>
    <w:p w14:paraId="5211A6EC" w14:textId="77777777" w:rsidR="003B597E" w:rsidRDefault="00000000">
      <w:pPr>
        <w:spacing w:after="257"/>
        <w:ind w:right="42"/>
        <w:jc w:val="center"/>
      </w:pPr>
      <w:r>
        <w:rPr>
          <w:rFonts w:ascii="Times New Roman" w:eastAsia="Times New Roman" w:hAnsi="Times New Roman"/>
          <w:i/>
          <w:color w:val="0563C1"/>
          <w:sz w:val="14"/>
          <w:u w:val="single" w:color="0563C1"/>
        </w:rPr>
        <w:t>sukhpreet2416.be22@chitkara.edu.in</w:t>
      </w:r>
      <w:r>
        <w:rPr>
          <w:rFonts w:ascii="Times New Roman" w:eastAsia="Times New Roman" w:hAnsi="Times New Roman"/>
          <w:i/>
          <w:color w:val="1155CC"/>
          <w:sz w:val="14"/>
        </w:rPr>
        <w:t xml:space="preserve">      </w:t>
      </w:r>
      <w:r>
        <w:rPr>
          <w:rFonts w:ascii="Times New Roman" w:eastAsia="Times New Roman" w:hAnsi="Times New Roman"/>
          <w:sz w:val="18"/>
        </w:rPr>
        <w:t xml:space="preserve"> </w:t>
      </w:r>
      <w:r>
        <w:rPr>
          <w:rFonts w:ascii="Times New Roman" w:eastAsia="Times New Roman" w:hAnsi="Times New Roman"/>
          <w:i/>
          <w:color w:val="1155CC"/>
          <w:sz w:val="14"/>
        </w:rPr>
        <w:t>dhruv278.be22@chitkara.edu.in</w:t>
      </w:r>
      <w:r>
        <w:rPr>
          <w:rFonts w:ascii="Times New Roman" w:eastAsia="Times New Roman" w:hAnsi="Times New Roman"/>
          <w:sz w:val="18"/>
        </w:rPr>
        <w:t xml:space="preserve">          </w:t>
      </w:r>
      <w:r>
        <w:rPr>
          <w:rFonts w:ascii="Times New Roman" w:eastAsia="Times New Roman" w:hAnsi="Times New Roman"/>
          <w:i/>
          <w:color w:val="1155CC"/>
          <w:sz w:val="14"/>
        </w:rPr>
        <w:t>dhruv275.be22@chitkara.edu.in</w:t>
      </w:r>
      <w:r>
        <w:rPr>
          <w:rFonts w:ascii="Times New Roman" w:eastAsia="Times New Roman" w:hAnsi="Times New Roman"/>
          <w:sz w:val="18"/>
        </w:rPr>
        <w:t xml:space="preserve">                </w:t>
      </w:r>
      <w:r>
        <w:rPr>
          <w:rFonts w:ascii="Times New Roman" w:eastAsia="Times New Roman" w:hAnsi="Times New Roman"/>
          <w:i/>
          <w:color w:val="0563C1"/>
          <w:sz w:val="14"/>
          <w:u w:val="single" w:color="0563C1"/>
        </w:rPr>
        <w:t>gourav330.be22@chitkara.edu.in</w:t>
      </w:r>
      <w:r>
        <w:rPr>
          <w:rFonts w:ascii="Times New Roman" w:eastAsia="Times New Roman" w:hAnsi="Times New Roman"/>
          <w:i/>
          <w:color w:val="1155CC"/>
          <w:sz w:val="14"/>
        </w:rPr>
        <w:t xml:space="preserve"> </w:t>
      </w:r>
    </w:p>
    <w:p w14:paraId="0A3D9EC1" w14:textId="77777777" w:rsidR="003B597E" w:rsidRDefault="00000000">
      <w:pPr>
        <w:spacing w:after="0"/>
        <w:jc w:val="right"/>
      </w:pPr>
      <w:r>
        <w:rPr>
          <w:noProof/>
        </w:rPr>
        <mc:AlternateContent>
          <mc:Choice Requires="wpg">
            <w:drawing>
              <wp:inline distT="0" distB="0" distL="0" distR="0" wp14:anchorId="265B5E4A" wp14:editId="1A3CFF0C">
                <wp:extent cx="6670040" cy="9144"/>
                <wp:effectExtent l="0" t="0" r="0" b="0"/>
                <wp:docPr id="17261" name="Group 17261"/>
                <wp:cNvGraphicFramePr/>
                <a:graphic xmlns:a="http://schemas.openxmlformats.org/drawingml/2006/main">
                  <a:graphicData uri="http://schemas.microsoft.com/office/word/2010/wordprocessingGroup">
                    <wpg:wgp>
                      <wpg:cNvGrpSpPr/>
                      <wpg:grpSpPr>
                        <a:xfrm>
                          <a:off x="0" y="0"/>
                          <a:ext cx="6670040" cy="9144"/>
                          <a:chOff x="0" y="0"/>
                          <a:chExt cx="6670040" cy="9144"/>
                        </a:xfrm>
                      </wpg:grpSpPr>
                      <wps:wsp>
                        <wps:cNvPr id="21167" name="Shape 21167"/>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7261" style="width:525.2pt;height:0.719971pt;mso-position-horizontal-relative:char;mso-position-vertical-relative:line" coordsize="66700,91">
                <v:shape id="Shape 21168" style="position:absolute;width:66700;height:91;left:0;top:0;" coordsize="6670040,9144" path="m0,0l6670040,0l6670040,9144l0,9144l0,0">
                  <v:stroke weight="0pt" endcap="flat" joinstyle="miter" miterlimit="10" on="false" color="#000000" opacity="0"/>
                  <v:fill on="true" color="#aaaaaa"/>
                </v:shape>
              </v:group>
            </w:pict>
          </mc:Fallback>
        </mc:AlternateContent>
      </w:r>
      <w:r>
        <w:rPr>
          <w:rFonts w:ascii="Times New Roman" w:eastAsia="Times New Roman" w:hAnsi="Times New Roman"/>
          <w:sz w:val="18"/>
        </w:rPr>
        <w:t xml:space="preserve"> </w:t>
      </w:r>
    </w:p>
    <w:p w14:paraId="78FFFE9E" w14:textId="77777777" w:rsidR="003B597E" w:rsidRDefault="003B597E">
      <w:pPr>
        <w:sectPr w:rsidR="003B597E">
          <w:pgSz w:w="12240" w:h="15840"/>
          <w:pgMar w:top="1042" w:right="700" w:bottom="1127" w:left="866" w:header="720" w:footer="720" w:gutter="0"/>
          <w:cols w:space="720"/>
        </w:sectPr>
      </w:pPr>
    </w:p>
    <w:p w14:paraId="666427CD" w14:textId="77777777" w:rsidR="00F512C4" w:rsidRDefault="00000000" w:rsidP="00F512C4">
      <w:pPr>
        <w:pStyle w:val="Heading2"/>
        <w:spacing w:after="20"/>
      </w:pPr>
      <w:r>
        <w:t xml:space="preserve"> </w:t>
      </w:r>
      <w:r w:rsidR="00F512C4">
        <w:rPr>
          <w:sz w:val="22"/>
        </w:rPr>
        <w:t xml:space="preserve">Abstract </w:t>
      </w:r>
    </w:p>
    <w:p w14:paraId="2B57E2A1" w14:textId="77777777" w:rsidR="00F512C4" w:rsidRDefault="00F512C4" w:rsidP="00F512C4">
      <w:pPr>
        <w:spacing w:after="33" w:line="249" w:lineRule="auto"/>
        <w:ind w:left="-15" w:right="35"/>
        <w:jc w:val="both"/>
      </w:pPr>
      <w:r>
        <w:rPr>
          <w:rFonts w:ascii="Times New Roman" w:eastAsia="Times New Roman" w:hAnsi="Times New Roman"/>
          <w:sz w:val="20"/>
        </w:rPr>
        <w:t xml:space="preserve">The development and evolution of deepfake technology have been alarming, and currently, deepfakes can be generated through deep learning techniques in videos, images, and audio. Although there are several legal uses of this technology, including entertainment and education purposes, some issues that need to be addressed include deception, identity theft, media forgery, and compromising the integrity of the internet. This paper introduces an artificial intelligence-based deepfake identification system based on convolutional neural networks, together with inference engines in web browsers such as TensorFlow.js and Brain.js, for performing inference without server infrastructure. We utilize two datasets for deepfake detection, which are known as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and </w:t>
      </w:r>
      <w:proofErr w:type="spellStart"/>
      <w:r>
        <w:rPr>
          <w:rFonts w:ascii="Times New Roman" w:eastAsia="Times New Roman" w:hAnsi="Times New Roman"/>
          <w:sz w:val="20"/>
        </w:rPr>
        <w:t>DeepFake</w:t>
      </w:r>
      <w:proofErr w:type="spellEnd"/>
      <w:r>
        <w:rPr>
          <w:rFonts w:ascii="Times New Roman" w:eastAsia="Times New Roman" w:hAnsi="Times New Roman"/>
          <w:sz w:val="20"/>
        </w:rPr>
        <w:t xml:space="preserve"> Detection Challenge (DFDC). The former consists of more than 5,000 deepfake videos, whereas the latter is constituted of more than 100,000 deepfake videos. We develop a deepfake classifier with 94.2% accuracy and 0.971 AUC-ROC score by tuning the model EfficientNet-B4, obtaining a classifier with an accuracy of 93 </w:t>
      </w:r>
    </w:p>
    <w:p w14:paraId="659DF754" w14:textId="77777777" w:rsidR="00F512C4" w:rsidRDefault="00F512C4" w:rsidP="00F512C4">
      <w:pPr>
        <w:pStyle w:val="Heading2"/>
        <w:ind w:right="97"/>
      </w:pPr>
      <w:r>
        <w:rPr>
          <w:sz w:val="20"/>
        </w:rPr>
        <w:t>Index Terms</w:t>
      </w:r>
      <w:r>
        <w:rPr>
          <w:b w:val="0"/>
          <w:sz w:val="20"/>
        </w:rPr>
        <w:t xml:space="preserve"> </w:t>
      </w:r>
    </w:p>
    <w:p w14:paraId="78263E3C" w14:textId="77777777" w:rsidR="00F512C4" w:rsidRDefault="00F512C4" w:rsidP="00F512C4">
      <w:pPr>
        <w:spacing w:after="158" w:line="249" w:lineRule="auto"/>
        <w:ind w:left="-15" w:right="35"/>
        <w:jc w:val="both"/>
      </w:pPr>
      <w:r>
        <w:rPr>
          <w:rFonts w:ascii="Times New Roman" w:eastAsia="Times New Roman" w:hAnsi="Times New Roman"/>
          <w:sz w:val="20"/>
        </w:rPr>
        <w:t xml:space="preserve">Deepfake Detection, CNN, TensorFlow.js, Brain.js, GAN, EfficientNet-B4, Digital Trust, Media Forensics,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DFDC, Transfer Learning. </w:t>
      </w:r>
    </w:p>
    <w:p w14:paraId="6E2E7323" w14:textId="77777777" w:rsidR="00F512C4" w:rsidRDefault="00F512C4" w:rsidP="00F512C4">
      <w:pPr>
        <w:pStyle w:val="Heading2"/>
        <w:spacing w:after="55"/>
        <w:ind w:right="97"/>
      </w:pPr>
      <w:r>
        <w:rPr>
          <w:sz w:val="22"/>
        </w:rPr>
        <w:t xml:space="preserve">I.  INTRODUCTION </w:t>
      </w:r>
    </w:p>
    <w:p w14:paraId="070402C6"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One of the biggest threats to digital trust in the age of technological advances is the growing availability of deepfake technologies. With the help of Generative Adversarial Networks (GANs), among others, it became easy for cybercriminals to generate synthetic content such as video, audio, and imagery, potentially causing various social problems ranging from political misinformation and identity theft to the creation of non-consensual adult material and falsification of evidence in court cases. </w:t>
      </w:r>
    </w:p>
    <w:p w14:paraId="3FEB1F8D"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The key to deepfake technology is Generative Adversarial Networks, where an algorithm creates more realistic synthetic data while another detects fakes. Modern techniques like </w:t>
      </w:r>
      <w:proofErr w:type="spellStart"/>
      <w:r>
        <w:rPr>
          <w:rFonts w:ascii="Times New Roman" w:eastAsia="Times New Roman" w:hAnsi="Times New Roman"/>
          <w:sz w:val="20"/>
        </w:rPr>
        <w:t>FaceSwap</w:t>
      </w:r>
      <w:proofErr w:type="spellEnd"/>
      <w:r>
        <w:rPr>
          <w:rFonts w:ascii="Times New Roman" w:eastAsia="Times New Roman" w:hAnsi="Times New Roman"/>
          <w:sz w:val="20"/>
        </w:rPr>
        <w:t xml:space="preserve">, Face2Face, </w:t>
      </w:r>
      <w:proofErr w:type="spellStart"/>
      <w:r>
        <w:rPr>
          <w:rFonts w:ascii="Times New Roman" w:eastAsia="Times New Roman" w:hAnsi="Times New Roman"/>
          <w:sz w:val="20"/>
        </w:rPr>
        <w:t>NeuralTextures</w:t>
      </w:r>
      <w:proofErr w:type="spellEnd"/>
      <w:r>
        <w:rPr>
          <w:rFonts w:ascii="Times New Roman" w:eastAsia="Times New Roman" w:hAnsi="Times New Roman"/>
          <w:sz w:val="20"/>
        </w:rPr>
        <w:t xml:space="preserve">, and diffusion synthesis [2] create results indistinguishable to an inexperienced eye, especially when higher video compression is used. </w:t>
      </w:r>
    </w:p>
    <w:p w14:paraId="3A2631D9"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Therefore, automated algorithms are required. In this paper, we describe a comprehensive approach meeting the following requirements: (1) a high detection rate of different </w:t>
      </w:r>
      <w:r>
        <w:rPr>
          <w:rFonts w:ascii="Times New Roman" w:eastAsia="Times New Roman" w:hAnsi="Times New Roman"/>
          <w:sz w:val="20"/>
        </w:rPr>
        <w:t>types of forgery; (2) a real-time inference model that runs on a browser without special equipment; and (3) a robust statistical analysis performed with cross-validation. Our method includes the implementation of the CNN model backend (</w:t>
      </w:r>
      <w:proofErr w:type="spellStart"/>
      <w:r>
        <w:rPr>
          <w:rFonts w:ascii="Times New Roman" w:eastAsia="Times New Roman" w:hAnsi="Times New Roman"/>
          <w:sz w:val="20"/>
        </w:rPr>
        <w:t>PyTorch</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Keras</w:t>
      </w:r>
      <w:proofErr w:type="spellEnd"/>
      <w:r>
        <w:rPr>
          <w:rFonts w:ascii="Times New Roman" w:eastAsia="Times New Roman" w:hAnsi="Times New Roman"/>
          <w:sz w:val="20"/>
        </w:rPr>
        <w:t xml:space="preserve">, OpenCV) and the </w:t>
      </w:r>
      <w:proofErr w:type="spellStart"/>
      <w:r>
        <w:rPr>
          <w:rFonts w:ascii="Times New Roman" w:eastAsia="Times New Roman" w:hAnsi="Times New Roman"/>
          <w:sz w:val="20"/>
        </w:rPr>
        <w:t>twolayer</w:t>
      </w:r>
      <w:proofErr w:type="spellEnd"/>
      <w:r>
        <w:rPr>
          <w:rFonts w:ascii="Times New Roman" w:eastAsia="Times New Roman" w:hAnsi="Times New Roman"/>
          <w:sz w:val="20"/>
        </w:rPr>
        <w:t xml:space="preserve"> browser inference (TensorFlow.js, Brain.js). </w:t>
      </w:r>
    </w:p>
    <w:p w14:paraId="66533290" w14:textId="77777777" w:rsidR="00F512C4" w:rsidRDefault="00F512C4" w:rsidP="00F512C4">
      <w:pPr>
        <w:spacing w:after="5" w:line="242" w:lineRule="auto"/>
        <w:ind w:left="10" w:right="17" w:firstLine="170"/>
        <w:jc w:val="both"/>
      </w:pPr>
      <w:r>
        <w:rPr>
          <w:rFonts w:ascii="Times New Roman" w:eastAsia="Times New Roman" w:hAnsi="Times New Roman"/>
          <w:sz w:val="20"/>
        </w:rPr>
        <w:t xml:space="preserve">Organization of this paper is as follows: Section II summarizes related works. Section III details methodology. Section IV analyzes results from experiments. Section V analyzes observations and </w:t>
      </w:r>
    </w:p>
    <w:p w14:paraId="20C7AB43" w14:textId="77777777" w:rsidR="00F512C4" w:rsidRDefault="00F512C4" w:rsidP="00F512C4">
      <w:pPr>
        <w:spacing w:after="151" w:line="249" w:lineRule="auto"/>
        <w:ind w:left="95" w:right="35"/>
        <w:jc w:val="both"/>
      </w:pPr>
      <w:r>
        <w:rPr>
          <w:rFonts w:ascii="Times New Roman" w:eastAsia="Times New Roman" w:hAnsi="Times New Roman"/>
          <w:sz w:val="20"/>
        </w:rPr>
        <w:t xml:space="preserve">limitations. Finally, Section VI provides conclusion to this paper. </w:t>
      </w:r>
    </w:p>
    <w:p w14:paraId="2701E0DD" w14:textId="77777777" w:rsidR="00F512C4" w:rsidRDefault="00F512C4" w:rsidP="00F512C4">
      <w:pPr>
        <w:spacing w:after="99"/>
        <w:ind w:left="60" w:right="61" w:hanging="10"/>
        <w:jc w:val="center"/>
      </w:pPr>
      <w:r>
        <w:rPr>
          <w:rFonts w:ascii="Times New Roman" w:eastAsia="Times New Roman" w:hAnsi="Times New Roman"/>
          <w:b/>
        </w:rPr>
        <w:t xml:space="preserve">II.  RELATED WORK </w:t>
      </w:r>
    </w:p>
    <w:p w14:paraId="0E1C489E" w14:textId="77777777" w:rsidR="00F512C4" w:rsidRDefault="00F512C4" w:rsidP="00F512C4">
      <w:pPr>
        <w:pStyle w:val="Heading2"/>
        <w:spacing w:after="100"/>
        <w:ind w:left="-5"/>
        <w:jc w:val="left"/>
      </w:pPr>
      <w:r>
        <w:rPr>
          <w:i/>
          <w:sz w:val="20"/>
        </w:rPr>
        <w:t xml:space="preserve">A. Early and Rule-Based Methods </w:t>
      </w:r>
    </w:p>
    <w:p w14:paraId="6E1A9011" w14:textId="77777777" w:rsidR="00F512C4" w:rsidRDefault="00F512C4" w:rsidP="00F512C4">
      <w:pPr>
        <w:spacing w:after="107" w:line="242" w:lineRule="auto"/>
        <w:ind w:right="88"/>
        <w:jc w:val="both"/>
      </w:pPr>
      <w:r>
        <w:rPr>
          <w:rFonts w:ascii="Times New Roman" w:eastAsia="Times New Roman" w:hAnsi="Times New Roman"/>
          <w:sz w:val="20"/>
        </w:rPr>
        <w:t xml:space="preserve">Detection mechanisms focused on observable artifacts such as artificial blinking, uneven lighting, and discrepancies at face swap seams. The methods were too fragile due to rapid improvements in generator architectures. Rule-based optical flow and frequency domain approaches lacked generalizability. </w:t>
      </w:r>
      <w:r>
        <w:rPr>
          <w:rFonts w:ascii="Times New Roman" w:eastAsia="Times New Roman" w:hAnsi="Times New Roman"/>
          <w:b/>
          <w:sz w:val="20"/>
        </w:rPr>
        <w:t xml:space="preserve">B. CNN and Benchmark-Based Methods </w:t>
      </w:r>
    </w:p>
    <w:p w14:paraId="0C15BEA3" w14:textId="77777777" w:rsidR="00F512C4" w:rsidRDefault="00F512C4" w:rsidP="00F512C4">
      <w:pPr>
        <w:spacing w:after="115" w:line="242" w:lineRule="auto"/>
        <w:ind w:right="17"/>
        <w:jc w:val="both"/>
      </w:pP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benchmark and demonstration of CNNs that learn from compression artifacts showed high detection results. </w:t>
      </w:r>
      <w:proofErr w:type="spellStart"/>
      <w:r>
        <w:rPr>
          <w:rFonts w:ascii="Times New Roman" w:eastAsia="Times New Roman" w:hAnsi="Times New Roman"/>
          <w:sz w:val="20"/>
        </w:rPr>
        <w:t>Xception</w:t>
      </w:r>
      <w:proofErr w:type="spellEnd"/>
      <w:r>
        <w:rPr>
          <w:rFonts w:ascii="Times New Roman" w:eastAsia="Times New Roman" w:hAnsi="Times New Roman"/>
          <w:sz w:val="20"/>
        </w:rPr>
        <w:t xml:space="preserve"> by Chollet [4] was a widely used baseline using </w:t>
      </w:r>
      <w:proofErr w:type="spellStart"/>
      <w:r>
        <w:rPr>
          <w:rFonts w:ascii="Times New Roman" w:eastAsia="Times New Roman" w:hAnsi="Times New Roman"/>
          <w:sz w:val="20"/>
        </w:rPr>
        <w:t>depthwiseseparable</w:t>
      </w:r>
      <w:proofErr w:type="spellEnd"/>
      <w:r>
        <w:rPr>
          <w:rFonts w:ascii="Times New Roman" w:eastAsia="Times New Roman" w:hAnsi="Times New Roman"/>
          <w:sz w:val="20"/>
        </w:rPr>
        <w:t xml:space="preserve"> convolution. </w:t>
      </w:r>
      <w:proofErr w:type="spellStart"/>
      <w:r>
        <w:rPr>
          <w:rFonts w:ascii="Times New Roman" w:eastAsia="Times New Roman" w:hAnsi="Times New Roman"/>
          <w:sz w:val="20"/>
        </w:rPr>
        <w:t>Tolosana</w:t>
      </w:r>
      <w:proofErr w:type="spellEnd"/>
      <w:r>
        <w:rPr>
          <w:rFonts w:ascii="Times New Roman" w:eastAsia="Times New Roman" w:hAnsi="Times New Roman"/>
          <w:sz w:val="20"/>
        </w:rPr>
        <w:t xml:space="preserve"> et al.'s survey [9] stressed the significance of varied training data. </w:t>
      </w:r>
    </w:p>
    <w:p w14:paraId="393F1A41" w14:textId="77777777" w:rsidR="00F512C4" w:rsidRDefault="00F512C4" w:rsidP="00F512C4">
      <w:pPr>
        <w:pStyle w:val="Heading2"/>
        <w:spacing w:after="100"/>
        <w:ind w:left="-5"/>
        <w:jc w:val="left"/>
      </w:pPr>
      <w:r>
        <w:rPr>
          <w:i/>
          <w:sz w:val="20"/>
        </w:rPr>
        <w:t xml:space="preserve">C. Transformer Models </w:t>
      </w:r>
    </w:p>
    <w:p w14:paraId="44DEFB71" w14:textId="77777777" w:rsidR="00F512C4" w:rsidRDefault="00F512C4" w:rsidP="00F512C4">
      <w:pPr>
        <w:spacing w:after="56" w:line="242" w:lineRule="auto"/>
        <w:ind w:right="17"/>
        <w:jc w:val="both"/>
      </w:pPr>
      <w:r>
        <w:rPr>
          <w:rFonts w:ascii="Times New Roman" w:eastAsia="Times New Roman" w:hAnsi="Times New Roman"/>
          <w:sz w:val="20"/>
        </w:rPr>
        <w:t xml:space="preserve">Using vision transformers for deepfakes takes advantage of the inconsistencies in global facial structure which CNNs could miss. Shao et al. used both local CNN features and global transformers for better cross-forgery generalization. Frequency-based transformers by Zheng et al. made use of spectral artifacts present in GANs. However, transformers are computationally expensive for consumer-grade hardware. </w:t>
      </w:r>
    </w:p>
    <w:p w14:paraId="3960F0FF" w14:textId="77777777" w:rsidR="00F512C4" w:rsidRDefault="00F512C4" w:rsidP="00F512C4">
      <w:pPr>
        <w:pStyle w:val="Heading2"/>
        <w:spacing w:after="60"/>
        <w:ind w:left="-5"/>
        <w:jc w:val="left"/>
      </w:pPr>
      <w:r>
        <w:rPr>
          <w:i/>
          <w:sz w:val="20"/>
        </w:rPr>
        <w:t xml:space="preserve">D. New Discoveries (2023-2025) </w:t>
      </w:r>
    </w:p>
    <w:p w14:paraId="570A4366" w14:textId="77777777" w:rsidR="00F512C4" w:rsidRDefault="00F512C4" w:rsidP="00F512C4">
      <w:pPr>
        <w:spacing w:after="67" w:line="249" w:lineRule="auto"/>
        <w:ind w:left="-15" w:right="35"/>
        <w:jc w:val="both"/>
      </w:pPr>
      <w:r>
        <w:rPr>
          <w:rFonts w:ascii="Times New Roman" w:eastAsia="Times New Roman" w:hAnsi="Times New Roman"/>
          <w:sz w:val="20"/>
        </w:rPr>
        <w:t xml:space="preserve">The present studies focus on cross-dataset generalization. In new findings, Dong et al. suggested using contrastive learning in </w:t>
      </w:r>
      <w:proofErr w:type="spellStart"/>
      <w:r>
        <w:rPr>
          <w:rFonts w:ascii="Times New Roman" w:eastAsia="Times New Roman" w:hAnsi="Times New Roman"/>
          <w:sz w:val="20"/>
        </w:rPr>
        <w:t>selfsupervision</w:t>
      </w:r>
      <w:proofErr w:type="spellEnd"/>
      <w:r>
        <w:rPr>
          <w:rFonts w:ascii="Times New Roman" w:eastAsia="Times New Roman" w:hAnsi="Times New Roman"/>
          <w:sz w:val="20"/>
        </w:rPr>
        <w:t xml:space="preserve"> mode to improve generalization even when no significant labeled data is available. Li et al. applied graph neural network to describe the geometric relations among facial landmark features. Yan et al. addressed issues with deepfake videos generated by diffusion models that did not exhibit the unique spectral artifacts observed in GAN-based approaches. </w:t>
      </w:r>
    </w:p>
    <w:p w14:paraId="3FC874F3" w14:textId="77777777" w:rsidR="00F512C4" w:rsidRDefault="00F512C4" w:rsidP="00F512C4">
      <w:pPr>
        <w:pStyle w:val="Heading2"/>
        <w:spacing w:after="37"/>
        <w:ind w:left="-5"/>
        <w:jc w:val="left"/>
      </w:pPr>
      <w:r>
        <w:rPr>
          <w:i/>
          <w:sz w:val="20"/>
        </w:rPr>
        <w:lastRenderedPageBreak/>
        <w:t xml:space="preserve">E. Architecture Comparison </w:t>
      </w:r>
    </w:p>
    <w:p w14:paraId="083B6067" w14:textId="77777777" w:rsidR="00F512C4" w:rsidRDefault="00F512C4" w:rsidP="00F512C4">
      <w:pPr>
        <w:spacing w:after="8" w:line="249" w:lineRule="auto"/>
        <w:ind w:left="-15" w:right="35"/>
        <w:jc w:val="both"/>
      </w:pPr>
      <w:proofErr w:type="gramStart"/>
      <w:r>
        <w:rPr>
          <w:rFonts w:ascii="Times New Roman" w:eastAsia="Times New Roman" w:hAnsi="Times New Roman"/>
          <w:sz w:val="20"/>
        </w:rPr>
        <w:t>Table  summarizes</w:t>
      </w:r>
      <w:proofErr w:type="gramEnd"/>
      <w:r>
        <w:rPr>
          <w:rFonts w:ascii="Times New Roman" w:eastAsia="Times New Roman" w:hAnsi="Times New Roman"/>
          <w:sz w:val="20"/>
        </w:rPr>
        <w:t xml:space="preserve"> the major detection approaches in comparison by accuracy, AUC-ROC values, and implementation simplicity. </w:t>
      </w:r>
    </w:p>
    <w:tbl>
      <w:tblPr>
        <w:tblStyle w:val="TableGrid"/>
        <w:tblW w:w="4322" w:type="dxa"/>
        <w:tblInd w:w="-2" w:type="dxa"/>
        <w:tblCellMar>
          <w:top w:w="80" w:type="dxa"/>
          <w:left w:w="102" w:type="dxa"/>
          <w:right w:w="53" w:type="dxa"/>
        </w:tblCellMar>
        <w:tblLook w:val="04A0" w:firstRow="1" w:lastRow="0" w:firstColumn="1" w:lastColumn="0" w:noHBand="0" w:noVBand="1"/>
      </w:tblPr>
      <w:tblGrid>
        <w:gridCol w:w="1410"/>
        <w:gridCol w:w="836"/>
        <w:gridCol w:w="750"/>
        <w:gridCol w:w="1326"/>
      </w:tblGrid>
      <w:tr w:rsidR="00F512C4" w14:paraId="5E10756A" w14:textId="77777777" w:rsidTr="00CE3D7F">
        <w:trPr>
          <w:trHeight w:val="338"/>
        </w:trPr>
        <w:tc>
          <w:tcPr>
            <w:tcW w:w="1410" w:type="dxa"/>
            <w:tcBorders>
              <w:top w:val="single" w:sz="4" w:space="0" w:color="000000"/>
              <w:left w:val="single" w:sz="2" w:space="0" w:color="888888"/>
              <w:bottom w:val="single" w:sz="4" w:space="0" w:color="000000"/>
              <w:right w:val="single" w:sz="2" w:space="0" w:color="888888"/>
            </w:tcBorders>
            <w:shd w:val="clear" w:color="auto" w:fill="EEEEEE"/>
          </w:tcPr>
          <w:p w14:paraId="68EE05E3" w14:textId="77777777" w:rsidR="00F512C4" w:rsidRDefault="00F512C4" w:rsidP="00CE3D7F">
            <w:r>
              <w:rPr>
                <w:rFonts w:ascii="Times New Roman" w:eastAsia="Times New Roman" w:hAnsi="Times New Roman"/>
                <w:sz w:val="18"/>
              </w:rPr>
              <w:t xml:space="preserve">Method </w:t>
            </w:r>
          </w:p>
        </w:tc>
        <w:tc>
          <w:tcPr>
            <w:tcW w:w="835" w:type="dxa"/>
            <w:tcBorders>
              <w:top w:val="single" w:sz="4" w:space="0" w:color="000000"/>
              <w:left w:val="single" w:sz="2" w:space="0" w:color="888888"/>
              <w:bottom w:val="single" w:sz="4" w:space="0" w:color="000000"/>
              <w:right w:val="single" w:sz="2" w:space="0" w:color="888888"/>
            </w:tcBorders>
            <w:shd w:val="clear" w:color="auto" w:fill="EEEEEE"/>
          </w:tcPr>
          <w:p w14:paraId="0E64D7B2" w14:textId="77777777" w:rsidR="00F512C4" w:rsidRDefault="00F512C4" w:rsidP="00CE3D7F">
            <w:proofErr w:type="gramStart"/>
            <w:r>
              <w:rPr>
                <w:rFonts w:ascii="Times New Roman" w:eastAsia="Times New Roman" w:hAnsi="Times New Roman"/>
                <w:sz w:val="18"/>
              </w:rPr>
              <w:t>Acc.(</w:t>
            </w:r>
            <w:proofErr w:type="gramEnd"/>
            <w:r>
              <w:rPr>
                <w:rFonts w:ascii="Times New Roman" w:eastAsia="Times New Roman" w:hAnsi="Times New Roman"/>
                <w:sz w:val="18"/>
              </w:rPr>
              <w:t xml:space="preserve">%) </w:t>
            </w:r>
          </w:p>
        </w:tc>
        <w:tc>
          <w:tcPr>
            <w:tcW w:w="750" w:type="dxa"/>
            <w:tcBorders>
              <w:top w:val="single" w:sz="4" w:space="0" w:color="000000"/>
              <w:left w:val="single" w:sz="2" w:space="0" w:color="888888"/>
              <w:bottom w:val="single" w:sz="4" w:space="0" w:color="000000"/>
              <w:right w:val="single" w:sz="2" w:space="0" w:color="888888"/>
            </w:tcBorders>
            <w:shd w:val="clear" w:color="auto" w:fill="EEEEEE"/>
          </w:tcPr>
          <w:p w14:paraId="4DB36F4D" w14:textId="77777777" w:rsidR="00F512C4" w:rsidRDefault="00F512C4" w:rsidP="00CE3D7F">
            <w:pPr>
              <w:ind w:left="80"/>
            </w:pPr>
            <w:r>
              <w:rPr>
                <w:rFonts w:ascii="Times New Roman" w:eastAsia="Times New Roman" w:hAnsi="Times New Roman"/>
                <w:sz w:val="18"/>
              </w:rPr>
              <w:t xml:space="preserve">AUC </w:t>
            </w:r>
          </w:p>
        </w:tc>
        <w:tc>
          <w:tcPr>
            <w:tcW w:w="1326" w:type="dxa"/>
            <w:tcBorders>
              <w:top w:val="single" w:sz="4" w:space="0" w:color="000000"/>
              <w:left w:val="single" w:sz="2" w:space="0" w:color="888888"/>
              <w:bottom w:val="single" w:sz="4" w:space="0" w:color="000000"/>
              <w:right w:val="single" w:sz="2" w:space="0" w:color="888888"/>
            </w:tcBorders>
            <w:shd w:val="clear" w:color="auto" w:fill="EEEEEE"/>
          </w:tcPr>
          <w:p w14:paraId="77C1BA2E" w14:textId="77777777" w:rsidR="00F512C4" w:rsidRDefault="00F512C4" w:rsidP="00CE3D7F">
            <w:pPr>
              <w:ind w:right="51"/>
              <w:jc w:val="center"/>
            </w:pPr>
            <w:r>
              <w:rPr>
                <w:rFonts w:ascii="Times New Roman" w:eastAsia="Times New Roman" w:hAnsi="Times New Roman"/>
                <w:sz w:val="18"/>
              </w:rPr>
              <w:t xml:space="preserve">Deploy </w:t>
            </w:r>
          </w:p>
        </w:tc>
      </w:tr>
      <w:tr w:rsidR="00F512C4" w14:paraId="259D80E1" w14:textId="77777777" w:rsidTr="00CE3D7F">
        <w:trPr>
          <w:trHeight w:val="346"/>
        </w:trPr>
        <w:tc>
          <w:tcPr>
            <w:tcW w:w="1410" w:type="dxa"/>
            <w:tcBorders>
              <w:top w:val="single" w:sz="4" w:space="0" w:color="000000"/>
              <w:left w:val="single" w:sz="2" w:space="0" w:color="888888"/>
              <w:bottom w:val="single" w:sz="24" w:space="0" w:color="FFFFFF"/>
              <w:right w:val="single" w:sz="2" w:space="0" w:color="888888"/>
            </w:tcBorders>
            <w:shd w:val="clear" w:color="auto" w:fill="FFFFFF"/>
          </w:tcPr>
          <w:p w14:paraId="38754358" w14:textId="77777777" w:rsidR="00F512C4" w:rsidRDefault="00F512C4" w:rsidP="00CE3D7F">
            <w:proofErr w:type="spellStart"/>
            <w:r>
              <w:rPr>
                <w:rFonts w:ascii="Times New Roman" w:eastAsia="Times New Roman" w:hAnsi="Times New Roman"/>
                <w:sz w:val="18"/>
              </w:rPr>
              <w:t>Xception</w:t>
            </w:r>
            <w:proofErr w:type="spellEnd"/>
            <w:r>
              <w:rPr>
                <w:rFonts w:ascii="Times New Roman" w:eastAsia="Times New Roman" w:hAnsi="Times New Roman"/>
                <w:sz w:val="18"/>
              </w:rPr>
              <w:t xml:space="preserve"> [4] </w:t>
            </w:r>
          </w:p>
        </w:tc>
        <w:tc>
          <w:tcPr>
            <w:tcW w:w="835" w:type="dxa"/>
            <w:tcBorders>
              <w:top w:val="single" w:sz="4" w:space="0" w:color="000000"/>
              <w:left w:val="single" w:sz="2" w:space="0" w:color="888888"/>
              <w:bottom w:val="single" w:sz="24" w:space="0" w:color="FFFFFF"/>
              <w:right w:val="single" w:sz="2" w:space="0" w:color="888888"/>
            </w:tcBorders>
            <w:shd w:val="clear" w:color="auto" w:fill="FFFFFF"/>
          </w:tcPr>
          <w:p w14:paraId="05A546A9" w14:textId="77777777" w:rsidR="00F512C4" w:rsidRDefault="00F512C4" w:rsidP="00CE3D7F">
            <w:pPr>
              <w:ind w:right="45"/>
              <w:jc w:val="center"/>
            </w:pPr>
            <w:r>
              <w:rPr>
                <w:rFonts w:ascii="Times New Roman" w:eastAsia="Times New Roman" w:hAnsi="Times New Roman"/>
                <w:sz w:val="18"/>
              </w:rPr>
              <w:t xml:space="preserve">95.0 </w:t>
            </w:r>
          </w:p>
        </w:tc>
        <w:tc>
          <w:tcPr>
            <w:tcW w:w="750" w:type="dxa"/>
            <w:tcBorders>
              <w:top w:val="single" w:sz="4" w:space="0" w:color="000000"/>
              <w:left w:val="single" w:sz="2" w:space="0" w:color="888888"/>
              <w:bottom w:val="single" w:sz="24" w:space="0" w:color="FFFFFF"/>
              <w:right w:val="single" w:sz="2" w:space="0" w:color="888888"/>
            </w:tcBorders>
            <w:shd w:val="clear" w:color="auto" w:fill="FFFFFF"/>
          </w:tcPr>
          <w:p w14:paraId="30948402" w14:textId="77777777" w:rsidR="00F512C4" w:rsidRDefault="00F512C4" w:rsidP="00CE3D7F">
            <w:pPr>
              <w:ind w:right="50"/>
              <w:jc w:val="center"/>
            </w:pPr>
            <w:r>
              <w:rPr>
                <w:rFonts w:ascii="Times New Roman" w:eastAsia="Times New Roman" w:hAnsi="Times New Roman"/>
                <w:sz w:val="18"/>
              </w:rPr>
              <w:t xml:space="preserve">0.982 </w:t>
            </w:r>
          </w:p>
        </w:tc>
        <w:tc>
          <w:tcPr>
            <w:tcW w:w="1326" w:type="dxa"/>
            <w:tcBorders>
              <w:top w:val="single" w:sz="4" w:space="0" w:color="000000"/>
              <w:left w:val="single" w:sz="2" w:space="0" w:color="888888"/>
              <w:bottom w:val="single" w:sz="24" w:space="0" w:color="FFFFFF"/>
              <w:right w:val="single" w:sz="2" w:space="0" w:color="888888"/>
            </w:tcBorders>
            <w:shd w:val="clear" w:color="auto" w:fill="FFFFFF"/>
          </w:tcPr>
          <w:p w14:paraId="4C99068F" w14:textId="77777777" w:rsidR="00F512C4" w:rsidRDefault="00F512C4" w:rsidP="00CE3D7F">
            <w:r>
              <w:rPr>
                <w:rFonts w:ascii="Times New Roman" w:eastAsia="Times New Roman" w:hAnsi="Times New Roman"/>
                <w:sz w:val="18"/>
              </w:rPr>
              <w:t xml:space="preserve">Limited </w:t>
            </w:r>
          </w:p>
        </w:tc>
      </w:tr>
      <w:tr w:rsidR="00F512C4" w14:paraId="070D072B" w14:textId="77777777" w:rsidTr="00CE3D7F">
        <w:trPr>
          <w:trHeight w:val="331"/>
        </w:trPr>
        <w:tc>
          <w:tcPr>
            <w:tcW w:w="1410" w:type="dxa"/>
            <w:tcBorders>
              <w:top w:val="single" w:sz="24" w:space="0" w:color="FFFFFF"/>
              <w:left w:val="single" w:sz="2" w:space="0" w:color="888888"/>
              <w:bottom w:val="single" w:sz="24" w:space="0" w:color="FFFFFF"/>
              <w:right w:val="single" w:sz="2" w:space="0" w:color="888888"/>
            </w:tcBorders>
          </w:tcPr>
          <w:p w14:paraId="266604EB" w14:textId="77777777" w:rsidR="00F512C4" w:rsidRDefault="00F512C4" w:rsidP="00CE3D7F">
            <w:r>
              <w:rPr>
                <w:rFonts w:ascii="Times New Roman" w:eastAsia="Times New Roman" w:hAnsi="Times New Roman"/>
                <w:sz w:val="18"/>
              </w:rPr>
              <w:t xml:space="preserve">ResNet-18 </w:t>
            </w:r>
          </w:p>
        </w:tc>
        <w:tc>
          <w:tcPr>
            <w:tcW w:w="835" w:type="dxa"/>
            <w:tcBorders>
              <w:top w:val="single" w:sz="24" w:space="0" w:color="FFFFFF"/>
              <w:left w:val="single" w:sz="2" w:space="0" w:color="888888"/>
              <w:bottom w:val="single" w:sz="24" w:space="0" w:color="FFFFFF"/>
              <w:right w:val="single" w:sz="2" w:space="0" w:color="888888"/>
            </w:tcBorders>
          </w:tcPr>
          <w:p w14:paraId="32D7624B" w14:textId="77777777" w:rsidR="00F512C4" w:rsidRDefault="00F512C4" w:rsidP="00CE3D7F">
            <w:pPr>
              <w:ind w:right="45"/>
              <w:jc w:val="center"/>
            </w:pPr>
            <w:r>
              <w:rPr>
                <w:rFonts w:ascii="Times New Roman" w:eastAsia="Times New Roman" w:hAnsi="Times New Roman"/>
                <w:sz w:val="18"/>
              </w:rPr>
              <w:t xml:space="preserve">88.4 </w:t>
            </w:r>
          </w:p>
        </w:tc>
        <w:tc>
          <w:tcPr>
            <w:tcW w:w="750" w:type="dxa"/>
            <w:tcBorders>
              <w:top w:val="single" w:sz="24" w:space="0" w:color="FFFFFF"/>
              <w:left w:val="single" w:sz="2" w:space="0" w:color="888888"/>
              <w:bottom w:val="single" w:sz="24" w:space="0" w:color="FFFFFF"/>
              <w:right w:val="single" w:sz="2" w:space="0" w:color="888888"/>
            </w:tcBorders>
          </w:tcPr>
          <w:p w14:paraId="0BE2B68F" w14:textId="77777777" w:rsidR="00F512C4" w:rsidRDefault="00F512C4" w:rsidP="00CE3D7F">
            <w:pPr>
              <w:ind w:right="50"/>
              <w:jc w:val="center"/>
            </w:pPr>
            <w:r>
              <w:rPr>
                <w:rFonts w:ascii="Times New Roman" w:eastAsia="Times New Roman" w:hAnsi="Times New Roman"/>
                <w:sz w:val="18"/>
              </w:rPr>
              <w:t xml:space="preserve">0.921 </w:t>
            </w:r>
          </w:p>
        </w:tc>
        <w:tc>
          <w:tcPr>
            <w:tcW w:w="1326" w:type="dxa"/>
            <w:tcBorders>
              <w:top w:val="single" w:sz="24" w:space="0" w:color="FFFFFF"/>
              <w:left w:val="single" w:sz="2" w:space="0" w:color="888888"/>
              <w:bottom w:val="single" w:sz="24" w:space="0" w:color="FFFFFF"/>
              <w:right w:val="single" w:sz="2" w:space="0" w:color="888888"/>
            </w:tcBorders>
          </w:tcPr>
          <w:p w14:paraId="1382413A" w14:textId="77777777" w:rsidR="00F512C4" w:rsidRDefault="00F512C4" w:rsidP="00CE3D7F">
            <w:r>
              <w:rPr>
                <w:rFonts w:ascii="Times New Roman" w:eastAsia="Times New Roman" w:hAnsi="Times New Roman"/>
                <w:sz w:val="18"/>
              </w:rPr>
              <w:t xml:space="preserve">Moderate </w:t>
            </w:r>
          </w:p>
        </w:tc>
      </w:tr>
      <w:tr w:rsidR="00F512C4" w14:paraId="40A6CD99" w14:textId="77777777" w:rsidTr="00CE3D7F">
        <w:trPr>
          <w:trHeight w:val="306"/>
        </w:trPr>
        <w:tc>
          <w:tcPr>
            <w:tcW w:w="1410" w:type="dxa"/>
            <w:tcBorders>
              <w:top w:val="single" w:sz="24" w:space="0" w:color="FFFFFF"/>
              <w:left w:val="single" w:sz="2" w:space="0" w:color="888888"/>
              <w:bottom w:val="single" w:sz="2" w:space="0" w:color="888888"/>
              <w:right w:val="single" w:sz="2" w:space="0" w:color="888888"/>
            </w:tcBorders>
          </w:tcPr>
          <w:p w14:paraId="19D8BFD6" w14:textId="77777777" w:rsidR="00F512C4" w:rsidRDefault="00F512C4" w:rsidP="00CE3D7F">
            <w:proofErr w:type="spellStart"/>
            <w:r>
              <w:rPr>
                <w:rFonts w:ascii="Times New Roman" w:eastAsia="Times New Roman" w:hAnsi="Times New Roman"/>
                <w:sz w:val="18"/>
              </w:rPr>
              <w:t>ViT</w:t>
            </w:r>
            <w:proofErr w:type="spellEnd"/>
            <w:r>
              <w:rPr>
                <w:rFonts w:ascii="Times New Roman" w:eastAsia="Times New Roman" w:hAnsi="Times New Roman"/>
                <w:sz w:val="18"/>
              </w:rPr>
              <w:t xml:space="preserve"> [5] </w:t>
            </w:r>
          </w:p>
        </w:tc>
        <w:tc>
          <w:tcPr>
            <w:tcW w:w="835" w:type="dxa"/>
            <w:tcBorders>
              <w:top w:val="single" w:sz="24" w:space="0" w:color="FFFFFF"/>
              <w:left w:val="single" w:sz="2" w:space="0" w:color="888888"/>
              <w:bottom w:val="single" w:sz="2" w:space="0" w:color="888888"/>
              <w:right w:val="single" w:sz="2" w:space="0" w:color="888888"/>
            </w:tcBorders>
          </w:tcPr>
          <w:p w14:paraId="2B442599" w14:textId="77777777" w:rsidR="00F512C4" w:rsidRDefault="00F512C4" w:rsidP="00CE3D7F">
            <w:pPr>
              <w:ind w:right="45"/>
              <w:jc w:val="center"/>
            </w:pPr>
            <w:r>
              <w:rPr>
                <w:rFonts w:ascii="Times New Roman" w:eastAsia="Times New Roman" w:hAnsi="Times New Roman"/>
                <w:sz w:val="18"/>
              </w:rPr>
              <w:t xml:space="preserve">96.1 </w:t>
            </w:r>
          </w:p>
        </w:tc>
        <w:tc>
          <w:tcPr>
            <w:tcW w:w="750" w:type="dxa"/>
            <w:tcBorders>
              <w:top w:val="single" w:sz="24" w:space="0" w:color="FFFFFF"/>
              <w:left w:val="single" w:sz="2" w:space="0" w:color="888888"/>
              <w:bottom w:val="single" w:sz="2" w:space="0" w:color="888888"/>
              <w:right w:val="single" w:sz="2" w:space="0" w:color="888888"/>
            </w:tcBorders>
          </w:tcPr>
          <w:p w14:paraId="7063228A" w14:textId="77777777" w:rsidR="00F512C4" w:rsidRDefault="00F512C4" w:rsidP="00CE3D7F">
            <w:pPr>
              <w:ind w:right="50"/>
              <w:jc w:val="center"/>
            </w:pPr>
            <w:r>
              <w:rPr>
                <w:rFonts w:ascii="Times New Roman" w:eastAsia="Times New Roman" w:hAnsi="Times New Roman"/>
                <w:sz w:val="18"/>
              </w:rPr>
              <w:t xml:space="preserve">0.985 </w:t>
            </w:r>
          </w:p>
        </w:tc>
        <w:tc>
          <w:tcPr>
            <w:tcW w:w="1326" w:type="dxa"/>
            <w:tcBorders>
              <w:top w:val="single" w:sz="24" w:space="0" w:color="FFFFFF"/>
              <w:left w:val="single" w:sz="2" w:space="0" w:color="888888"/>
              <w:bottom w:val="single" w:sz="2" w:space="0" w:color="888888"/>
              <w:right w:val="single" w:sz="2" w:space="0" w:color="888888"/>
            </w:tcBorders>
          </w:tcPr>
          <w:p w14:paraId="2630FEAC" w14:textId="77777777" w:rsidR="00F512C4" w:rsidRDefault="00F512C4" w:rsidP="00CE3D7F">
            <w:r>
              <w:rPr>
                <w:rFonts w:ascii="Times New Roman" w:eastAsia="Times New Roman" w:hAnsi="Times New Roman"/>
                <w:sz w:val="18"/>
              </w:rPr>
              <w:t xml:space="preserve">No </w:t>
            </w:r>
          </w:p>
        </w:tc>
      </w:tr>
      <w:tr w:rsidR="00F512C4" w14:paraId="149BE4CC" w14:textId="77777777" w:rsidTr="00CE3D7F">
        <w:trPr>
          <w:trHeight w:val="326"/>
        </w:trPr>
        <w:tc>
          <w:tcPr>
            <w:tcW w:w="1410" w:type="dxa"/>
            <w:tcBorders>
              <w:top w:val="single" w:sz="2" w:space="0" w:color="888888"/>
              <w:left w:val="single" w:sz="2" w:space="0" w:color="888888"/>
              <w:bottom w:val="single" w:sz="2" w:space="0" w:color="888888"/>
              <w:right w:val="single" w:sz="2" w:space="0" w:color="888888"/>
            </w:tcBorders>
            <w:shd w:val="clear" w:color="auto" w:fill="FFFFFF"/>
          </w:tcPr>
          <w:p w14:paraId="5A2A3A80" w14:textId="77777777" w:rsidR="00F512C4" w:rsidRDefault="00F512C4" w:rsidP="00CE3D7F">
            <w:r>
              <w:rPr>
                <w:rFonts w:ascii="Times New Roman" w:eastAsia="Times New Roman" w:hAnsi="Times New Roman"/>
                <w:sz w:val="18"/>
              </w:rPr>
              <w:t xml:space="preserve">SVM </w:t>
            </w:r>
          </w:p>
        </w:tc>
        <w:tc>
          <w:tcPr>
            <w:tcW w:w="835" w:type="dxa"/>
            <w:tcBorders>
              <w:top w:val="single" w:sz="2" w:space="0" w:color="888888"/>
              <w:left w:val="single" w:sz="2" w:space="0" w:color="888888"/>
              <w:bottom w:val="single" w:sz="2" w:space="0" w:color="888888"/>
              <w:right w:val="single" w:sz="2" w:space="0" w:color="888888"/>
            </w:tcBorders>
            <w:shd w:val="clear" w:color="auto" w:fill="FFFFFF"/>
          </w:tcPr>
          <w:p w14:paraId="21132B20" w14:textId="77777777" w:rsidR="00F512C4" w:rsidRDefault="00F512C4" w:rsidP="00CE3D7F">
            <w:pPr>
              <w:ind w:right="45"/>
              <w:jc w:val="center"/>
            </w:pPr>
            <w:r>
              <w:rPr>
                <w:rFonts w:ascii="Times New Roman" w:eastAsia="Times New Roman" w:hAnsi="Times New Roman"/>
                <w:sz w:val="18"/>
              </w:rPr>
              <w:t xml:space="preserve">79.3 </w:t>
            </w:r>
          </w:p>
        </w:tc>
        <w:tc>
          <w:tcPr>
            <w:tcW w:w="750" w:type="dxa"/>
            <w:tcBorders>
              <w:top w:val="single" w:sz="2" w:space="0" w:color="888888"/>
              <w:left w:val="single" w:sz="2" w:space="0" w:color="888888"/>
              <w:bottom w:val="single" w:sz="2" w:space="0" w:color="888888"/>
              <w:right w:val="single" w:sz="2" w:space="0" w:color="888888"/>
            </w:tcBorders>
            <w:shd w:val="clear" w:color="auto" w:fill="FFFFFF"/>
          </w:tcPr>
          <w:p w14:paraId="776A304E" w14:textId="77777777" w:rsidR="00F512C4" w:rsidRDefault="00F512C4" w:rsidP="00CE3D7F">
            <w:pPr>
              <w:ind w:right="50"/>
              <w:jc w:val="center"/>
            </w:pPr>
            <w:r>
              <w:rPr>
                <w:rFonts w:ascii="Times New Roman" w:eastAsia="Times New Roman" w:hAnsi="Times New Roman"/>
                <w:sz w:val="18"/>
              </w:rPr>
              <w:t xml:space="preserve">0.841 </w:t>
            </w:r>
          </w:p>
        </w:tc>
        <w:tc>
          <w:tcPr>
            <w:tcW w:w="1326" w:type="dxa"/>
            <w:tcBorders>
              <w:top w:val="single" w:sz="2" w:space="0" w:color="888888"/>
              <w:left w:val="single" w:sz="2" w:space="0" w:color="888888"/>
              <w:bottom w:val="single" w:sz="2" w:space="0" w:color="888888"/>
              <w:right w:val="single" w:sz="2" w:space="0" w:color="888888"/>
            </w:tcBorders>
            <w:shd w:val="clear" w:color="auto" w:fill="FFFFFF"/>
          </w:tcPr>
          <w:p w14:paraId="3FCC1DB1" w14:textId="77777777" w:rsidR="00F512C4" w:rsidRDefault="00F512C4" w:rsidP="00CE3D7F">
            <w:r>
              <w:rPr>
                <w:rFonts w:ascii="Times New Roman" w:eastAsia="Times New Roman" w:hAnsi="Times New Roman"/>
                <w:sz w:val="18"/>
              </w:rPr>
              <w:t xml:space="preserve">Yes </w:t>
            </w:r>
          </w:p>
        </w:tc>
      </w:tr>
      <w:tr w:rsidR="00F512C4" w14:paraId="243612C3" w14:textId="77777777" w:rsidTr="00CE3D7F">
        <w:trPr>
          <w:trHeight w:val="354"/>
        </w:trPr>
        <w:tc>
          <w:tcPr>
            <w:tcW w:w="1410" w:type="dxa"/>
            <w:tcBorders>
              <w:top w:val="single" w:sz="4" w:space="0" w:color="000000"/>
              <w:left w:val="single" w:sz="2" w:space="0" w:color="888888"/>
              <w:bottom w:val="single" w:sz="22" w:space="0" w:color="FFFFFF"/>
              <w:right w:val="single" w:sz="2" w:space="0" w:color="888888"/>
            </w:tcBorders>
            <w:shd w:val="clear" w:color="auto" w:fill="EEEEEE"/>
          </w:tcPr>
          <w:p w14:paraId="3BA52340" w14:textId="77777777" w:rsidR="00F512C4" w:rsidRDefault="00F512C4" w:rsidP="00CE3D7F">
            <w:r>
              <w:rPr>
                <w:rFonts w:ascii="Times New Roman" w:eastAsia="Times New Roman" w:hAnsi="Times New Roman"/>
                <w:sz w:val="18"/>
              </w:rPr>
              <w:t xml:space="preserve">Method </w:t>
            </w:r>
          </w:p>
        </w:tc>
        <w:tc>
          <w:tcPr>
            <w:tcW w:w="836" w:type="dxa"/>
            <w:tcBorders>
              <w:top w:val="single" w:sz="4" w:space="0" w:color="000000"/>
              <w:left w:val="single" w:sz="2" w:space="0" w:color="888888"/>
              <w:bottom w:val="single" w:sz="22" w:space="0" w:color="FFFFFF"/>
              <w:right w:val="single" w:sz="2" w:space="0" w:color="888888"/>
            </w:tcBorders>
            <w:shd w:val="clear" w:color="auto" w:fill="EEEEEE"/>
          </w:tcPr>
          <w:p w14:paraId="4946307B" w14:textId="77777777" w:rsidR="00F512C4" w:rsidRDefault="00F512C4" w:rsidP="00CE3D7F">
            <w:pPr>
              <w:ind w:left="1"/>
            </w:pPr>
            <w:proofErr w:type="gramStart"/>
            <w:r>
              <w:rPr>
                <w:rFonts w:ascii="Times New Roman" w:eastAsia="Times New Roman" w:hAnsi="Times New Roman"/>
                <w:sz w:val="18"/>
              </w:rPr>
              <w:t>Acc.(</w:t>
            </w:r>
            <w:proofErr w:type="gramEnd"/>
            <w:r>
              <w:rPr>
                <w:rFonts w:ascii="Times New Roman" w:eastAsia="Times New Roman" w:hAnsi="Times New Roman"/>
                <w:sz w:val="18"/>
              </w:rPr>
              <w:t xml:space="preserve">%) </w:t>
            </w:r>
          </w:p>
        </w:tc>
        <w:tc>
          <w:tcPr>
            <w:tcW w:w="750" w:type="dxa"/>
            <w:tcBorders>
              <w:top w:val="single" w:sz="4" w:space="0" w:color="000000"/>
              <w:left w:val="single" w:sz="2" w:space="0" w:color="888888"/>
              <w:bottom w:val="single" w:sz="22" w:space="0" w:color="FFFFFF"/>
              <w:right w:val="single" w:sz="2" w:space="0" w:color="888888"/>
            </w:tcBorders>
            <w:shd w:val="clear" w:color="auto" w:fill="EEEEEE"/>
          </w:tcPr>
          <w:p w14:paraId="24BEBD8B" w14:textId="77777777" w:rsidR="00F512C4" w:rsidRDefault="00F512C4" w:rsidP="00CE3D7F">
            <w:pPr>
              <w:ind w:left="81"/>
            </w:pPr>
            <w:r>
              <w:rPr>
                <w:rFonts w:ascii="Times New Roman" w:eastAsia="Times New Roman" w:hAnsi="Times New Roman"/>
                <w:sz w:val="18"/>
              </w:rPr>
              <w:t xml:space="preserve">AUC </w:t>
            </w:r>
          </w:p>
        </w:tc>
        <w:tc>
          <w:tcPr>
            <w:tcW w:w="1326" w:type="dxa"/>
            <w:tcBorders>
              <w:top w:val="single" w:sz="4" w:space="0" w:color="000000"/>
              <w:left w:val="single" w:sz="2" w:space="0" w:color="888888"/>
              <w:bottom w:val="single" w:sz="22" w:space="0" w:color="FFFFFF"/>
              <w:right w:val="single" w:sz="2" w:space="0" w:color="888888"/>
            </w:tcBorders>
            <w:shd w:val="clear" w:color="auto" w:fill="EEEEEE"/>
          </w:tcPr>
          <w:p w14:paraId="447A55B0" w14:textId="77777777" w:rsidR="00F512C4" w:rsidRDefault="00F512C4" w:rsidP="00CE3D7F">
            <w:pPr>
              <w:ind w:right="49"/>
              <w:jc w:val="center"/>
            </w:pPr>
            <w:r>
              <w:rPr>
                <w:rFonts w:ascii="Times New Roman" w:eastAsia="Times New Roman" w:hAnsi="Times New Roman"/>
                <w:sz w:val="18"/>
              </w:rPr>
              <w:t xml:space="preserve">Deploy </w:t>
            </w:r>
          </w:p>
        </w:tc>
      </w:tr>
      <w:tr w:rsidR="00F512C4" w14:paraId="16A3CC1F" w14:textId="77777777" w:rsidTr="00CE3D7F">
        <w:trPr>
          <w:trHeight w:val="516"/>
        </w:trPr>
        <w:tc>
          <w:tcPr>
            <w:tcW w:w="1410" w:type="dxa"/>
            <w:tcBorders>
              <w:top w:val="single" w:sz="22" w:space="0" w:color="FFFFFF"/>
              <w:left w:val="single" w:sz="2" w:space="0" w:color="888888"/>
              <w:bottom w:val="single" w:sz="2" w:space="0" w:color="888888"/>
              <w:right w:val="single" w:sz="2" w:space="0" w:color="888888"/>
            </w:tcBorders>
          </w:tcPr>
          <w:p w14:paraId="497A83CD" w14:textId="77777777" w:rsidR="00F512C4" w:rsidRDefault="00F512C4" w:rsidP="00CE3D7F">
            <w:pPr>
              <w:ind w:right="41"/>
            </w:pPr>
            <w:r>
              <w:rPr>
                <w:rFonts w:ascii="Times New Roman" w:eastAsia="Times New Roman" w:hAnsi="Times New Roman"/>
                <w:sz w:val="18"/>
              </w:rPr>
              <w:t xml:space="preserve">Freq-Aware [13] </w:t>
            </w:r>
          </w:p>
        </w:tc>
        <w:tc>
          <w:tcPr>
            <w:tcW w:w="836" w:type="dxa"/>
            <w:tcBorders>
              <w:top w:val="single" w:sz="22" w:space="0" w:color="FFFFFF"/>
              <w:left w:val="single" w:sz="2" w:space="0" w:color="888888"/>
              <w:bottom w:val="single" w:sz="2" w:space="0" w:color="888888"/>
              <w:right w:val="single" w:sz="2" w:space="0" w:color="888888"/>
            </w:tcBorders>
            <w:vAlign w:val="center"/>
          </w:tcPr>
          <w:p w14:paraId="7C1F3BD1" w14:textId="77777777" w:rsidR="00F512C4" w:rsidRDefault="00F512C4" w:rsidP="00CE3D7F">
            <w:pPr>
              <w:ind w:right="45"/>
              <w:jc w:val="center"/>
            </w:pPr>
            <w:r>
              <w:rPr>
                <w:rFonts w:ascii="Times New Roman" w:eastAsia="Times New Roman" w:hAnsi="Times New Roman"/>
                <w:sz w:val="18"/>
              </w:rPr>
              <w:t xml:space="preserve">96.8 </w:t>
            </w:r>
          </w:p>
        </w:tc>
        <w:tc>
          <w:tcPr>
            <w:tcW w:w="750" w:type="dxa"/>
            <w:tcBorders>
              <w:top w:val="single" w:sz="22" w:space="0" w:color="FFFFFF"/>
              <w:left w:val="single" w:sz="2" w:space="0" w:color="888888"/>
              <w:bottom w:val="single" w:sz="2" w:space="0" w:color="888888"/>
              <w:right w:val="single" w:sz="2" w:space="0" w:color="888888"/>
            </w:tcBorders>
            <w:vAlign w:val="center"/>
          </w:tcPr>
          <w:p w14:paraId="5546B3CA" w14:textId="77777777" w:rsidR="00F512C4" w:rsidRDefault="00F512C4" w:rsidP="00CE3D7F">
            <w:pPr>
              <w:ind w:right="49"/>
              <w:jc w:val="center"/>
            </w:pPr>
            <w:r>
              <w:rPr>
                <w:rFonts w:ascii="Times New Roman" w:eastAsia="Times New Roman" w:hAnsi="Times New Roman"/>
                <w:sz w:val="18"/>
              </w:rPr>
              <w:t xml:space="preserve">0.988 </w:t>
            </w:r>
          </w:p>
        </w:tc>
        <w:tc>
          <w:tcPr>
            <w:tcW w:w="1326" w:type="dxa"/>
            <w:tcBorders>
              <w:top w:val="single" w:sz="22" w:space="0" w:color="FFFFFF"/>
              <w:left w:val="single" w:sz="2" w:space="0" w:color="888888"/>
              <w:bottom w:val="single" w:sz="2" w:space="0" w:color="888888"/>
              <w:right w:val="single" w:sz="2" w:space="0" w:color="888888"/>
            </w:tcBorders>
            <w:vAlign w:val="center"/>
          </w:tcPr>
          <w:p w14:paraId="146C37C2" w14:textId="77777777" w:rsidR="00F512C4" w:rsidRDefault="00F512C4" w:rsidP="00CE3D7F">
            <w:pPr>
              <w:ind w:left="1"/>
            </w:pPr>
            <w:r>
              <w:rPr>
                <w:rFonts w:ascii="Times New Roman" w:eastAsia="Times New Roman" w:hAnsi="Times New Roman"/>
                <w:sz w:val="18"/>
              </w:rPr>
              <w:t xml:space="preserve">No </w:t>
            </w:r>
          </w:p>
        </w:tc>
      </w:tr>
      <w:tr w:rsidR="00F512C4" w14:paraId="520897D3" w14:textId="77777777" w:rsidTr="00CE3D7F">
        <w:trPr>
          <w:trHeight w:val="348"/>
        </w:trPr>
        <w:tc>
          <w:tcPr>
            <w:tcW w:w="1410" w:type="dxa"/>
            <w:tcBorders>
              <w:top w:val="single" w:sz="2" w:space="0" w:color="888888"/>
              <w:left w:val="single" w:sz="2" w:space="0" w:color="888888"/>
              <w:bottom w:val="single" w:sz="24" w:space="0" w:color="FFFFFF"/>
              <w:right w:val="single" w:sz="2" w:space="0" w:color="888888"/>
            </w:tcBorders>
            <w:shd w:val="clear" w:color="auto" w:fill="FFFFFF"/>
          </w:tcPr>
          <w:p w14:paraId="24DA6F0B" w14:textId="77777777" w:rsidR="00F512C4" w:rsidRDefault="00F512C4" w:rsidP="00CE3D7F">
            <w:r>
              <w:rPr>
                <w:rFonts w:ascii="Times New Roman" w:eastAsia="Times New Roman" w:hAnsi="Times New Roman"/>
                <w:sz w:val="18"/>
              </w:rPr>
              <w:t xml:space="preserve">Contrastive [14] </w:t>
            </w:r>
          </w:p>
        </w:tc>
        <w:tc>
          <w:tcPr>
            <w:tcW w:w="836" w:type="dxa"/>
            <w:tcBorders>
              <w:top w:val="single" w:sz="2" w:space="0" w:color="888888"/>
              <w:left w:val="single" w:sz="2" w:space="0" w:color="888888"/>
              <w:bottom w:val="single" w:sz="24" w:space="0" w:color="FFFFFF"/>
              <w:right w:val="single" w:sz="2" w:space="0" w:color="888888"/>
            </w:tcBorders>
            <w:shd w:val="clear" w:color="auto" w:fill="FFFFFF"/>
          </w:tcPr>
          <w:p w14:paraId="6AE2D229" w14:textId="77777777" w:rsidR="00F512C4" w:rsidRDefault="00F512C4" w:rsidP="00CE3D7F">
            <w:pPr>
              <w:ind w:right="45"/>
              <w:jc w:val="center"/>
            </w:pPr>
            <w:r>
              <w:rPr>
                <w:rFonts w:ascii="Times New Roman" w:eastAsia="Times New Roman" w:hAnsi="Times New Roman"/>
                <w:sz w:val="18"/>
              </w:rPr>
              <w:t xml:space="preserve">91.2 </w:t>
            </w:r>
          </w:p>
        </w:tc>
        <w:tc>
          <w:tcPr>
            <w:tcW w:w="750" w:type="dxa"/>
            <w:tcBorders>
              <w:top w:val="single" w:sz="2" w:space="0" w:color="888888"/>
              <w:left w:val="single" w:sz="2" w:space="0" w:color="888888"/>
              <w:bottom w:val="single" w:sz="24" w:space="0" w:color="FFFFFF"/>
              <w:right w:val="single" w:sz="2" w:space="0" w:color="888888"/>
            </w:tcBorders>
            <w:shd w:val="clear" w:color="auto" w:fill="FFFFFF"/>
          </w:tcPr>
          <w:p w14:paraId="1AA54E95" w14:textId="77777777" w:rsidR="00F512C4" w:rsidRDefault="00F512C4" w:rsidP="00CE3D7F">
            <w:pPr>
              <w:ind w:right="49"/>
              <w:jc w:val="center"/>
            </w:pPr>
            <w:r>
              <w:rPr>
                <w:rFonts w:ascii="Times New Roman" w:eastAsia="Times New Roman" w:hAnsi="Times New Roman"/>
                <w:sz w:val="18"/>
              </w:rPr>
              <w:t xml:space="preserve">0.954 </w:t>
            </w:r>
          </w:p>
        </w:tc>
        <w:tc>
          <w:tcPr>
            <w:tcW w:w="1326" w:type="dxa"/>
            <w:tcBorders>
              <w:top w:val="single" w:sz="2" w:space="0" w:color="888888"/>
              <w:left w:val="single" w:sz="2" w:space="0" w:color="888888"/>
              <w:bottom w:val="single" w:sz="24" w:space="0" w:color="FFFFFF"/>
              <w:right w:val="single" w:sz="2" w:space="0" w:color="888888"/>
            </w:tcBorders>
            <w:shd w:val="clear" w:color="auto" w:fill="FFFFFF"/>
          </w:tcPr>
          <w:p w14:paraId="52C45BF5" w14:textId="77777777" w:rsidR="00F512C4" w:rsidRDefault="00F512C4" w:rsidP="00CE3D7F">
            <w:pPr>
              <w:ind w:left="1"/>
            </w:pPr>
            <w:r>
              <w:rPr>
                <w:rFonts w:ascii="Times New Roman" w:eastAsia="Times New Roman" w:hAnsi="Times New Roman"/>
                <w:sz w:val="18"/>
              </w:rPr>
              <w:t xml:space="preserve">No </w:t>
            </w:r>
          </w:p>
        </w:tc>
      </w:tr>
      <w:tr w:rsidR="00F512C4" w14:paraId="5ECF78DA" w14:textId="77777777" w:rsidTr="00CE3D7F">
        <w:trPr>
          <w:trHeight w:val="308"/>
        </w:trPr>
        <w:tc>
          <w:tcPr>
            <w:tcW w:w="1410" w:type="dxa"/>
            <w:tcBorders>
              <w:top w:val="single" w:sz="24" w:space="0" w:color="FFFFFF"/>
              <w:left w:val="single" w:sz="2" w:space="0" w:color="888888"/>
              <w:bottom w:val="single" w:sz="2" w:space="0" w:color="888888"/>
              <w:right w:val="single" w:sz="2" w:space="0" w:color="888888"/>
            </w:tcBorders>
          </w:tcPr>
          <w:p w14:paraId="2EB560FB" w14:textId="77777777" w:rsidR="00F512C4" w:rsidRDefault="00F512C4" w:rsidP="00CE3D7F">
            <w:r>
              <w:rPr>
                <w:rFonts w:ascii="Times New Roman" w:eastAsia="Times New Roman" w:hAnsi="Times New Roman"/>
                <w:sz w:val="18"/>
              </w:rPr>
              <w:t xml:space="preserve">Ours </w:t>
            </w:r>
          </w:p>
        </w:tc>
        <w:tc>
          <w:tcPr>
            <w:tcW w:w="836" w:type="dxa"/>
            <w:tcBorders>
              <w:top w:val="single" w:sz="24" w:space="0" w:color="FFFFFF"/>
              <w:left w:val="single" w:sz="2" w:space="0" w:color="888888"/>
              <w:bottom w:val="single" w:sz="2" w:space="0" w:color="888888"/>
              <w:right w:val="single" w:sz="2" w:space="0" w:color="888888"/>
            </w:tcBorders>
          </w:tcPr>
          <w:p w14:paraId="7F56432A" w14:textId="77777777" w:rsidR="00F512C4" w:rsidRDefault="00F512C4" w:rsidP="00CE3D7F">
            <w:pPr>
              <w:ind w:right="45"/>
              <w:jc w:val="center"/>
            </w:pPr>
            <w:r>
              <w:rPr>
                <w:rFonts w:ascii="Times New Roman" w:eastAsia="Times New Roman" w:hAnsi="Times New Roman"/>
                <w:sz w:val="18"/>
              </w:rPr>
              <w:t xml:space="preserve">94.2 </w:t>
            </w:r>
          </w:p>
        </w:tc>
        <w:tc>
          <w:tcPr>
            <w:tcW w:w="750" w:type="dxa"/>
            <w:tcBorders>
              <w:top w:val="single" w:sz="24" w:space="0" w:color="FFFFFF"/>
              <w:left w:val="single" w:sz="2" w:space="0" w:color="888888"/>
              <w:bottom w:val="single" w:sz="2" w:space="0" w:color="888888"/>
              <w:right w:val="single" w:sz="2" w:space="0" w:color="888888"/>
            </w:tcBorders>
          </w:tcPr>
          <w:p w14:paraId="2B5B9520" w14:textId="77777777" w:rsidR="00F512C4" w:rsidRDefault="00F512C4" w:rsidP="00CE3D7F">
            <w:pPr>
              <w:ind w:right="49"/>
              <w:jc w:val="center"/>
            </w:pPr>
            <w:r>
              <w:rPr>
                <w:rFonts w:ascii="Times New Roman" w:eastAsia="Times New Roman" w:hAnsi="Times New Roman"/>
                <w:sz w:val="18"/>
              </w:rPr>
              <w:t xml:space="preserve">0.971 </w:t>
            </w:r>
          </w:p>
        </w:tc>
        <w:tc>
          <w:tcPr>
            <w:tcW w:w="1326" w:type="dxa"/>
            <w:tcBorders>
              <w:top w:val="single" w:sz="24" w:space="0" w:color="FFFFFF"/>
              <w:left w:val="single" w:sz="2" w:space="0" w:color="888888"/>
              <w:bottom w:val="single" w:sz="2" w:space="0" w:color="888888"/>
              <w:right w:val="single" w:sz="2" w:space="0" w:color="888888"/>
            </w:tcBorders>
          </w:tcPr>
          <w:p w14:paraId="7374B1A2" w14:textId="77777777" w:rsidR="00F512C4" w:rsidRDefault="00F512C4" w:rsidP="00CE3D7F">
            <w:pPr>
              <w:ind w:left="1"/>
            </w:pPr>
            <w:r>
              <w:rPr>
                <w:rFonts w:ascii="Times New Roman" w:eastAsia="Times New Roman" w:hAnsi="Times New Roman"/>
                <w:sz w:val="18"/>
              </w:rPr>
              <w:t xml:space="preserve">Browser </w:t>
            </w:r>
          </w:p>
        </w:tc>
      </w:tr>
    </w:tbl>
    <w:p w14:paraId="585C3DB4" w14:textId="77777777" w:rsidR="00F512C4" w:rsidRDefault="00F512C4" w:rsidP="00F512C4">
      <w:pPr>
        <w:pStyle w:val="Heading2"/>
        <w:ind w:right="97"/>
        <w:jc w:val="both"/>
      </w:pPr>
      <w:r>
        <w:rPr>
          <w:sz w:val="20"/>
        </w:rPr>
        <w:t>TABLE I.  Comparison of Detection Approaches</w:t>
      </w:r>
      <w:r>
        <w:rPr>
          <w:b w:val="0"/>
          <w:sz w:val="20"/>
        </w:rPr>
        <w:t xml:space="preserve"> </w:t>
      </w:r>
    </w:p>
    <w:p w14:paraId="65B7FB8E"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The only gap remaining is the implementation of the system capable of performing inferences on a personal device (real-time), and this research tries to address it. </w:t>
      </w:r>
    </w:p>
    <w:p w14:paraId="5E3A5645" w14:textId="77777777" w:rsidR="00F512C4" w:rsidRDefault="00F512C4" w:rsidP="00F512C4">
      <w:pPr>
        <w:spacing w:after="148"/>
        <w:ind w:left="360"/>
      </w:pPr>
      <w:r>
        <w:rPr>
          <w:rFonts w:ascii="Times New Roman" w:eastAsia="Times New Roman" w:hAnsi="Times New Roman"/>
          <w:sz w:val="20"/>
        </w:rPr>
        <w:t xml:space="preserve"> </w:t>
      </w:r>
    </w:p>
    <w:p w14:paraId="7F0C6D2E" w14:textId="77777777" w:rsidR="00F512C4" w:rsidRDefault="00F512C4" w:rsidP="00F512C4">
      <w:pPr>
        <w:spacing w:after="99"/>
        <w:ind w:left="60" w:right="96" w:hanging="10"/>
        <w:jc w:val="center"/>
      </w:pPr>
      <w:r>
        <w:rPr>
          <w:rFonts w:ascii="Times New Roman" w:eastAsia="Times New Roman" w:hAnsi="Times New Roman"/>
          <w:b/>
        </w:rPr>
        <w:t xml:space="preserve">III.  METHODOLOGY </w:t>
      </w:r>
    </w:p>
    <w:p w14:paraId="1AC56EEE" w14:textId="77777777" w:rsidR="00F512C4" w:rsidRDefault="00F512C4" w:rsidP="00F512C4">
      <w:pPr>
        <w:pStyle w:val="Heading2"/>
        <w:spacing w:after="37"/>
        <w:ind w:left="-5"/>
        <w:jc w:val="left"/>
      </w:pPr>
      <w:r>
        <w:rPr>
          <w:i/>
          <w:sz w:val="20"/>
        </w:rPr>
        <w:t xml:space="preserve">A. System Overview </w:t>
      </w:r>
    </w:p>
    <w:p w14:paraId="233D659F" w14:textId="77777777" w:rsidR="00F512C4" w:rsidRDefault="00F512C4" w:rsidP="00F512C4">
      <w:pPr>
        <w:numPr>
          <w:ilvl w:val="0"/>
          <w:numId w:val="1"/>
        </w:numPr>
        <w:spacing w:after="254" w:line="242" w:lineRule="auto"/>
        <w:ind w:right="17" w:hanging="360"/>
        <w:jc w:val="both"/>
      </w:pPr>
      <w:r>
        <w:rPr>
          <w:rFonts w:ascii="Times New Roman" w:eastAsia="Times New Roman" w:hAnsi="Times New Roman"/>
          <w:sz w:val="20"/>
        </w:rPr>
        <w:t xml:space="preserve">The system's architecture includes two main components: the backend component performing training in Python, </w:t>
      </w:r>
      <w:proofErr w:type="spellStart"/>
      <w:r>
        <w:rPr>
          <w:rFonts w:ascii="Times New Roman" w:eastAsia="Times New Roman" w:hAnsi="Times New Roman"/>
          <w:sz w:val="20"/>
        </w:rPr>
        <w:t>PyTorch</w:t>
      </w:r>
      <w:proofErr w:type="spellEnd"/>
      <w:r>
        <w:rPr>
          <w:rFonts w:ascii="Times New Roman" w:eastAsia="Times New Roman" w:hAnsi="Times New Roman"/>
          <w:sz w:val="20"/>
        </w:rPr>
        <w:t>, TensorFlow/</w:t>
      </w:r>
      <w:proofErr w:type="spellStart"/>
      <w:r>
        <w:rPr>
          <w:rFonts w:ascii="Times New Roman" w:eastAsia="Times New Roman" w:hAnsi="Times New Roman"/>
          <w:sz w:val="20"/>
        </w:rPr>
        <w:t>Keras</w:t>
      </w:r>
      <w:proofErr w:type="spellEnd"/>
      <w:r>
        <w:rPr>
          <w:rFonts w:ascii="Times New Roman" w:eastAsia="Times New Roman" w:hAnsi="Times New Roman"/>
          <w:sz w:val="20"/>
        </w:rPr>
        <w:t xml:space="preserve">, OpenCV, and PIL, and the front-end component, which performs inference in the browser by means of TensorFlow.js and Brain.js frameworks.  </w:t>
      </w:r>
    </w:p>
    <w:p w14:paraId="05705158" w14:textId="77777777" w:rsidR="00F512C4" w:rsidRDefault="00F512C4" w:rsidP="00F512C4">
      <w:pPr>
        <w:numPr>
          <w:ilvl w:val="0"/>
          <w:numId w:val="1"/>
        </w:numPr>
        <w:spacing w:after="250" w:line="249" w:lineRule="auto"/>
        <w:ind w:right="17" w:hanging="360"/>
      </w:pPr>
      <w:r>
        <w:rPr>
          <w:rFonts w:ascii="Times New Roman" w:eastAsia="Times New Roman" w:hAnsi="Times New Roman"/>
          <w:b/>
          <w:i/>
          <w:sz w:val="20"/>
        </w:rPr>
        <w:t xml:space="preserve">B. Dataset </w:t>
      </w:r>
    </w:p>
    <w:p w14:paraId="40ED4282" w14:textId="77777777" w:rsidR="00F512C4" w:rsidRDefault="00F512C4" w:rsidP="00F512C4">
      <w:pPr>
        <w:numPr>
          <w:ilvl w:val="0"/>
          <w:numId w:val="1"/>
        </w:numPr>
        <w:spacing w:after="254" w:line="242" w:lineRule="auto"/>
        <w:ind w:right="17" w:hanging="360"/>
        <w:jc w:val="both"/>
      </w:pPr>
      <w:r>
        <w:rPr>
          <w:rFonts w:ascii="Times New Roman" w:eastAsia="Times New Roman" w:hAnsi="Times New Roman"/>
          <w:sz w:val="20"/>
        </w:rPr>
        <w:t xml:space="preserve">Two open-source datasets have been chosen to be utilized to train and test the algorithm: •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1,000 videos manipulated with the help of </w:t>
      </w:r>
      <w:proofErr w:type="spellStart"/>
      <w:r>
        <w:rPr>
          <w:rFonts w:ascii="Times New Roman" w:eastAsia="Times New Roman" w:hAnsi="Times New Roman"/>
          <w:sz w:val="20"/>
        </w:rPr>
        <w:t>DeepFakes</w:t>
      </w:r>
      <w:proofErr w:type="spellEnd"/>
      <w:r>
        <w:rPr>
          <w:rFonts w:ascii="Times New Roman" w:eastAsia="Times New Roman" w:hAnsi="Times New Roman"/>
          <w:sz w:val="20"/>
        </w:rPr>
        <w:t xml:space="preserve">, Face2Face, </w:t>
      </w:r>
      <w:proofErr w:type="spellStart"/>
      <w:r>
        <w:rPr>
          <w:rFonts w:ascii="Times New Roman" w:eastAsia="Times New Roman" w:hAnsi="Times New Roman"/>
          <w:sz w:val="20"/>
        </w:rPr>
        <w:t>FaceSwap</w:t>
      </w:r>
      <w:proofErr w:type="spellEnd"/>
      <w:r>
        <w:rPr>
          <w:rFonts w:ascii="Times New Roman" w:eastAsia="Times New Roman" w:hAnsi="Times New Roman"/>
          <w:sz w:val="20"/>
        </w:rPr>
        <w:t xml:space="preserve">, and </w:t>
      </w:r>
      <w:proofErr w:type="spellStart"/>
      <w:r>
        <w:rPr>
          <w:rFonts w:ascii="Times New Roman" w:eastAsia="Times New Roman" w:hAnsi="Times New Roman"/>
          <w:sz w:val="20"/>
        </w:rPr>
        <w:t>NeuralTextures</w:t>
      </w:r>
      <w:proofErr w:type="spellEnd"/>
      <w:r>
        <w:rPr>
          <w:rFonts w:ascii="Times New Roman" w:eastAsia="Times New Roman" w:hAnsi="Times New Roman"/>
          <w:sz w:val="20"/>
        </w:rPr>
        <w:t xml:space="preserve"> techniques (~4,000 videos were modified and ~310,000 face images were generated). Training was conducted using c23 compression; testing was conducted using RAW, c23, and c40 compression levels. DFDC: More than 100,000 videos of more than 3,426 actors (more than 19,154 videos were authentic, more than 104,500 videos were deepfakes, 8 generation pipelines). </w:t>
      </w:r>
    </w:p>
    <w:p w14:paraId="691D4F23" w14:textId="77777777" w:rsidR="00F512C4" w:rsidRDefault="00F512C4" w:rsidP="00F512C4">
      <w:pPr>
        <w:numPr>
          <w:ilvl w:val="0"/>
          <w:numId w:val="1"/>
        </w:numPr>
        <w:spacing w:after="5" w:line="242" w:lineRule="auto"/>
        <w:ind w:right="17" w:hanging="360"/>
        <w:jc w:val="both"/>
      </w:pPr>
      <w:r>
        <w:rPr>
          <w:rFonts w:ascii="Times New Roman" w:eastAsia="Times New Roman" w:hAnsi="Times New Roman"/>
          <w:sz w:val="20"/>
        </w:rPr>
        <w:t xml:space="preserve">Face detection was performed by means of OpenCV Haar and </w:t>
      </w:r>
      <w:proofErr w:type="spellStart"/>
      <w:r>
        <w:rPr>
          <w:rFonts w:ascii="Times New Roman" w:eastAsia="Times New Roman" w:hAnsi="Times New Roman"/>
          <w:sz w:val="20"/>
        </w:rPr>
        <w:t>dlib</w:t>
      </w:r>
      <w:proofErr w:type="spellEnd"/>
      <w:r>
        <w:rPr>
          <w:rFonts w:ascii="Times New Roman" w:eastAsia="Times New Roman" w:hAnsi="Times New Roman"/>
          <w:sz w:val="20"/>
        </w:rPr>
        <w:t xml:space="preserve"> HOG detectors. Preprocessing involved normalization according to the statistics of ImageNet dataset, horizontal flipping, rotation up to ±15 degrees, color jittering, applying of Gaussian blur (using 3×3 </w:t>
      </w:r>
      <w:r>
        <w:rPr>
          <w:rFonts w:ascii="Times New Roman" w:eastAsia="Times New Roman" w:hAnsi="Times New Roman"/>
          <w:sz w:val="20"/>
        </w:rPr>
        <w:t xml:space="preserve">kernels) and random erasing (with probability = 0.2). A total number of faces used for training was 420,000 (50% were real and 50% were manipulated). Testing faces amounted to 52,000. </w:t>
      </w:r>
    </w:p>
    <w:p w14:paraId="2471F0B8" w14:textId="77777777" w:rsidR="00F512C4" w:rsidRDefault="00F512C4" w:rsidP="00F512C4">
      <w:pPr>
        <w:spacing w:after="118"/>
        <w:ind w:left="360"/>
      </w:pPr>
      <w:r>
        <w:rPr>
          <w:rFonts w:ascii="Times New Roman" w:eastAsia="Times New Roman" w:hAnsi="Times New Roman"/>
          <w:sz w:val="20"/>
        </w:rPr>
        <w:t xml:space="preserve"> </w:t>
      </w:r>
    </w:p>
    <w:p w14:paraId="422C981D" w14:textId="77777777" w:rsidR="00F512C4" w:rsidRDefault="00F512C4" w:rsidP="00F512C4">
      <w:pPr>
        <w:pStyle w:val="Heading2"/>
        <w:spacing w:after="37"/>
        <w:ind w:left="-5"/>
        <w:jc w:val="left"/>
      </w:pPr>
      <w:r>
        <w:rPr>
          <w:i/>
          <w:sz w:val="20"/>
        </w:rPr>
        <w:t xml:space="preserve">C. Model Architecture </w:t>
      </w:r>
    </w:p>
    <w:p w14:paraId="43D45F23" w14:textId="77777777" w:rsidR="00F512C4" w:rsidRDefault="00F512C4" w:rsidP="00F512C4">
      <w:pPr>
        <w:spacing w:after="67" w:line="249" w:lineRule="auto"/>
        <w:ind w:left="360" w:right="35"/>
        <w:jc w:val="both"/>
      </w:pPr>
      <w:r>
        <w:rPr>
          <w:rFonts w:ascii="Times New Roman" w:eastAsia="Times New Roman" w:hAnsi="Times New Roman"/>
          <w:sz w:val="20"/>
        </w:rPr>
        <w:t xml:space="preserve">Two CNN architectures were employed: </w:t>
      </w:r>
    </w:p>
    <w:p w14:paraId="455289F2" w14:textId="77777777" w:rsidR="00F512C4" w:rsidRDefault="00F512C4" w:rsidP="00F512C4">
      <w:pPr>
        <w:spacing w:after="67" w:line="249" w:lineRule="auto"/>
        <w:ind w:left="-15" w:right="35" w:firstLine="350"/>
        <w:jc w:val="both"/>
      </w:pPr>
      <w:r>
        <w:rPr>
          <w:rFonts w:ascii="Times New Roman" w:eastAsia="Times New Roman" w:hAnsi="Times New Roman"/>
          <w:sz w:val="20"/>
        </w:rPr>
        <w:t>Custom CNN: Input image size: 224x224 RGB; 5 convolutional layers (</w:t>
      </w:r>
      <w:proofErr w:type="spellStart"/>
      <w:r>
        <w:rPr>
          <w:rFonts w:ascii="Times New Roman" w:eastAsia="Times New Roman" w:hAnsi="Times New Roman"/>
          <w:sz w:val="20"/>
        </w:rPr>
        <w:t>BatchNorm+ReLU+MaxPooling</w:t>
      </w:r>
      <w:proofErr w:type="spellEnd"/>
      <w:r>
        <w:rPr>
          <w:rFonts w:ascii="Times New Roman" w:eastAsia="Times New Roman" w:hAnsi="Times New Roman"/>
          <w:sz w:val="20"/>
        </w:rPr>
        <w:t xml:space="preserve">); Global average pooling; Fully connected layers with dropout (0.5); Activation function = Sigmoid. Estimated total number of parameters: 8.2 million. </w:t>
      </w:r>
    </w:p>
    <w:p w14:paraId="0A82E6A7" w14:textId="77777777" w:rsidR="00F512C4" w:rsidRDefault="00F512C4" w:rsidP="00F512C4">
      <w:pPr>
        <w:spacing w:after="60"/>
        <w:ind w:left="360"/>
      </w:pPr>
      <w:r>
        <w:rPr>
          <w:rFonts w:ascii="Times New Roman" w:eastAsia="Times New Roman" w:hAnsi="Times New Roman"/>
          <w:sz w:val="20"/>
        </w:rPr>
        <w:t xml:space="preserve">  </w:t>
      </w:r>
    </w:p>
    <w:p w14:paraId="5AD7510F"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EfficientNet-B4 (Transfer learning) [8]: Trained on ImageNet; Unfreeze top 30 layers. Custom head: </w:t>
      </w:r>
      <w:proofErr w:type="spellStart"/>
      <w:r>
        <w:rPr>
          <w:rFonts w:ascii="Times New Roman" w:eastAsia="Times New Roman" w:hAnsi="Times New Roman"/>
          <w:sz w:val="20"/>
        </w:rPr>
        <w:t>GlobalAveragePoolingLayer</w:t>
      </w:r>
      <w:proofErr w:type="spellEnd"/>
      <w:r>
        <w:rPr>
          <w:rFonts w:ascii="Times New Roman" w:eastAsia="Times New Roman" w:hAnsi="Times New Roman"/>
          <w:sz w:val="20"/>
        </w:rPr>
        <w:t xml:space="preserve"> -&gt; </w:t>
      </w:r>
      <w:proofErr w:type="gramStart"/>
      <w:r>
        <w:rPr>
          <w:rFonts w:ascii="Times New Roman" w:eastAsia="Times New Roman" w:hAnsi="Times New Roman"/>
          <w:sz w:val="20"/>
        </w:rPr>
        <w:t>Dense(</w:t>
      </w:r>
      <w:proofErr w:type="gramEnd"/>
      <w:r>
        <w:rPr>
          <w:rFonts w:ascii="Times New Roman" w:eastAsia="Times New Roman" w:hAnsi="Times New Roman"/>
          <w:sz w:val="20"/>
        </w:rPr>
        <w:t xml:space="preserve">512, </w:t>
      </w:r>
      <w:proofErr w:type="spellStart"/>
      <w:r>
        <w:rPr>
          <w:rFonts w:ascii="Times New Roman" w:eastAsia="Times New Roman" w:hAnsi="Times New Roman"/>
          <w:sz w:val="20"/>
        </w:rPr>
        <w:t>ReLU</w:t>
      </w:r>
      <w:proofErr w:type="spellEnd"/>
      <w:r>
        <w:rPr>
          <w:rFonts w:ascii="Times New Roman" w:eastAsia="Times New Roman" w:hAnsi="Times New Roman"/>
          <w:sz w:val="20"/>
        </w:rPr>
        <w:t xml:space="preserve">) -&gt; </w:t>
      </w:r>
      <w:proofErr w:type="gramStart"/>
      <w:r>
        <w:rPr>
          <w:rFonts w:ascii="Times New Roman" w:eastAsia="Times New Roman" w:hAnsi="Times New Roman"/>
          <w:sz w:val="20"/>
        </w:rPr>
        <w:t>Dropout(</w:t>
      </w:r>
      <w:proofErr w:type="gramEnd"/>
      <w:r>
        <w:rPr>
          <w:rFonts w:ascii="Times New Roman" w:eastAsia="Times New Roman" w:hAnsi="Times New Roman"/>
          <w:sz w:val="20"/>
        </w:rPr>
        <w:t xml:space="preserve">0.4) -&gt; Activation function = Sigmoid. Estimated total number of parameters: 19.3 million. </w:t>
      </w:r>
    </w:p>
    <w:p w14:paraId="114D95BA" w14:textId="77777777" w:rsidR="00F512C4" w:rsidRDefault="00F512C4" w:rsidP="00F512C4">
      <w:pPr>
        <w:spacing w:after="55"/>
        <w:ind w:left="360"/>
      </w:pPr>
      <w:r>
        <w:rPr>
          <w:rFonts w:ascii="Times New Roman" w:eastAsia="Times New Roman" w:hAnsi="Times New Roman"/>
          <w:sz w:val="20"/>
        </w:rPr>
        <w:t xml:space="preserve">  </w:t>
      </w:r>
    </w:p>
    <w:p w14:paraId="6875BBE9"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Hyperparameters used for training: Optimizer = Adam (learning rate 1e-4 with cosine annealing schedule to 1e-6); batch size = 32; training epoch = 50 epochs (custom CNN), 30 epochs (EfficientNet-B4); loss function = binary cross entropy loss; early stopping (patience=7); GPU used for training = NVIDIA RTX 3080 (10GB VRAM). </w:t>
      </w:r>
    </w:p>
    <w:p w14:paraId="07B6D475" w14:textId="77777777" w:rsidR="00F512C4" w:rsidRDefault="00F512C4" w:rsidP="00F512C4">
      <w:pPr>
        <w:spacing w:after="65"/>
        <w:ind w:left="360"/>
      </w:pPr>
      <w:r>
        <w:rPr>
          <w:rFonts w:ascii="Times New Roman" w:eastAsia="Times New Roman" w:hAnsi="Times New Roman"/>
          <w:sz w:val="20"/>
        </w:rPr>
        <w:t xml:space="preserve">  </w:t>
      </w:r>
    </w:p>
    <w:p w14:paraId="0C0134D2" w14:textId="77777777" w:rsidR="00F512C4" w:rsidRDefault="00F512C4" w:rsidP="00F512C4">
      <w:pPr>
        <w:spacing w:after="67" w:line="249" w:lineRule="auto"/>
        <w:ind w:left="360" w:right="35"/>
        <w:jc w:val="both"/>
      </w:pPr>
      <w:r>
        <w:rPr>
          <w:rFonts w:ascii="Times New Roman" w:eastAsia="Times New Roman" w:hAnsi="Times New Roman"/>
          <w:b/>
          <w:i/>
          <w:sz w:val="20"/>
        </w:rPr>
        <w:t xml:space="preserve">D. Front end implementation </w:t>
      </w:r>
    </w:p>
    <w:p w14:paraId="25540520" w14:textId="77777777" w:rsidR="00F512C4" w:rsidRDefault="00F512C4" w:rsidP="00F512C4">
      <w:pPr>
        <w:spacing w:after="55"/>
        <w:ind w:left="360"/>
      </w:pPr>
      <w:r>
        <w:rPr>
          <w:rFonts w:ascii="Times New Roman" w:eastAsia="Times New Roman" w:hAnsi="Times New Roman"/>
          <w:sz w:val="20"/>
        </w:rPr>
        <w:t xml:space="preserve">  </w:t>
      </w:r>
    </w:p>
    <w:p w14:paraId="2355763E" w14:textId="77777777" w:rsidR="00F512C4" w:rsidRDefault="00F512C4" w:rsidP="00F512C4">
      <w:pPr>
        <w:spacing w:after="67" w:line="249" w:lineRule="auto"/>
        <w:ind w:left="-15" w:right="35" w:firstLine="350"/>
        <w:jc w:val="both"/>
      </w:pPr>
      <w:r>
        <w:rPr>
          <w:rFonts w:ascii="Times New Roman" w:eastAsia="Times New Roman" w:hAnsi="Times New Roman"/>
          <w:sz w:val="20"/>
        </w:rPr>
        <w:t xml:space="preserve">Trained </w:t>
      </w:r>
      <w:proofErr w:type="spellStart"/>
      <w:r>
        <w:rPr>
          <w:rFonts w:ascii="Times New Roman" w:eastAsia="Times New Roman" w:hAnsi="Times New Roman"/>
          <w:sz w:val="20"/>
        </w:rPr>
        <w:t>keras</w:t>
      </w:r>
      <w:proofErr w:type="spellEnd"/>
      <w:r>
        <w:rPr>
          <w:rFonts w:ascii="Times New Roman" w:eastAsia="Times New Roman" w:hAnsi="Times New Roman"/>
          <w:sz w:val="20"/>
        </w:rPr>
        <w:t xml:space="preserve"> model saved as tensorflow.js model ("</w:t>
      </w:r>
      <w:proofErr w:type="spellStart"/>
      <w:r>
        <w:rPr>
          <w:rFonts w:ascii="Times New Roman" w:eastAsia="Times New Roman" w:hAnsi="Times New Roman"/>
          <w:sz w:val="20"/>
        </w:rPr>
        <w:t>tensorflowjs_converter</w:t>
      </w:r>
      <w:proofErr w:type="spellEnd"/>
      <w:r>
        <w:rPr>
          <w:rFonts w:ascii="Times New Roman" w:eastAsia="Times New Roman" w:hAnsi="Times New Roman"/>
          <w:sz w:val="20"/>
        </w:rPr>
        <w:t xml:space="preserve">" command line tool) (quantized to int8 model≈22MB zipped). Brain.js is the pre-filtration model that classifies using 2048-dimensional CNN feature vectors (only pass ambiguous images to tensorflow.js classifier, reducing 38% tensorflow.js classifier request). </w:t>
      </w:r>
    </w:p>
    <w:p w14:paraId="20A5E54B" w14:textId="77777777" w:rsidR="00F512C4" w:rsidRDefault="00F512C4" w:rsidP="00F512C4">
      <w:pPr>
        <w:spacing w:after="55"/>
        <w:ind w:left="360"/>
      </w:pPr>
      <w:r>
        <w:rPr>
          <w:rFonts w:ascii="Times New Roman" w:eastAsia="Times New Roman" w:hAnsi="Times New Roman"/>
          <w:sz w:val="20"/>
        </w:rPr>
        <w:t xml:space="preserve">  </w:t>
      </w:r>
    </w:p>
    <w:p w14:paraId="175A2DA3" w14:textId="77777777" w:rsidR="00F512C4" w:rsidRDefault="00F512C4" w:rsidP="00F512C4">
      <w:pPr>
        <w:spacing w:after="112" w:line="249" w:lineRule="auto"/>
        <w:ind w:left="-15" w:right="35" w:firstLine="350"/>
        <w:jc w:val="both"/>
      </w:pPr>
      <w:r>
        <w:rPr>
          <w:rFonts w:ascii="Times New Roman" w:eastAsia="Times New Roman" w:hAnsi="Times New Roman"/>
          <w:sz w:val="20"/>
        </w:rPr>
        <w:t xml:space="preserve">Pipeline in Browser: (1) User upload video/images; (2) Frame extraction from </w:t>
      </w:r>
    </w:p>
    <w:p w14:paraId="79959350" w14:textId="77777777" w:rsidR="00F512C4" w:rsidRDefault="00F512C4" w:rsidP="00F512C4">
      <w:pPr>
        <w:pStyle w:val="Heading2"/>
        <w:spacing w:after="37"/>
        <w:ind w:left="-5"/>
        <w:jc w:val="left"/>
      </w:pPr>
      <w:r>
        <w:rPr>
          <w:i/>
          <w:sz w:val="20"/>
        </w:rPr>
        <w:t xml:space="preserve">E. Evaluation Metrics </w:t>
      </w:r>
    </w:p>
    <w:p w14:paraId="7A4160BD" w14:textId="77777777" w:rsidR="00F512C4" w:rsidRDefault="00F512C4" w:rsidP="00F512C4">
      <w:pPr>
        <w:spacing w:after="153" w:line="249" w:lineRule="auto"/>
        <w:ind w:left="-15" w:right="35" w:firstLine="350"/>
        <w:jc w:val="both"/>
      </w:pPr>
      <w:r>
        <w:rPr>
          <w:rFonts w:ascii="Times New Roman" w:eastAsia="Times New Roman" w:hAnsi="Times New Roman"/>
          <w:sz w:val="20"/>
        </w:rPr>
        <w:t xml:space="preserve">Models were evaluated on Accuracy, Precision, Recall, F1 Score, and AUC-ROC (area under the receiver operating characteristic curve). Statistical stability was assessed via 5-fold </w:t>
      </w:r>
      <w:proofErr w:type="spellStart"/>
      <w:r>
        <w:rPr>
          <w:rFonts w:ascii="Times New Roman" w:eastAsia="Times New Roman" w:hAnsi="Times New Roman"/>
          <w:sz w:val="20"/>
        </w:rPr>
        <w:t>kfold</w:t>
      </w:r>
      <w:proofErr w:type="spellEnd"/>
      <w:r>
        <w:rPr>
          <w:rFonts w:ascii="Times New Roman" w:eastAsia="Times New Roman" w:hAnsi="Times New Roman"/>
          <w:sz w:val="20"/>
        </w:rPr>
        <w:t xml:space="preserve"> cross-validation with standard deviation reporting. </w:t>
      </w:r>
    </w:p>
    <w:p w14:paraId="39293C74" w14:textId="77777777" w:rsidR="00F512C4" w:rsidRDefault="00F512C4" w:rsidP="00F512C4">
      <w:pPr>
        <w:spacing w:after="99"/>
        <w:ind w:left="60" w:right="57" w:hanging="10"/>
        <w:jc w:val="center"/>
      </w:pPr>
      <w:r>
        <w:rPr>
          <w:rFonts w:ascii="Times New Roman" w:eastAsia="Times New Roman" w:hAnsi="Times New Roman"/>
          <w:b/>
        </w:rPr>
        <w:t xml:space="preserve">IV.  RESULTS AND EVALUATION </w:t>
      </w:r>
    </w:p>
    <w:p w14:paraId="7E01097A" w14:textId="77777777" w:rsidR="00F512C4" w:rsidRDefault="00F512C4" w:rsidP="00F512C4">
      <w:pPr>
        <w:pStyle w:val="Heading2"/>
        <w:spacing w:after="37"/>
        <w:ind w:left="-5"/>
        <w:jc w:val="left"/>
      </w:pPr>
      <w:r>
        <w:rPr>
          <w:i/>
          <w:sz w:val="20"/>
        </w:rPr>
        <w:t xml:space="preserve">A. Main Performance </w:t>
      </w:r>
    </w:p>
    <w:p w14:paraId="08D57746" w14:textId="77777777" w:rsidR="00F512C4" w:rsidRDefault="00F512C4" w:rsidP="00F512C4">
      <w:pPr>
        <w:spacing w:after="8" w:line="249" w:lineRule="auto"/>
        <w:ind w:left="-15" w:right="35" w:firstLine="350"/>
        <w:jc w:val="both"/>
      </w:pPr>
      <w:r>
        <w:rPr>
          <w:rFonts w:ascii="Times New Roman" w:eastAsia="Times New Roman" w:hAnsi="Times New Roman"/>
          <w:sz w:val="20"/>
        </w:rPr>
        <w:t xml:space="preserve">Table II presents </w:t>
      </w:r>
      <w:proofErr w:type="gramStart"/>
      <w:r>
        <w:rPr>
          <w:rFonts w:ascii="Times New Roman" w:eastAsia="Times New Roman" w:hAnsi="Times New Roman"/>
          <w:sz w:val="20"/>
        </w:rPr>
        <w:t>results</w:t>
      </w:r>
      <w:proofErr w:type="gramEnd"/>
      <w:r>
        <w:rPr>
          <w:rFonts w:ascii="Times New Roman" w:eastAsia="Times New Roman" w:hAnsi="Times New Roman"/>
          <w:sz w:val="20"/>
        </w:rPr>
        <w:t xml:space="preserve"> on the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held-out test set. </w:t>
      </w:r>
    </w:p>
    <w:tbl>
      <w:tblPr>
        <w:tblStyle w:val="TableGrid"/>
        <w:tblW w:w="4322" w:type="dxa"/>
        <w:tblInd w:w="-2" w:type="dxa"/>
        <w:tblCellMar>
          <w:top w:w="80" w:type="dxa"/>
          <w:left w:w="102" w:type="dxa"/>
          <w:right w:w="115" w:type="dxa"/>
        </w:tblCellMar>
        <w:tblLook w:val="04A0" w:firstRow="1" w:lastRow="0" w:firstColumn="1" w:lastColumn="0" w:noHBand="0" w:noVBand="1"/>
      </w:tblPr>
      <w:tblGrid>
        <w:gridCol w:w="2160"/>
        <w:gridCol w:w="2162"/>
      </w:tblGrid>
      <w:tr w:rsidR="00F512C4" w14:paraId="72D2A2FF" w14:textId="77777777" w:rsidTr="00CE3D7F">
        <w:trPr>
          <w:trHeight w:val="333"/>
        </w:trPr>
        <w:tc>
          <w:tcPr>
            <w:tcW w:w="2160" w:type="dxa"/>
            <w:tcBorders>
              <w:top w:val="single" w:sz="4" w:space="0" w:color="000000"/>
              <w:left w:val="single" w:sz="2" w:space="0" w:color="888888"/>
              <w:bottom w:val="single" w:sz="4" w:space="0" w:color="000000"/>
              <w:right w:val="single" w:sz="2" w:space="0" w:color="888888"/>
            </w:tcBorders>
            <w:shd w:val="clear" w:color="auto" w:fill="EEEEEE"/>
          </w:tcPr>
          <w:p w14:paraId="004D65C4" w14:textId="77777777" w:rsidR="00F512C4" w:rsidRDefault="00F512C4" w:rsidP="00CE3D7F">
            <w:r>
              <w:rPr>
                <w:rFonts w:ascii="Times New Roman" w:eastAsia="Times New Roman" w:hAnsi="Times New Roman"/>
                <w:sz w:val="18"/>
              </w:rPr>
              <w:t xml:space="preserve">Metric </w:t>
            </w:r>
          </w:p>
        </w:tc>
        <w:tc>
          <w:tcPr>
            <w:tcW w:w="2162" w:type="dxa"/>
            <w:tcBorders>
              <w:top w:val="single" w:sz="4" w:space="0" w:color="000000"/>
              <w:left w:val="single" w:sz="2" w:space="0" w:color="888888"/>
              <w:bottom w:val="single" w:sz="4" w:space="0" w:color="000000"/>
              <w:right w:val="single" w:sz="2" w:space="0" w:color="888888"/>
            </w:tcBorders>
            <w:shd w:val="clear" w:color="auto" w:fill="EEEEEE"/>
          </w:tcPr>
          <w:p w14:paraId="3445BF8F" w14:textId="77777777" w:rsidR="00F512C4" w:rsidRDefault="00F512C4" w:rsidP="00CE3D7F">
            <w:r>
              <w:rPr>
                <w:rFonts w:ascii="Times New Roman" w:eastAsia="Times New Roman" w:hAnsi="Times New Roman"/>
                <w:sz w:val="18"/>
              </w:rPr>
              <w:t xml:space="preserve">Score </w:t>
            </w:r>
          </w:p>
        </w:tc>
      </w:tr>
      <w:tr w:rsidR="00F512C4" w14:paraId="44053777" w14:textId="77777777" w:rsidTr="00CE3D7F">
        <w:trPr>
          <w:trHeight w:val="329"/>
        </w:trPr>
        <w:tc>
          <w:tcPr>
            <w:tcW w:w="2160" w:type="dxa"/>
            <w:tcBorders>
              <w:top w:val="single" w:sz="4" w:space="0" w:color="000000"/>
              <w:left w:val="single" w:sz="2" w:space="0" w:color="888888"/>
              <w:bottom w:val="single" w:sz="2" w:space="0" w:color="888888"/>
              <w:right w:val="single" w:sz="2" w:space="0" w:color="888888"/>
            </w:tcBorders>
            <w:shd w:val="clear" w:color="auto" w:fill="FFFFFF"/>
          </w:tcPr>
          <w:p w14:paraId="15C3F4E5" w14:textId="77777777" w:rsidR="00F512C4" w:rsidRDefault="00F512C4" w:rsidP="00CE3D7F">
            <w:r>
              <w:rPr>
                <w:rFonts w:ascii="Times New Roman" w:eastAsia="Times New Roman" w:hAnsi="Times New Roman"/>
                <w:sz w:val="18"/>
              </w:rPr>
              <w:t xml:space="preserve">Accuracy </w:t>
            </w:r>
          </w:p>
        </w:tc>
        <w:tc>
          <w:tcPr>
            <w:tcW w:w="2162" w:type="dxa"/>
            <w:tcBorders>
              <w:top w:val="single" w:sz="4" w:space="0" w:color="000000"/>
              <w:left w:val="single" w:sz="2" w:space="0" w:color="888888"/>
              <w:bottom w:val="single" w:sz="2" w:space="0" w:color="888888"/>
              <w:right w:val="single" w:sz="2" w:space="0" w:color="888888"/>
            </w:tcBorders>
            <w:shd w:val="clear" w:color="auto" w:fill="FFFFFF"/>
          </w:tcPr>
          <w:p w14:paraId="1996AA05" w14:textId="77777777" w:rsidR="00F512C4" w:rsidRDefault="00F512C4" w:rsidP="00CE3D7F">
            <w:r>
              <w:rPr>
                <w:rFonts w:ascii="Times New Roman" w:eastAsia="Times New Roman" w:hAnsi="Times New Roman"/>
                <w:sz w:val="18"/>
              </w:rPr>
              <w:t xml:space="preserve">94.2% </w:t>
            </w:r>
          </w:p>
        </w:tc>
      </w:tr>
      <w:tr w:rsidR="00F512C4" w14:paraId="0C5FF3F3" w14:textId="77777777" w:rsidTr="00CE3D7F">
        <w:trPr>
          <w:trHeight w:val="330"/>
        </w:trPr>
        <w:tc>
          <w:tcPr>
            <w:tcW w:w="2160" w:type="dxa"/>
            <w:tcBorders>
              <w:top w:val="single" w:sz="2" w:space="0" w:color="888888"/>
              <w:left w:val="single" w:sz="2" w:space="0" w:color="888888"/>
              <w:bottom w:val="single" w:sz="2" w:space="0" w:color="888888"/>
              <w:right w:val="single" w:sz="2" w:space="0" w:color="888888"/>
            </w:tcBorders>
            <w:shd w:val="clear" w:color="auto" w:fill="FFFFFF"/>
          </w:tcPr>
          <w:p w14:paraId="172DAC2C" w14:textId="77777777" w:rsidR="00F512C4" w:rsidRDefault="00F512C4" w:rsidP="00CE3D7F">
            <w:r>
              <w:rPr>
                <w:rFonts w:ascii="Times New Roman" w:eastAsia="Times New Roman" w:hAnsi="Times New Roman"/>
                <w:sz w:val="18"/>
              </w:rPr>
              <w:lastRenderedPageBreak/>
              <w:t xml:space="preserve">Precision </w:t>
            </w:r>
          </w:p>
        </w:tc>
        <w:tc>
          <w:tcPr>
            <w:tcW w:w="2162" w:type="dxa"/>
            <w:tcBorders>
              <w:top w:val="single" w:sz="2" w:space="0" w:color="888888"/>
              <w:left w:val="single" w:sz="2" w:space="0" w:color="888888"/>
              <w:bottom w:val="single" w:sz="2" w:space="0" w:color="888888"/>
              <w:right w:val="single" w:sz="2" w:space="0" w:color="888888"/>
            </w:tcBorders>
            <w:shd w:val="clear" w:color="auto" w:fill="FFFFFF"/>
          </w:tcPr>
          <w:p w14:paraId="4E32C297" w14:textId="77777777" w:rsidR="00F512C4" w:rsidRDefault="00F512C4" w:rsidP="00CE3D7F">
            <w:r>
              <w:rPr>
                <w:rFonts w:ascii="Times New Roman" w:eastAsia="Times New Roman" w:hAnsi="Times New Roman"/>
                <w:sz w:val="18"/>
              </w:rPr>
              <w:t xml:space="preserve">93.7% </w:t>
            </w:r>
          </w:p>
        </w:tc>
      </w:tr>
      <w:tr w:rsidR="00F512C4" w14:paraId="70F2F10C" w14:textId="77777777" w:rsidTr="00CE3D7F">
        <w:trPr>
          <w:trHeight w:val="348"/>
        </w:trPr>
        <w:tc>
          <w:tcPr>
            <w:tcW w:w="2160" w:type="dxa"/>
            <w:tcBorders>
              <w:top w:val="single" w:sz="2" w:space="0" w:color="888888"/>
              <w:left w:val="single" w:sz="2" w:space="0" w:color="888888"/>
              <w:bottom w:val="single" w:sz="24" w:space="0" w:color="FFFFFF"/>
              <w:right w:val="single" w:sz="2" w:space="0" w:color="888888"/>
            </w:tcBorders>
            <w:shd w:val="clear" w:color="auto" w:fill="FFFFFF"/>
          </w:tcPr>
          <w:p w14:paraId="581E63A1" w14:textId="77777777" w:rsidR="00F512C4" w:rsidRDefault="00F512C4" w:rsidP="00CE3D7F">
            <w:r>
              <w:rPr>
                <w:rFonts w:ascii="Times New Roman" w:eastAsia="Times New Roman" w:hAnsi="Times New Roman"/>
                <w:sz w:val="18"/>
              </w:rPr>
              <w:t xml:space="preserve">Recall </w:t>
            </w:r>
          </w:p>
        </w:tc>
        <w:tc>
          <w:tcPr>
            <w:tcW w:w="2162" w:type="dxa"/>
            <w:tcBorders>
              <w:top w:val="single" w:sz="2" w:space="0" w:color="888888"/>
              <w:left w:val="single" w:sz="2" w:space="0" w:color="888888"/>
              <w:bottom w:val="single" w:sz="24" w:space="0" w:color="FFFFFF"/>
              <w:right w:val="single" w:sz="2" w:space="0" w:color="888888"/>
            </w:tcBorders>
            <w:shd w:val="clear" w:color="auto" w:fill="FFFFFF"/>
          </w:tcPr>
          <w:p w14:paraId="20E0F3BA" w14:textId="77777777" w:rsidR="00F512C4" w:rsidRDefault="00F512C4" w:rsidP="00CE3D7F">
            <w:r>
              <w:rPr>
                <w:rFonts w:ascii="Times New Roman" w:eastAsia="Times New Roman" w:hAnsi="Times New Roman"/>
                <w:sz w:val="18"/>
              </w:rPr>
              <w:t xml:space="preserve">92.9% </w:t>
            </w:r>
          </w:p>
        </w:tc>
      </w:tr>
      <w:tr w:rsidR="00F512C4" w14:paraId="01AFEBF5" w14:textId="77777777" w:rsidTr="00CE3D7F">
        <w:trPr>
          <w:trHeight w:val="331"/>
        </w:trPr>
        <w:tc>
          <w:tcPr>
            <w:tcW w:w="2160" w:type="dxa"/>
            <w:tcBorders>
              <w:top w:val="single" w:sz="24" w:space="0" w:color="FFFFFF"/>
              <w:left w:val="single" w:sz="2" w:space="0" w:color="888888"/>
              <w:bottom w:val="single" w:sz="24" w:space="0" w:color="FFFFFF"/>
              <w:right w:val="single" w:sz="2" w:space="0" w:color="888888"/>
            </w:tcBorders>
          </w:tcPr>
          <w:p w14:paraId="33164854" w14:textId="77777777" w:rsidR="00F512C4" w:rsidRDefault="00F512C4" w:rsidP="00CE3D7F">
            <w:r>
              <w:rPr>
                <w:rFonts w:ascii="Times New Roman" w:eastAsia="Times New Roman" w:hAnsi="Times New Roman"/>
                <w:sz w:val="18"/>
              </w:rPr>
              <w:t xml:space="preserve">F1 Score </w:t>
            </w:r>
          </w:p>
        </w:tc>
        <w:tc>
          <w:tcPr>
            <w:tcW w:w="2162" w:type="dxa"/>
            <w:tcBorders>
              <w:top w:val="single" w:sz="24" w:space="0" w:color="FFFFFF"/>
              <w:left w:val="single" w:sz="2" w:space="0" w:color="888888"/>
              <w:bottom w:val="single" w:sz="24" w:space="0" w:color="FFFFFF"/>
              <w:right w:val="single" w:sz="2" w:space="0" w:color="888888"/>
            </w:tcBorders>
          </w:tcPr>
          <w:p w14:paraId="78E198CD" w14:textId="77777777" w:rsidR="00F512C4" w:rsidRDefault="00F512C4" w:rsidP="00CE3D7F">
            <w:r>
              <w:rPr>
                <w:rFonts w:ascii="Times New Roman" w:eastAsia="Times New Roman" w:hAnsi="Times New Roman"/>
                <w:sz w:val="18"/>
              </w:rPr>
              <w:t xml:space="preserve">93.3% </w:t>
            </w:r>
          </w:p>
        </w:tc>
      </w:tr>
      <w:tr w:rsidR="00F512C4" w14:paraId="7D737134" w14:textId="77777777" w:rsidTr="00CE3D7F">
        <w:trPr>
          <w:trHeight w:val="307"/>
        </w:trPr>
        <w:tc>
          <w:tcPr>
            <w:tcW w:w="2160" w:type="dxa"/>
            <w:tcBorders>
              <w:top w:val="single" w:sz="24" w:space="0" w:color="FFFFFF"/>
              <w:left w:val="single" w:sz="2" w:space="0" w:color="888888"/>
              <w:bottom w:val="single" w:sz="2" w:space="0" w:color="888888"/>
              <w:right w:val="single" w:sz="2" w:space="0" w:color="888888"/>
            </w:tcBorders>
          </w:tcPr>
          <w:p w14:paraId="54FBD6AB" w14:textId="77777777" w:rsidR="00F512C4" w:rsidRDefault="00F512C4" w:rsidP="00CE3D7F">
            <w:r>
              <w:rPr>
                <w:rFonts w:ascii="Times New Roman" w:eastAsia="Times New Roman" w:hAnsi="Times New Roman"/>
                <w:sz w:val="18"/>
              </w:rPr>
              <w:t xml:space="preserve">AUC-ROC </w:t>
            </w:r>
          </w:p>
        </w:tc>
        <w:tc>
          <w:tcPr>
            <w:tcW w:w="2162" w:type="dxa"/>
            <w:tcBorders>
              <w:top w:val="single" w:sz="24" w:space="0" w:color="FFFFFF"/>
              <w:left w:val="single" w:sz="2" w:space="0" w:color="888888"/>
              <w:bottom w:val="single" w:sz="2" w:space="0" w:color="888888"/>
              <w:right w:val="single" w:sz="2" w:space="0" w:color="888888"/>
            </w:tcBorders>
          </w:tcPr>
          <w:p w14:paraId="5C672E98" w14:textId="77777777" w:rsidR="00F512C4" w:rsidRDefault="00F512C4" w:rsidP="00CE3D7F">
            <w:r>
              <w:rPr>
                <w:rFonts w:ascii="Times New Roman" w:eastAsia="Times New Roman" w:hAnsi="Times New Roman"/>
                <w:sz w:val="18"/>
              </w:rPr>
              <w:t xml:space="preserve">0.971 </w:t>
            </w:r>
          </w:p>
        </w:tc>
      </w:tr>
      <w:tr w:rsidR="00F512C4" w14:paraId="59DADD87" w14:textId="77777777" w:rsidTr="00CE3D7F">
        <w:trPr>
          <w:trHeight w:val="326"/>
        </w:trPr>
        <w:tc>
          <w:tcPr>
            <w:tcW w:w="2160" w:type="dxa"/>
            <w:tcBorders>
              <w:top w:val="single" w:sz="2" w:space="0" w:color="888888"/>
              <w:left w:val="single" w:sz="2" w:space="0" w:color="888888"/>
              <w:bottom w:val="single" w:sz="2" w:space="0" w:color="888888"/>
              <w:right w:val="single" w:sz="2" w:space="0" w:color="888888"/>
            </w:tcBorders>
            <w:shd w:val="clear" w:color="auto" w:fill="FFFFFF"/>
          </w:tcPr>
          <w:p w14:paraId="50CADEFC" w14:textId="77777777" w:rsidR="00F512C4" w:rsidRDefault="00F512C4" w:rsidP="00CE3D7F">
            <w:r>
              <w:rPr>
                <w:rFonts w:ascii="Times New Roman" w:eastAsia="Times New Roman" w:hAnsi="Times New Roman"/>
                <w:sz w:val="18"/>
              </w:rPr>
              <w:t xml:space="preserve">Browser Inference </w:t>
            </w:r>
          </w:p>
        </w:tc>
        <w:tc>
          <w:tcPr>
            <w:tcW w:w="2162" w:type="dxa"/>
            <w:tcBorders>
              <w:top w:val="single" w:sz="2" w:space="0" w:color="888888"/>
              <w:left w:val="single" w:sz="2" w:space="0" w:color="888888"/>
              <w:bottom w:val="single" w:sz="2" w:space="0" w:color="888888"/>
              <w:right w:val="single" w:sz="2" w:space="0" w:color="888888"/>
            </w:tcBorders>
            <w:shd w:val="clear" w:color="auto" w:fill="FFFFFF"/>
          </w:tcPr>
          <w:p w14:paraId="11D95692" w14:textId="77777777" w:rsidR="00F512C4" w:rsidRDefault="00F512C4" w:rsidP="00CE3D7F">
            <w:r>
              <w:rPr>
                <w:rFonts w:ascii="Times New Roman" w:eastAsia="Times New Roman" w:hAnsi="Times New Roman"/>
                <w:sz w:val="18"/>
              </w:rPr>
              <w:t xml:space="preserve">340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/frame </w:t>
            </w:r>
          </w:p>
        </w:tc>
      </w:tr>
    </w:tbl>
    <w:p w14:paraId="3C71709D" w14:textId="77777777" w:rsidR="00F512C4" w:rsidRDefault="00F512C4" w:rsidP="00F512C4">
      <w:pPr>
        <w:pStyle w:val="Heading2"/>
        <w:spacing w:after="95"/>
        <w:ind w:left="155"/>
        <w:jc w:val="both"/>
      </w:pPr>
      <w:r>
        <w:rPr>
          <w:sz w:val="20"/>
        </w:rPr>
        <w:t xml:space="preserve">TABLE II.  CNN Performance on </w:t>
      </w:r>
      <w:proofErr w:type="spellStart"/>
      <w:r>
        <w:rPr>
          <w:sz w:val="20"/>
        </w:rPr>
        <w:t>FaceForensics</w:t>
      </w:r>
      <w:proofErr w:type="spellEnd"/>
      <w:r>
        <w:rPr>
          <w:sz w:val="20"/>
        </w:rPr>
        <w:t>++ Test Set</w:t>
      </w:r>
      <w:r>
        <w:rPr>
          <w:b w:val="0"/>
          <w:sz w:val="20"/>
        </w:rPr>
        <w:t xml:space="preserve"> </w:t>
      </w:r>
    </w:p>
    <w:p w14:paraId="66FA1871" w14:textId="77777777" w:rsidR="00F512C4" w:rsidRDefault="00F512C4" w:rsidP="00F512C4">
      <w:pPr>
        <w:spacing w:after="118" w:line="249" w:lineRule="auto"/>
        <w:ind w:left="-15" w:right="35" w:firstLine="350"/>
        <w:jc w:val="both"/>
      </w:pPr>
      <w:r>
        <w:rPr>
          <w:rFonts w:ascii="Times New Roman" w:eastAsia="Times New Roman" w:hAnsi="Times New Roman"/>
          <w:sz w:val="20"/>
        </w:rPr>
        <w:t xml:space="preserve">Detection accuracy dropped to ~81% on high-quality fakes generated with advanced GAN architectures, confirming the </w:t>
      </w:r>
      <w:proofErr w:type="spellStart"/>
      <w:r>
        <w:rPr>
          <w:rFonts w:ascii="Times New Roman" w:eastAsia="Times New Roman" w:hAnsi="Times New Roman"/>
          <w:sz w:val="20"/>
        </w:rPr>
        <w:t>wellknown</w:t>
      </w:r>
      <w:proofErr w:type="spellEnd"/>
      <w:r>
        <w:rPr>
          <w:rFonts w:ascii="Times New Roman" w:eastAsia="Times New Roman" w:hAnsi="Times New Roman"/>
          <w:sz w:val="20"/>
        </w:rPr>
        <w:t xml:space="preserve"> cross-type generalization challenge. </w:t>
      </w:r>
    </w:p>
    <w:p w14:paraId="238885FD" w14:textId="77777777" w:rsidR="00F512C4" w:rsidRDefault="00F512C4" w:rsidP="00F512C4">
      <w:pPr>
        <w:pStyle w:val="Heading2"/>
        <w:spacing w:after="37"/>
        <w:ind w:left="-5"/>
        <w:jc w:val="left"/>
      </w:pPr>
      <w:r>
        <w:rPr>
          <w:i/>
          <w:sz w:val="20"/>
        </w:rPr>
        <w:t xml:space="preserve">B. Confusion Matrix </w:t>
      </w:r>
    </w:p>
    <w:p w14:paraId="4788F3B5" w14:textId="77777777" w:rsidR="00F512C4" w:rsidRDefault="00F512C4" w:rsidP="00F512C4">
      <w:pPr>
        <w:spacing w:after="8" w:line="249" w:lineRule="auto"/>
        <w:ind w:left="-15" w:right="35" w:firstLine="350"/>
        <w:jc w:val="both"/>
      </w:pPr>
      <w:r>
        <w:rPr>
          <w:rFonts w:ascii="Times New Roman" w:eastAsia="Times New Roman" w:hAnsi="Times New Roman"/>
          <w:sz w:val="20"/>
        </w:rPr>
        <w:t xml:space="preserve">Table III shows the confusion matrix on the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test set (26,000 real + 26,000 fake frames). </w:t>
      </w:r>
    </w:p>
    <w:tbl>
      <w:tblPr>
        <w:tblStyle w:val="TableGrid"/>
        <w:tblW w:w="4322" w:type="dxa"/>
        <w:tblInd w:w="-2" w:type="dxa"/>
        <w:tblCellMar>
          <w:top w:w="80" w:type="dxa"/>
          <w:left w:w="102" w:type="dxa"/>
          <w:right w:w="115" w:type="dxa"/>
        </w:tblCellMar>
        <w:tblLook w:val="04A0" w:firstRow="1" w:lastRow="0" w:firstColumn="1" w:lastColumn="0" w:noHBand="0" w:noVBand="1"/>
      </w:tblPr>
      <w:tblGrid>
        <w:gridCol w:w="1441"/>
        <w:gridCol w:w="1440"/>
        <w:gridCol w:w="1441"/>
      </w:tblGrid>
      <w:tr w:rsidR="00F512C4" w14:paraId="3B847DCC" w14:textId="77777777" w:rsidTr="00CE3D7F">
        <w:trPr>
          <w:trHeight w:val="354"/>
        </w:trPr>
        <w:tc>
          <w:tcPr>
            <w:tcW w:w="1440" w:type="dxa"/>
            <w:tcBorders>
              <w:top w:val="single" w:sz="4" w:space="0" w:color="000000"/>
              <w:left w:val="single" w:sz="2" w:space="0" w:color="888888"/>
              <w:bottom w:val="single" w:sz="22" w:space="0" w:color="FFFFFF"/>
              <w:right w:val="single" w:sz="2" w:space="0" w:color="888888"/>
            </w:tcBorders>
            <w:shd w:val="clear" w:color="auto" w:fill="EEEEEE"/>
          </w:tcPr>
          <w:p w14:paraId="6BFA3474" w14:textId="77777777" w:rsidR="00F512C4" w:rsidRDefault="00F512C4" w:rsidP="00CE3D7F">
            <w:r>
              <w:rPr>
                <w:rFonts w:ascii="Times New Roman" w:eastAsia="Times New Roman" w:hAnsi="Times New Roman"/>
                <w:sz w:val="18"/>
              </w:rPr>
              <w:t xml:space="preserve"> </w:t>
            </w:r>
          </w:p>
        </w:tc>
        <w:tc>
          <w:tcPr>
            <w:tcW w:w="1440" w:type="dxa"/>
            <w:tcBorders>
              <w:top w:val="single" w:sz="4" w:space="0" w:color="000000"/>
              <w:left w:val="single" w:sz="2" w:space="0" w:color="888888"/>
              <w:bottom w:val="single" w:sz="22" w:space="0" w:color="FFFFFF"/>
              <w:right w:val="single" w:sz="2" w:space="0" w:color="888888"/>
            </w:tcBorders>
            <w:shd w:val="clear" w:color="auto" w:fill="EEEEEE"/>
          </w:tcPr>
          <w:p w14:paraId="78BB2DD7" w14:textId="77777777" w:rsidR="00F512C4" w:rsidRDefault="00F512C4" w:rsidP="00CE3D7F">
            <w:r>
              <w:rPr>
                <w:rFonts w:ascii="Times New Roman" w:eastAsia="Times New Roman" w:hAnsi="Times New Roman"/>
                <w:sz w:val="18"/>
              </w:rPr>
              <w:t xml:space="preserve">Pred: Real </w:t>
            </w:r>
          </w:p>
        </w:tc>
        <w:tc>
          <w:tcPr>
            <w:tcW w:w="1441" w:type="dxa"/>
            <w:tcBorders>
              <w:top w:val="single" w:sz="4" w:space="0" w:color="000000"/>
              <w:left w:val="single" w:sz="2" w:space="0" w:color="888888"/>
              <w:bottom w:val="single" w:sz="22" w:space="0" w:color="FFFFFF"/>
              <w:right w:val="single" w:sz="2" w:space="0" w:color="888888"/>
            </w:tcBorders>
            <w:shd w:val="clear" w:color="auto" w:fill="EEEEEE"/>
          </w:tcPr>
          <w:p w14:paraId="3FDA79EE" w14:textId="77777777" w:rsidR="00F512C4" w:rsidRDefault="00F512C4" w:rsidP="00CE3D7F">
            <w:r>
              <w:rPr>
                <w:rFonts w:ascii="Times New Roman" w:eastAsia="Times New Roman" w:hAnsi="Times New Roman"/>
                <w:sz w:val="18"/>
              </w:rPr>
              <w:t xml:space="preserve">Pred: Fake </w:t>
            </w:r>
          </w:p>
        </w:tc>
      </w:tr>
      <w:tr w:rsidR="00F512C4" w14:paraId="1A1BCBB4" w14:textId="77777777" w:rsidTr="00CE3D7F">
        <w:trPr>
          <w:trHeight w:val="307"/>
        </w:trPr>
        <w:tc>
          <w:tcPr>
            <w:tcW w:w="1440" w:type="dxa"/>
            <w:tcBorders>
              <w:top w:val="single" w:sz="22" w:space="0" w:color="FFFFFF"/>
              <w:left w:val="single" w:sz="2" w:space="0" w:color="888888"/>
              <w:bottom w:val="single" w:sz="2" w:space="0" w:color="888888"/>
              <w:right w:val="single" w:sz="2" w:space="0" w:color="888888"/>
            </w:tcBorders>
          </w:tcPr>
          <w:p w14:paraId="64DAC8E2" w14:textId="77777777" w:rsidR="00F512C4" w:rsidRDefault="00F512C4" w:rsidP="00CE3D7F">
            <w:r>
              <w:rPr>
                <w:rFonts w:ascii="Times New Roman" w:eastAsia="Times New Roman" w:hAnsi="Times New Roman"/>
                <w:sz w:val="18"/>
              </w:rPr>
              <w:t xml:space="preserve">Act: Real </w:t>
            </w:r>
          </w:p>
        </w:tc>
        <w:tc>
          <w:tcPr>
            <w:tcW w:w="1440" w:type="dxa"/>
            <w:tcBorders>
              <w:top w:val="single" w:sz="22" w:space="0" w:color="FFFFFF"/>
              <w:left w:val="single" w:sz="2" w:space="0" w:color="888888"/>
              <w:bottom w:val="single" w:sz="2" w:space="0" w:color="888888"/>
              <w:right w:val="single" w:sz="2" w:space="0" w:color="888888"/>
            </w:tcBorders>
          </w:tcPr>
          <w:p w14:paraId="385974C5" w14:textId="77777777" w:rsidR="00F512C4" w:rsidRDefault="00F512C4" w:rsidP="00CE3D7F">
            <w:r>
              <w:rPr>
                <w:rFonts w:ascii="Times New Roman" w:eastAsia="Times New Roman" w:hAnsi="Times New Roman"/>
                <w:sz w:val="18"/>
              </w:rPr>
              <w:t xml:space="preserve">24,472 (TP) </w:t>
            </w:r>
          </w:p>
        </w:tc>
        <w:tc>
          <w:tcPr>
            <w:tcW w:w="1441" w:type="dxa"/>
            <w:tcBorders>
              <w:top w:val="single" w:sz="22" w:space="0" w:color="FFFFFF"/>
              <w:left w:val="single" w:sz="2" w:space="0" w:color="888888"/>
              <w:bottom w:val="single" w:sz="2" w:space="0" w:color="888888"/>
              <w:right w:val="single" w:sz="2" w:space="0" w:color="888888"/>
            </w:tcBorders>
          </w:tcPr>
          <w:p w14:paraId="5AE18E45" w14:textId="77777777" w:rsidR="00F512C4" w:rsidRDefault="00F512C4" w:rsidP="00CE3D7F">
            <w:r>
              <w:rPr>
                <w:rFonts w:ascii="Times New Roman" w:eastAsia="Times New Roman" w:hAnsi="Times New Roman"/>
                <w:sz w:val="18"/>
              </w:rPr>
              <w:t xml:space="preserve">1,528 (FN) </w:t>
            </w:r>
          </w:p>
        </w:tc>
      </w:tr>
      <w:tr w:rsidR="00F512C4" w14:paraId="573EE1B8" w14:textId="77777777" w:rsidTr="00CE3D7F">
        <w:trPr>
          <w:trHeight w:val="326"/>
        </w:trPr>
        <w:tc>
          <w:tcPr>
            <w:tcW w:w="1440" w:type="dxa"/>
            <w:tcBorders>
              <w:top w:val="single" w:sz="2" w:space="0" w:color="888888"/>
              <w:left w:val="single" w:sz="2" w:space="0" w:color="888888"/>
              <w:bottom w:val="single" w:sz="2" w:space="0" w:color="888888"/>
              <w:right w:val="single" w:sz="2" w:space="0" w:color="888888"/>
            </w:tcBorders>
            <w:shd w:val="clear" w:color="auto" w:fill="FFFFFF"/>
          </w:tcPr>
          <w:p w14:paraId="37627BAD" w14:textId="77777777" w:rsidR="00F512C4" w:rsidRDefault="00F512C4" w:rsidP="00CE3D7F">
            <w:r>
              <w:rPr>
                <w:rFonts w:ascii="Times New Roman" w:eastAsia="Times New Roman" w:hAnsi="Times New Roman"/>
                <w:sz w:val="18"/>
              </w:rPr>
              <w:t xml:space="preserve">Act: Fake </w:t>
            </w:r>
          </w:p>
        </w:tc>
        <w:tc>
          <w:tcPr>
            <w:tcW w:w="1440" w:type="dxa"/>
            <w:tcBorders>
              <w:top w:val="single" w:sz="2" w:space="0" w:color="888888"/>
              <w:left w:val="single" w:sz="2" w:space="0" w:color="888888"/>
              <w:bottom w:val="single" w:sz="2" w:space="0" w:color="888888"/>
              <w:right w:val="single" w:sz="2" w:space="0" w:color="888888"/>
            </w:tcBorders>
            <w:shd w:val="clear" w:color="auto" w:fill="FFFFFF"/>
          </w:tcPr>
          <w:p w14:paraId="582F7A08" w14:textId="77777777" w:rsidR="00F512C4" w:rsidRDefault="00F512C4" w:rsidP="00CE3D7F">
            <w:r>
              <w:rPr>
                <w:rFonts w:ascii="Times New Roman" w:eastAsia="Times New Roman" w:hAnsi="Times New Roman"/>
                <w:sz w:val="18"/>
              </w:rPr>
              <w:t xml:space="preserve">1,586 (FP) </w:t>
            </w:r>
          </w:p>
        </w:tc>
        <w:tc>
          <w:tcPr>
            <w:tcW w:w="1441" w:type="dxa"/>
            <w:tcBorders>
              <w:top w:val="single" w:sz="2" w:space="0" w:color="888888"/>
              <w:left w:val="single" w:sz="2" w:space="0" w:color="888888"/>
              <w:bottom w:val="single" w:sz="2" w:space="0" w:color="888888"/>
              <w:right w:val="single" w:sz="2" w:space="0" w:color="888888"/>
            </w:tcBorders>
            <w:shd w:val="clear" w:color="auto" w:fill="FFFFFF"/>
          </w:tcPr>
          <w:p w14:paraId="30696B1C" w14:textId="77777777" w:rsidR="00F512C4" w:rsidRDefault="00F512C4" w:rsidP="00CE3D7F">
            <w:r>
              <w:rPr>
                <w:rFonts w:ascii="Times New Roman" w:eastAsia="Times New Roman" w:hAnsi="Times New Roman"/>
                <w:sz w:val="18"/>
              </w:rPr>
              <w:t xml:space="preserve">24,414 (TN) </w:t>
            </w:r>
          </w:p>
        </w:tc>
      </w:tr>
    </w:tbl>
    <w:p w14:paraId="226633CD" w14:textId="77777777" w:rsidR="00F512C4" w:rsidRDefault="00F512C4" w:rsidP="00F512C4">
      <w:pPr>
        <w:pStyle w:val="Heading2"/>
        <w:spacing w:after="100"/>
        <w:ind w:left="150"/>
        <w:jc w:val="both"/>
      </w:pPr>
      <w:r>
        <w:rPr>
          <w:sz w:val="20"/>
        </w:rPr>
        <w:t xml:space="preserve">TABLE III.  Confusion Matrix on </w:t>
      </w:r>
      <w:proofErr w:type="spellStart"/>
      <w:r>
        <w:rPr>
          <w:sz w:val="20"/>
        </w:rPr>
        <w:t>FaceForensics</w:t>
      </w:r>
      <w:proofErr w:type="spellEnd"/>
      <w:r>
        <w:rPr>
          <w:sz w:val="20"/>
        </w:rPr>
        <w:t>++ Test Set</w:t>
      </w:r>
      <w:r>
        <w:rPr>
          <w:b w:val="0"/>
          <w:sz w:val="20"/>
        </w:rPr>
        <w:t xml:space="preserve"> </w:t>
      </w:r>
    </w:p>
    <w:p w14:paraId="45DDFEC9" w14:textId="77777777" w:rsidR="00F512C4" w:rsidRDefault="00F512C4" w:rsidP="00F512C4">
      <w:pPr>
        <w:spacing w:after="119" w:line="249" w:lineRule="auto"/>
        <w:ind w:left="-15" w:right="35" w:firstLine="350"/>
        <w:jc w:val="both"/>
      </w:pPr>
      <w:r>
        <w:rPr>
          <w:rFonts w:ascii="Times New Roman" w:eastAsia="Times New Roman" w:hAnsi="Times New Roman"/>
          <w:sz w:val="20"/>
        </w:rPr>
        <w:t xml:space="preserve">TPR = 94.1%; TNR = 93.9%; FPR = 6.1%. The analysis clearly shows that there is no difference in the performance of both categories. </w:t>
      </w:r>
    </w:p>
    <w:p w14:paraId="70845183" w14:textId="77777777" w:rsidR="00F512C4" w:rsidRDefault="00F512C4" w:rsidP="00F512C4">
      <w:pPr>
        <w:pStyle w:val="Heading2"/>
        <w:spacing w:after="37"/>
        <w:ind w:left="-5"/>
        <w:jc w:val="left"/>
      </w:pPr>
      <w:r>
        <w:rPr>
          <w:i/>
          <w:sz w:val="20"/>
        </w:rPr>
        <w:t xml:space="preserve">C. ROC Curve Analysis </w:t>
      </w:r>
    </w:p>
    <w:p w14:paraId="1F380F65" w14:textId="77777777" w:rsidR="00F512C4" w:rsidRDefault="00F512C4" w:rsidP="00F512C4">
      <w:pPr>
        <w:spacing w:after="115" w:line="249" w:lineRule="auto"/>
        <w:ind w:left="-15" w:right="35" w:firstLine="350"/>
        <w:jc w:val="both"/>
      </w:pPr>
      <w:r>
        <w:rPr>
          <w:rFonts w:ascii="Times New Roman" w:eastAsia="Times New Roman" w:hAnsi="Times New Roman"/>
          <w:sz w:val="20"/>
        </w:rPr>
        <w:t xml:space="preserve">This section presents the metrics for the face swap detector applied to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The classifier achieves an optimal ROC score of AUC = 0.971 on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and AUC = 0.943 on the DFDC test subset. Decreasing the threshold value to 0.35 gives a higher recall rate of 96.1% and lowers the precision to 89.4%. In some cases, this might be useful due to its high recall rate. </w:t>
      </w:r>
    </w:p>
    <w:p w14:paraId="44B35275" w14:textId="77777777" w:rsidR="00F512C4" w:rsidRDefault="00F512C4" w:rsidP="00F512C4">
      <w:pPr>
        <w:pStyle w:val="Heading2"/>
        <w:spacing w:after="37"/>
        <w:ind w:left="-5"/>
        <w:jc w:val="left"/>
      </w:pPr>
      <w:r>
        <w:rPr>
          <w:i/>
          <w:sz w:val="20"/>
        </w:rPr>
        <w:t xml:space="preserve">D. Cross-Validation </w:t>
      </w:r>
    </w:p>
    <w:p w14:paraId="2E6F3842" w14:textId="77777777" w:rsidR="00F512C4" w:rsidRDefault="00F512C4" w:rsidP="00F512C4">
      <w:pPr>
        <w:spacing w:after="8" w:line="249" w:lineRule="auto"/>
        <w:ind w:left="-15" w:right="35" w:firstLine="350"/>
        <w:jc w:val="both"/>
      </w:pPr>
      <w:r>
        <w:rPr>
          <w:rFonts w:ascii="Times New Roman" w:eastAsia="Times New Roman" w:hAnsi="Times New Roman"/>
          <w:sz w:val="20"/>
        </w:rPr>
        <w:t xml:space="preserve">Table IV presents 5-fold cross-validation results on the full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dataset. </w:t>
      </w:r>
    </w:p>
    <w:tbl>
      <w:tblPr>
        <w:tblStyle w:val="TableGrid"/>
        <w:tblW w:w="4897" w:type="dxa"/>
        <w:tblInd w:w="-2" w:type="dxa"/>
        <w:tblCellMar>
          <w:top w:w="75" w:type="dxa"/>
          <w:left w:w="102" w:type="dxa"/>
          <w:right w:w="103" w:type="dxa"/>
        </w:tblCellMar>
        <w:tblLook w:val="04A0" w:firstRow="1" w:lastRow="0" w:firstColumn="1" w:lastColumn="0" w:noHBand="0" w:noVBand="1"/>
      </w:tblPr>
      <w:tblGrid>
        <w:gridCol w:w="539"/>
        <w:gridCol w:w="851"/>
        <w:gridCol w:w="856"/>
        <w:gridCol w:w="850"/>
        <w:gridCol w:w="850"/>
        <w:gridCol w:w="951"/>
      </w:tblGrid>
      <w:tr w:rsidR="00F512C4" w14:paraId="5A7A5F66" w14:textId="77777777" w:rsidTr="00CE3D7F">
        <w:trPr>
          <w:trHeight w:val="520"/>
        </w:trPr>
        <w:tc>
          <w:tcPr>
            <w:tcW w:w="539" w:type="dxa"/>
            <w:tcBorders>
              <w:top w:val="single" w:sz="4" w:space="0" w:color="000000"/>
              <w:left w:val="single" w:sz="2" w:space="0" w:color="888888"/>
              <w:bottom w:val="single" w:sz="4" w:space="0" w:color="000000"/>
              <w:right w:val="single" w:sz="2" w:space="0" w:color="888888"/>
            </w:tcBorders>
            <w:shd w:val="clear" w:color="auto" w:fill="EEEEEE"/>
          </w:tcPr>
          <w:p w14:paraId="7BCE0913" w14:textId="77777777" w:rsidR="00F512C4" w:rsidRDefault="00F512C4" w:rsidP="00CE3D7F">
            <w:r>
              <w:rPr>
                <w:rFonts w:ascii="Times New Roman" w:eastAsia="Times New Roman" w:hAnsi="Times New Roman"/>
                <w:sz w:val="18"/>
              </w:rPr>
              <w:t xml:space="preserve">Fol d </w:t>
            </w:r>
          </w:p>
        </w:tc>
        <w:tc>
          <w:tcPr>
            <w:tcW w:w="851"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2A3F1A96" w14:textId="77777777" w:rsidR="00F512C4" w:rsidRDefault="00F512C4" w:rsidP="00CE3D7F">
            <w:pPr>
              <w:ind w:left="1"/>
              <w:jc w:val="center"/>
            </w:pPr>
            <w:r>
              <w:rPr>
                <w:rFonts w:ascii="Times New Roman" w:eastAsia="Times New Roman" w:hAnsi="Times New Roman"/>
                <w:sz w:val="18"/>
              </w:rPr>
              <w:t xml:space="preserve">Acc. </w:t>
            </w:r>
          </w:p>
        </w:tc>
        <w:tc>
          <w:tcPr>
            <w:tcW w:w="856"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51EBA98F" w14:textId="77777777" w:rsidR="00F512C4" w:rsidRDefault="00F512C4" w:rsidP="00CE3D7F">
            <w:pPr>
              <w:ind w:right="5"/>
              <w:jc w:val="center"/>
            </w:pPr>
            <w:r>
              <w:rPr>
                <w:rFonts w:ascii="Times New Roman" w:eastAsia="Times New Roman" w:hAnsi="Times New Roman"/>
                <w:sz w:val="18"/>
              </w:rPr>
              <w:t xml:space="preserve">Prec. </w:t>
            </w:r>
          </w:p>
        </w:tc>
        <w:tc>
          <w:tcPr>
            <w:tcW w:w="850"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58D4AE36" w14:textId="77777777" w:rsidR="00F512C4" w:rsidRDefault="00F512C4" w:rsidP="00CE3D7F">
            <w:pPr>
              <w:ind w:right="9"/>
              <w:jc w:val="center"/>
            </w:pPr>
            <w:r>
              <w:rPr>
                <w:rFonts w:ascii="Times New Roman" w:eastAsia="Times New Roman" w:hAnsi="Times New Roman"/>
                <w:sz w:val="18"/>
              </w:rPr>
              <w:t xml:space="preserve">Rec. </w:t>
            </w:r>
          </w:p>
        </w:tc>
        <w:tc>
          <w:tcPr>
            <w:tcW w:w="850"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722C3098" w14:textId="77777777" w:rsidR="00F512C4" w:rsidRDefault="00F512C4" w:rsidP="00CE3D7F">
            <w:pPr>
              <w:ind w:left="7"/>
              <w:jc w:val="center"/>
            </w:pPr>
            <w:r>
              <w:rPr>
                <w:rFonts w:ascii="Times New Roman" w:eastAsia="Times New Roman" w:hAnsi="Times New Roman"/>
                <w:sz w:val="18"/>
              </w:rPr>
              <w:t xml:space="preserve">F1 </w:t>
            </w:r>
          </w:p>
        </w:tc>
        <w:tc>
          <w:tcPr>
            <w:tcW w:w="951"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24513566" w14:textId="77777777" w:rsidR="00F512C4" w:rsidRDefault="00F512C4" w:rsidP="00CE3D7F">
            <w:pPr>
              <w:ind w:left="5"/>
              <w:jc w:val="center"/>
            </w:pPr>
            <w:r>
              <w:rPr>
                <w:rFonts w:ascii="Times New Roman" w:eastAsia="Times New Roman" w:hAnsi="Times New Roman"/>
                <w:sz w:val="18"/>
              </w:rPr>
              <w:t xml:space="preserve">AUC </w:t>
            </w:r>
          </w:p>
        </w:tc>
      </w:tr>
      <w:tr w:rsidR="00F512C4" w14:paraId="12A182CF" w14:textId="77777777" w:rsidTr="00CE3D7F">
        <w:trPr>
          <w:trHeight w:val="351"/>
        </w:trPr>
        <w:tc>
          <w:tcPr>
            <w:tcW w:w="539" w:type="dxa"/>
            <w:tcBorders>
              <w:top w:val="single" w:sz="4" w:space="0" w:color="000000"/>
              <w:left w:val="single" w:sz="2" w:space="0" w:color="888888"/>
              <w:bottom w:val="single" w:sz="2" w:space="0" w:color="888888"/>
              <w:right w:val="single" w:sz="2" w:space="0" w:color="888888"/>
            </w:tcBorders>
            <w:shd w:val="clear" w:color="auto" w:fill="FFFFFF"/>
          </w:tcPr>
          <w:p w14:paraId="23AAA1A0" w14:textId="77777777" w:rsidR="00F512C4" w:rsidRDefault="00F512C4" w:rsidP="00CE3D7F">
            <w:r>
              <w:rPr>
                <w:rFonts w:ascii="Times New Roman" w:eastAsia="Times New Roman" w:hAnsi="Times New Roman"/>
                <w:sz w:val="18"/>
              </w:rPr>
              <w:t xml:space="preserve">1 </w:t>
            </w:r>
          </w:p>
        </w:tc>
        <w:tc>
          <w:tcPr>
            <w:tcW w:w="851" w:type="dxa"/>
            <w:tcBorders>
              <w:top w:val="single" w:sz="4" w:space="0" w:color="000000"/>
              <w:left w:val="single" w:sz="2" w:space="0" w:color="888888"/>
              <w:bottom w:val="single" w:sz="2" w:space="0" w:color="888888"/>
              <w:right w:val="single" w:sz="2" w:space="0" w:color="888888"/>
            </w:tcBorders>
            <w:shd w:val="clear" w:color="auto" w:fill="FFFFFF"/>
          </w:tcPr>
          <w:p w14:paraId="64073B3C" w14:textId="77777777" w:rsidR="00F512C4" w:rsidRDefault="00F512C4" w:rsidP="00CE3D7F">
            <w:pPr>
              <w:ind w:left="1"/>
              <w:jc w:val="center"/>
            </w:pPr>
            <w:r>
              <w:rPr>
                <w:rFonts w:ascii="Times New Roman" w:eastAsia="Times New Roman" w:hAnsi="Times New Roman"/>
                <w:sz w:val="18"/>
              </w:rPr>
              <w:t xml:space="preserve">93.8% </w:t>
            </w:r>
          </w:p>
        </w:tc>
        <w:tc>
          <w:tcPr>
            <w:tcW w:w="856" w:type="dxa"/>
            <w:tcBorders>
              <w:top w:val="single" w:sz="4" w:space="0" w:color="000000"/>
              <w:left w:val="single" w:sz="2" w:space="0" w:color="888888"/>
              <w:bottom w:val="single" w:sz="2" w:space="0" w:color="888888"/>
              <w:right w:val="single" w:sz="2" w:space="0" w:color="888888"/>
            </w:tcBorders>
            <w:shd w:val="clear" w:color="auto" w:fill="FFFFFF"/>
          </w:tcPr>
          <w:p w14:paraId="04784AE9" w14:textId="77777777" w:rsidR="00F512C4" w:rsidRDefault="00F512C4" w:rsidP="00CE3D7F">
            <w:pPr>
              <w:ind w:right="4"/>
              <w:jc w:val="center"/>
            </w:pPr>
            <w:r>
              <w:rPr>
                <w:rFonts w:ascii="Times New Roman" w:eastAsia="Times New Roman" w:hAnsi="Times New Roman"/>
                <w:sz w:val="18"/>
              </w:rPr>
              <w:t xml:space="preserve">93.2% </w:t>
            </w:r>
          </w:p>
        </w:tc>
        <w:tc>
          <w:tcPr>
            <w:tcW w:w="850" w:type="dxa"/>
            <w:tcBorders>
              <w:top w:val="single" w:sz="4" w:space="0" w:color="000000"/>
              <w:left w:val="single" w:sz="2" w:space="0" w:color="888888"/>
              <w:bottom w:val="single" w:sz="2" w:space="0" w:color="888888"/>
              <w:right w:val="single" w:sz="2" w:space="0" w:color="888888"/>
            </w:tcBorders>
            <w:shd w:val="clear" w:color="auto" w:fill="FFFFFF"/>
          </w:tcPr>
          <w:p w14:paraId="15DE8585" w14:textId="77777777" w:rsidR="00F512C4" w:rsidRDefault="00F512C4" w:rsidP="00CE3D7F">
            <w:pPr>
              <w:ind w:right="9"/>
              <w:jc w:val="center"/>
            </w:pPr>
            <w:r>
              <w:rPr>
                <w:rFonts w:ascii="Times New Roman" w:eastAsia="Times New Roman" w:hAnsi="Times New Roman"/>
                <w:sz w:val="18"/>
              </w:rPr>
              <w:t xml:space="preserve">92.5% </w:t>
            </w:r>
          </w:p>
        </w:tc>
        <w:tc>
          <w:tcPr>
            <w:tcW w:w="850" w:type="dxa"/>
            <w:tcBorders>
              <w:top w:val="single" w:sz="4" w:space="0" w:color="000000"/>
              <w:left w:val="single" w:sz="2" w:space="0" w:color="888888"/>
              <w:bottom w:val="single" w:sz="2" w:space="0" w:color="888888"/>
              <w:right w:val="single" w:sz="2" w:space="0" w:color="888888"/>
            </w:tcBorders>
            <w:shd w:val="clear" w:color="auto" w:fill="FFFFFF"/>
          </w:tcPr>
          <w:p w14:paraId="14B4EDA0" w14:textId="77777777" w:rsidR="00F512C4" w:rsidRDefault="00F512C4" w:rsidP="00CE3D7F">
            <w:pPr>
              <w:ind w:left="1"/>
              <w:jc w:val="center"/>
            </w:pPr>
            <w:r>
              <w:rPr>
                <w:rFonts w:ascii="Times New Roman" w:eastAsia="Times New Roman" w:hAnsi="Times New Roman"/>
                <w:sz w:val="18"/>
              </w:rPr>
              <w:t xml:space="preserve">92.8% </w:t>
            </w:r>
          </w:p>
        </w:tc>
        <w:tc>
          <w:tcPr>
            <w:tcW w:w="951" w:type="dxa"/>
            <w:tcBorders>
              <w:top w:val="single" w:sz="4" w:space="0" w:color="000000"/>
              <w:left w:val="single" w:sz="2" w:space="0" w:color="888888"/>
              <w:bottom w:val="single" w:sz="2" w:space="0" w:color="888888"/>
              <w:right w:val="single" w:sz="2" w:space="0" w:color="888888"/>
            </w:tcBorders>
            <w:shd w:val="clear" w:color="auto" w:fill="FFFFFF"/>
          </w:tcPr>
          <w:p w14:paraId="7C0CD057" w14:textId="77777777" w:rsidR="00F512C4" w:rsidRDefault="00F512C4" w:rsidP="00CE3D7F">
            <w:pPr>
              <w:jc w:val="center"/>
            </w:pPr>
            <w:r>
              <w:rPr>
                <w:rFonts w:ascii="Times New Roman" w:eastAsia="Times New Roman" w:hAnsi="Times New Roman"/>
                <w:sz w:val="18"/>
              </w:rPr>
              <w:t xml:space="preserve">0.968 </w:t>
            </w:r>
          </w:p>
        </w:tc>
      </w:tr>
      <w:tr w:rsidR="00F512C4" w14:paraId="4A5F2CDD" w14:textId="77777777" w:rsidTr="00CE3D7F">
        <w:trPr>
          <w:trHeight w:val="348"/>
        </w:trPr>
        <w:tc>
          <w:tcPr>
            <w:tcW w:w="539" w:type="dxa"/>
            <w:tcBorders>
              <w:top w:val="single" w:sz="2" w:space="0" w:color="888888"/>
              <w:left w:val="single" w:sz="2" w:space="0" w:color="888888"/>
              <w:bottom w:val="single" w:sz="24" w:space="0" w:color="FFFFFF"/>
              <w:right w:val="single" w:sz="2" w:space="0" w:color="888888"/>
            </w:tcBorders>
            <w:shd w:val="clear" w:color="auto" w:fill="FFFFFF"/>
          </w:tcPr>
          <w:p w14:paraId="5923F393" w14:textId="77777777" w:rsidR="00F512C4" w:rsidRDefault="00F512C4" w:rsidP="00CE3D7F">
            <w:r>
              <w:rPr>
                <w:rFonts w:ascii="Times New Roman" w:eastAsia="Times New Roman" w:hAnsi="Times New Roman"/>
                <w:sz w:val="18"/>
              </w:rPr>
              <w:t xml:space="preserve">2 </w:t>
            </w:r>
          </w:p>
        </w:tc>
        <w:tc>
          <w:tcPr>
            <w:tcW w:w="851" w:type="dxa"/>
            <w:tcBorders>
              <w:top w:val="single" w:sz="2" w:space="0" w:color="888888"/>
              <w:left w:val="single" w:sz="2" w:space="0" w:color="888888"/>
              <w:bottom w:val="single" w:sz="24" w:space="0" w:color="FFFFFF"/>
              <w:right w:val="single" w:sz="2" w:space="0" w:color="888888"/>
            </w:tcBorders>
            <w:shd w:val="clear" w:color="auto" w:fill="FFFFFF"/>
          </w:tcPr>
          <w:p w14:paraId="534426F7" w14:textId="77777777" w:rsidR="00F512C4" w:rsidRDefault="00F512C4" w:rsidP="00CE3D7F">
            <w:pPr>
              <w:ind w:left="1"/>
              <w:jc w:val="center"/>
            </w:pPr>
            <w:r>
              <w:rPr>
                <w:rFonts w:ascii="Times New Roman" w:eastAsia="Times New Roman" w:hAnsi="Times New Roman"/>
                <w:sz w:val="18"/>
              </w:rPr>
              <w:t xml:space="preserve">94.1% </w:t>
            </w:r>
          </w:p>
        </w:tc>
        <w:tc>
          <w:tcPr>
            <w:tcW w:w="856" w:type="dxa"/>
            <w:tcBorders>
              <w:top w:val="single" w:sz="2" w:space="0" w:color="888888"/>
              <w:left w:val="single" w:sz="2" w:space="0" w:color="888888"/>
              <w:bottom w:val="single" w:sz="24" w:space="0" w:color="FFFFFF"/>
              <w:right w:val="single" w:sz="2" w:space="0" w:color="888888"/>
            </w:tcBorders>
            <w:shd w:val="clear" w:color="auto" w:fill="FFFFFF"/>
          </w:tcPr>
          <w:p w14:paraId="7897C664" w14:textId="77777777" w:rsidR="00F512C4" w:rsidRDefault="00F512C4" w:rsidP="00CE3D7F">
            <w:pPr>
              <w:ind w:right="4"/>
              <w:jc w:val="center"/>
            </w:pPr>
            <w:r>
              <w:rPr>
                <w:rFonts w:ascii="Times New Roman" w:eastAsia="Times New Roman" w:hAnsi="Times New Roman"/>
                <w:sz w:val="18"/>
              </w:rPr>
              <w:t xml:space="preserve">93.9% </w:t>
            </w:r>
          </w:p>
        </w:tc>
        <w:tc>
          <w:tcPr>
            <w:tcW w:w="850" w:type="dxa"/>
            <w:tcBorders>
              <w:top w:val="single" w:sz="2" w:space="0" w:color="888888"/>
              <w:left w:val="single" w:sz="2" w:space="0" w:color="888888"/>
              <w:bottom w:val="single" w:sz="24" w:space="0" w:color="FFFFFF"/>
              <w:right w:val="single" w:sz="2" w:space="0" w:color="888888"/>
            </w:tcBorders>
            <w:shd w:val="clear" w:color="auto" w:fill="FFFFFF"/>
          </w:tcPr>
          <w:p w14:paraId="71A2E369" w14:textId="77777777" w:rsidR="00F512C4" w:rsidRDefault="00F512C4" w:rsidP="00CE3D7F">
            <w:pPr>
              <w:ind w:right="9"/>
              <w:jc w:val="center"/>
            </w:pPr>
            <w:r>
              <w:rPr>
                <w:rFonts w:ascii="Times New Roman" w:eastAsia="Times New Roman" w:hAnsi="Times New Roman"/>
                <w:sz w:val="18"/>
              </w:rPr>
              <w:t xml:space="preserve">93.0% </w:t>
            </w:r>
          </w:p>
        </w:tc>
        <w:tc>
          <w:tcPr>
            <w:tcW w:w="850" w:type="dxa"/>
            <w:tcBorders>
              <w:top w:val="single" w:sz="2" w:space="0" w:color="888888"/>
              <w:left w:val="single" w:sz="2" w:space="0" w:color="888888"/>
              <w:bottom w:val="single" w:sz="24" w:space="0" w:color="FFFFFF"/>
              <w:right w:val="single" w:sz="2" w:space="0" w:color="888888"/>
            </w:tcBorders>
            <w:shd w:val="clear" w:color="auto" w:fill="FFFFFF"/>
          </w:tcPr>
          <w:p w14:paraId="10FB215E" w14:textId="77777777" w:rsidR="00F512C4" w:rsidRDefault="00F512C4" w:rsidP="00CE3D7F">
            <w:pPr>
              <w:ind w:left="1"/>
              <w:jc w:val="center"/>
            </w:pPr>
            <w:r>
              <w:rPr>
                <w:rFonts w:ascii="Times New Roman" w:eastAsia="Times New Roman" w:hAnsi="Times New Roman"/>
                <w:sz w:val="18"/>
              </w:rPr>
              <w:t xml:space="preserve">93.4% </w:t>
            </w:r>
          </w:p>
        </w:tc>
        <w:tc>
          <w:tcPr>
            <w:tcW w:w="951" w:type="dxa"/>
            <w:tcBorders>
              <w:top w:val="single" w:sz="2" w:space="0" w:color="888888"/>
              <w:left w:val="single" w:sz="2" w:space="0" w:color="888888"/>
              <w:bottom w:val="single" w:sz="24" w:space="0" w:color="FFFFFF"/>
              <w:right w:val="single" w:sz="2" w:space="0" w:color="888888"/>
            </w:tcBorders>
            <w:shd w:val="clear" w:color="auto" w:fill="FFFFFF"/>
          </w:tcPr>
          <w:p w14:paraId="0D3BCE1F" w14:textId="77777777" w:rsidR="00F512C4" w:rsidRDefault="00F512C4" w:rsidP="00CE3D7F">
            <w:pPr>
              <w:jc w:val="center"/>
            </w:pPr>
            <w:r>
              <w:rPr>
                <w:rFonts w:ascii="Times New Roman" w:eastAsia="Times New Roman" w:hAnsi="Times New Roman"/>
                <w:sz w:val="18"/>
              </w:rPr>
              <w:t xml:space="preserve">0.972 </w:t>
            </w:r>
          </w:p>
        </w:tc>
      </w:tr>
      <w:tr w:rsidR="00F512C4" w14:paraId="222652B4" w14:textId="77777777" w:rsidTr="00CE3D7F">
        <w:trPr>
          <w:trHeight w:val="331"/>
        </w:trPr>
        <w:tc>
          <w:tcPr>
            <w:tcW w:w="539" w:type="dxa"/>
            <w:tcBorders>
              <w:top w:val="single" w:sz="24" w:space="0" w:color="FFFFFF"/>
              <w:left w:val="single" w:sz="2" w:space="0" w:color="888888"/>
              <w:bottom w:val="single" w:sz="24" w:space="0" w:color="FFFFFF"/>
              <w:right w:val="single" w:sz="2" w:space="0" w:color="888888"/>
            </w:tcBorders>
          </w:tcPr>
          <w:p w14:paraId="4048FD91" w14:textId="77777777" w:rsidR="00F512C4" w:rsidRDefault="00F512C4" w:rsidP="00CE3D7F">
            <w:r>
              <w:rPr>
                <w:rFonts w:ascii="Times New Roman" w:eastAsia="Times New Roman" w:hAnsi="Times New Roman"/>
                <w:sz w:val="18"/>
              </w:rPr>
              <w:t xml:space="preserve">3 </w:t>
            </w:r>
          </w:p>
        </w:tc>
        <w:tc>
          <w:tcPr>
            <w:tcW w:w="851" w:type="dxa"/>
            <w:tcBorders>
              <w:top w:val="single" w:sz="24" w:space="0" w:color="FFFFFF"/>
              <w:left w:val="single" w:sz="2" w:space="0" w:color="888888"/>
              <w:bottom w:val="single" w:sz="24" w:space="0" w:color="FFFFFF"/>
              <w:right w:val="single" w:sz="2" w:space="0" w:color="888888"/>
            </w:tcBorders>
          </w:tcPr>
          <w:p w14:paraId="4B347100" w14:textId="77777777" w:rsidR="00F512C4" w:rsidRDefault="00F512C4" w:rsidP="00CE3D7F">
            <w:pPr>
              <w:ind w:left="1"/>
              <w:jc w:val="center"/>
            </w:pPr>
            <w:r>
              <w:rPr>
                <w:rFonts w:ascii="Times New Roman" w:eastAsia="Times New Roman" w:hAnsi="Times New Roman"/>
                <w:sz w:val="18"/>
              </w:rPr>
              <w:t xml:space="preserve">92.9% </w:t>
            </w:r>
          </w:p>
        </w:tc>
        <w:tc>
          <w:tcPr>
            <w:tcW w:w="856" w:type="dxa"/>
            <w:tcBorders>
              <w:top w:val="single" w:sz="24" w:space="0" w:color="FFFFFF"/>
              <w:left w:val="single" w:sz="2" w:space="0" w:color="888888"/>
              <w:bottom w:val="single" w:sz="24" w:space="0" w:color="FFFFFF"/>
              <w:right w:val="single" w:sz="2" w:space="0" w:color="888888"/>
            </w:tcBorders>
          </w:tcPr>
          <w:p w14:paraId="35DFF839" w14:textId="77777777" w:rsidR="00F512C4" w:rsidRDefault="00F512C4" w:rsidP="00CE3D7F">
            <w:pPr>
              <w:ind w:right="4"/>
              <w:jc w:val="center"/>
            </w:pPr>
            <w:r>
              <w:rPr>
                <w:rFonts w:ascii="Times New Roman" w:eastAsia="Times New Roman" w:hAnsi="Times New Roman"/>
                <w:sz w:val="18"/>
              </w:rPr>
              <w:t xml:space="preserve">92.4% </w:t>
            </w:r>
          </w:p>
        </w:tc>
        <w:tc>
          <w:tcPr>
            <w:tcW w:w="850" w:type="dxa"/>
            <w:tcBorders>
              <w:top w:val="single" w:sz="24" w:space="0" w:color="FFFFFF"/>
              <w:left w:val="single" w:sz="2" w:space="0" w:color="888888"/>
              <w:bottom w:val="single" w:sz="24" w:space="0" w:color="FFFFFF"/>
              <w:right w:val="single" w:sz="2" w:space="0" w:color="888888"/>
            </w:tcBorders>
          </w:tcPr>
          <w:p w14:paraId="6C4279C5" w14:textId="77777777" w:rsidR="00F512C4" w:rsidRDefault="00F512C4" w:rsidP="00CE3D7F">
            <w:pPr>
              <w:ind w:right="9"/>
              <w:jc w:val="center"/>
            </w:pPr>
            <w:r>
              <w:rPr>
                <w:rFonts w:ascii="Times New Roman" w:eastAsia="Times New Roman" w:hAnsi="Times New Roman"/>
                <w:sz w:val="18"/>
              </w:rPr>
              <w:t xml:space="preserve">92.1% </w:t>
            </w:r>
          </w:p>
        </w:tc>
        <w:tc>
          <w:tcPr>
            <w:tcW w:w="850" w:type="dxa"/>
            <w:tcBorders>
              <w:top w:val="single" w:sz="24" w:space="0" w:color="FFFFFF"/>
              <w:left w:val="single" w:sz="2" w:space="0" w:color="888888"/>
              <w:bottom w:val="single" w:sz="24" w:space="0" w:color="FFFFFF"/>
              <w:right w:val="single" w:sz="2" w:space="0" w:color="888888"/>
            </w:tcBorders>
          </w:tcPr>
          <w:p w14:paraId="4D467D51" w14:textId="77777777" w:rsidR="00F512C4" w:rsidRDefault="00F512C4" w:rsidP="00CE3D7F">
            <w:pPr>
              <w:ind w:left="1"/>
              <w:jc w:val="center"/>
            </w:pPr>
            <w:r>
              <w:rPr>
                <w:rFonts w:ascii="Times New Roman" w:eastAsia="Times New Roman" w:hAnsi="Times New Roman"/>
                <w:sz w:val="18"/>
              </w:rPr>
              <w:t xml:space="preserve">92.2% </w:t>
            </w:r>
          </w:p>
        </w:tc>
        <w:tc>
          <w:tcPr>
            <w:tcW w:w="951" w:type="dxa"/>
            <w:tcBorders>
              <w:top w:val="single" w:sz="24" w:space="0" w:color="FFFFFF"/>
              <w:left w:val="single" w:sz="2" w:space="0" w:color="888888"/>
              <w:bottom w:val="single" w:sz="24" w:space="0" w:color="FFFFFF"/>
              <w:right w:val="single" w:sz="2" w:space="0" w:color="888888"/>
            </w:tcBorders>
          </w:tcPr>
          <w:p w14:paraId="244264EB" w14:textId="77777777" w:rsidR="00F512C4" w:rsidRDefault="00F512C4" w:rsidP="00CE3D7F">
            <w:pPr>
              <w:jc w:val="center"/>
            </w:pPr>
            <w:r>
              <w:rPr>
                <w:rFonts w:ascii="Times New Roman" w:eastAsia="Times New Roman" w:hAnsi="Times New Roman"/>
                <w:sz w:val="18"/>
              </w:rPr>
              <w:t xml:space="preserve">0.965 </w:t>
            </w:r>
          </w:p>
        </w:tc>
      </w:tr>
      <w:tr w:rsidR="00F512C4" w14:paraId="55324CD4" w14:textId="77777777" w:rsidTr="00CE3D7F">
        <w:trPr>
          <w:trHeight w:val="331"/>
        </w:trPr>
        <w:tc>
          <w:tcPr>
            <w:tcW w:w="539" w:type="dxa"/>
            <w:tcBorders>
              <w:top w:val="single" w:sz="24" w:space="0" w:color="FFFFFF"/>
              <w:left w:val="single" w:sz="2" w:space="0" w:color="888888"/>
              <w:bottom w:val="single" w:sz="24" w:space="0" w:color="FFFFFF"/>
              <w:right w:val="single" w:sz="2" w:space="0" w:color="888888"/>
            </w:tcBorders>
          </w:tcPr>
          <w:p w14:paraId="333F9A3C" w14:textId="77777777" w:rsidR="00F512C4" w:rsidRDefault="00F512C4" w:rsidP="00CE3D7F">
            <w:r>
              <w:rPr>
                <w:rFonts w:ascii="Times New Roman" w:eastAsia="Times New Roman" w:hAnsi="Times New Roman"/>
                <w:sz w:val="18"/>
              </w:rPr>
              <w:t xml:space="preserve">4 </w:t>
            </w:r>
          </w:p>
        </w:tc>
        <w:tc>
          <w:tcPr>
            <w:tcW w:w="851" w:type="dxa"/>
            <w:tcBorders>
              <w:top w:val="single" w:sz="24" w:space="0" w:color="FFFFFF"/>
              <w:left w:val="single" w:sz="2" w:space="0" w:color="888888"/>
              <w:bottom w:val="single" w:sz="24" w:space="0" w:color="FFFFFF"/>
              <w:right w:val="single" w:sz="2" w:space="0" w:color="888888"/>
            </w:tcBorders>
          </w:tcPr>
          <w:p w14:paraId="2A0CB748" w14:textId="77777777" w:rsidR="00F512C4" w:rsidRDefault="00F512C4" w:rsidP="00CE3D7F">
            <w:pPr>
              <w:ind w:left="1"/>
              <w:jc w:val="center"/>
            </w:pPr>
            <w:r>
              <w:rPr>
                <w:rFonts w:ascii="Times New Roman" w:eastAsia="Times New Roman" w:hAnsi="Times New Roman"/>
                <w:sz w:val="18"/>
              </w:rPr>
              <w:t xml:space="preserve">93.4% </w:t>
            </w:r>
          </w:p>
        </w:tc>
        <w:tc>
          <w:tcPr>
            <w:tcW w:w="856" w:type="dxa"/>
            <w:tcBorders>
              <w:top w:val="single" w:sz="24" w:space="0" w:color="FFFFFF"/>
              <w:left w:val="single" w:sz="2" w:space="0" w:color="888888"/>
              <w:bottom w:val="single" w:sz="24" w:space="0" w:color="FFFFFF"/>
              <w:right w:val="single" w:sz="2" w:space="0" w:color="888888"/>
            </w:tcBorders>
          </w:tcPr>
          <w:p w14:paraId="44E00392" w14:textId="77777777" w:rsidR="00F512C4" w:rsidRDefault="00F512C4" w:rsidP="00CE3D7F">
            <w:pPr>
              <w:ind w:right="4"/>
              <w:jc w:val="center"/>
            </w:pPr>
            <w:r>
              <w:rPr>
                <w:rFonts w:ascii="Times New Roman" w:eastAsia="Times New Roman" w:hAnsi="Times New Roman"/>
                <w:sz w:val="18"/>
              </w:rPr>
              <w:t xml:space="preserve">93.1% </w:t>
            </w:r>
          </w:p>
        </w:tc>
        <w:tc>
          <w:tcPr>
            <w:tcW w:w="850" w:type="dxa"/>
            <w:tcBorders>
              <w:top w:val="single" w:sz="24" w:space="0" w:color="FFFFFF"/>
              <w:left w:val="single" w:sz="2" w:space="0" w:color="888888"/>
              <w:bottom w:val="single" w:sz="24" w:space="0" w:color="FFFFFF"/>
              <w:right w:val="single" w:sz="2" w:space="0" w:color="888888"/>
            </w:tcBorders>
          </w:tcPr>
          <w:p w14:paraId="60F5DDA4" w14:textId="77777777" w:rsidR="00F512C4" w:rsidRDefault="00F512C4" w:rsidP="00CE3D7F">
            <w:pPr>
              <w:ind w:right="9"/>
              <w:jc w:val="center"/>
            </w:pPr>
            <w:r>
              <w:rPr>
                <w:rFonts w:ascii="Times New Roman" w:eastAsia="Times New Roman" w:hAnsi="Times New Roman"/>
                <w:sz w:val="18"/>
              </w:rPr>
              <w:t xml:space="preserve">92.7% </w:t>
            </w:r>
          </w:p>
        </w:tc>
        <w:tc>
          <w:tcPr>
            <w:tcW w:w="850" w:type="dxa"/>
            <w:tcBorders>
              <w:top w:val="single" w:sz="24" w:space="0" w:color="FFFFFF"/>
              <w:left w:val="single" w:sz="2" w:space="0" w:color="888888"/>
              <w:bottom w:val="single" w:sz="24" w:space="0" w:color="FFFFFF"/>
              <w:right w:val="single" w:sz="2" w:space="0" w:color="888888"/>
            </w:tcBorders>
          </w:tcPr>
          <w:p w14:paraId="5344C21B" w14:textId="77777777" w:rsidR="00F512C4" w:rsidRDefault="00F512C4" w:rsidP="00CE3D7F">
            <w:pPr>
              <w:ind w:left="1"/>
              <w:jc w:val="center"/>
            </w:pPr>
            <w:r>
              <w:rPr>
                <w:rFonts w:ascii="Times New Roman" w:eastAsia="Times New Roman" w:hAnsi="Times New Roman"/>
                <w:sz w:val="18"/>
              </w:rPr>
              <w:t xml:space="preserve">92.9% </w:t>
            </w:r>
          </w:p>
        </w:tc>
        <w:tc>
          <w:tcPr>
            <w:tcW w:w="951" w:type="dxa"/>
            <w:tcBorders>
              <w:top w:val="single" w:sz="24" w:space="0" w:color="FFFFFF"/>
              <w:left w:val="single" w:sz="2" w:space="0" w:color="888888"/>
              <w:bottom w:val="single" w:sz="24" w:space="0" w:color="FFFFFF"/>
              <w:right w:val="single" w:sz="2" w:space="0" w:color="888888"/>
            </w:tcBorders>
          </w:tcPr>
          <w:p w14:paraId="0FD7645F" w14:textId="77777777" w:rsidR="00F512C4" w:rsidRDefault="00F512C4" w:rsidP="00CE3D7F">
            <w:pPr>
              <w:jc w:val="center"/>
            </w:pPr>
            <w:r>
              <w:rPr>
                <w:rFonts w:ascii="Times New Roman" w:eastAsia="Times New Roman" w:hAnsi="Times New Roman"/>
                <w:sz w:val="18"/>
              </w:rPr>
              <w:t xml:space="preserve">0.970 </w:t>
            </w:r>
          </w:p>
        </w:tc>
      </w:tr>
      <w:tr w:rsidR="00F512C4" w14:paraId="76C48928" w14:textId="77777777" w:rsidTr="00CE3D7F">
        <w:trPr>
          <w:trHeight w:val="306"/>
        </w:trPr>
        <w:tc>
          <w:tcPr>
            <w:tcW w:w="539" w:type="dxa"/>
            <w:tcBorders>
              <w:top w:val="single" w:sz="24" w:space="0" w:color="FFFFFF"/>
              <w:left w:val="single" w:sz="2" w:space="0" w:color="888888"/>
              <w:bottom w:val="single" w:sz="2" w:space="0" w:color="888888"/>
              <w:right w:val="single" w:sz="2" w:space="0" w:color="888888"/>
            </w:tcBorders>
          </w:tcPr>
          <w:p w14:paraId="05BA4353" w14:textId="77777777" w:rsidR="00F512C4" w:rsidRDefault="00F512C4" w:rsidP="00CE3D7F">
            <w:r>
              <w:rPr>
                <w:rFonts w:ascii="Times New Roman" w:eastAsia="Times New Roman" w:hAnsi="Times New Roman"/>
                <w:sz w:val="18"/>
              </w:rPr>
              <w:t xml:space="preserve">5 </w:t>
            </w:r>
          </w:p>
        </w:tc>
        <w:tc>
          <w:tcPr>
            <w:tcW w:w="851" w:type="dxa"/>
            <w:tcBorders>
              <w:top w:val="single" w:sz="24" w:space="0" w:color="FFFFFF"/>
              <w:left w:val="single" w:sz="2" w:space="0" w:color="888888"/>
              <w:bottom w:val="single" w:sz="2" w:space="0" w:color="888888"/>
              <w:right w:val="single" w:sz="2" w:space="0" w:color="888888"/>
            </w:tcBorders>
          </w:tcPr>
          <w:p w14:paraId="55B5869E" w14:textId="77777777" w:rsidR="00F512C4" w:rsidRDefault="00F512C4" w:rsidP="00CE3D7F">
            <w:pPr>
              <w:ind w:left="1"/>
              <w:jc w:val="center"/>
            </w:pPr>
            <w:r>
              <w:rPr>
                <w:rFonts w:ascii="Times New Roman" w:eastAsia="Times New Roman" w:hAnsi="Times New Roman"/>
                <w:sz w:val="18"/>
              </w:rPr>
              <w:t xml:space="preserve">93.3% </w:t>
            </w:r>
          </w:p>
        </w:tc>
        <w:tc>
          <w:tcPr>
            <w:tcW w:w="856" w:type="dxa"/>
            <w:tcBorders>
              <w:top w:val="single" w:sz="24" w:space="0" w:color="FFFFFF"/>
              <w:left w:val="single" w:sz="2" w:space="0" w:color="888888"/>
              <w:bottom w:val="single" w:sz="2" w:space="0" w:color="888888"/>
              <w:right w:val="single" w:sz="2" w:space="0" w:color="888888"/>
            </w:tcBorders>
          </w:tcPr>
          <w:p w14:paraId="2FFA2F78" w14:textId="77777777" w:rsidR="00F512C4" w:rsidRDefault="00F512C4" w:rsidP="00CE3D7F">
            <w:pPr>
              <w:ind w:right="4"/>
              <w:jc w:val="center"/>
            </w:pPr>
            <w:r>
              <w:rPr>
                <w:rFonts w:ascii="Times New Roman" w:eastAsia="Times New Roman" w:hAnsi="Times New Roman"/>
                <w:sz w:val="18"/>
              </w:rPr>
              <w:t xml:space="preserve">92.8% </w:t>
            </w:r>
          </w:p>
        </w:tc>
        <w:tc>
          <w:tcPr>
            <w:tcW w:w="850" w:type="dxa"/>
            <w:tcBorders>
              <w:top w:val="single" w:sz="24" w:space="0" w:color="FFFFFF"/>
              <w:left w:val="single" w:sz="2" w:space="0" w:color="888888"/>
              <w:bottom w:val="single" w:sz="2" w:space="0" w:color="888888"/>
              <w:right w:val="single" w:sz="2" w:space="0" w:color="888888"/>
            </w:tcBorders>
          </w:tcPr>
          <w:p w14:paraId="2BFBE0CB" w14:textId="77777777" w:rsidR="00F512C4" w:rsidRDefault="00F512C4" w:rsidP="00CE3D7F">
            <w:pPr>
              <w:ind w:right="9"/>
              <w:jc w:val="center"/>
            </w:pPr>
            <w:r>
              <w:rPr>
                <w:rFonts w:ascii="Times New Roman" w:eastAsia="Times New Roman" w:hAnsi="Times New Roman"/>
                <w:sz w:val="18"/>
              </w:rPr>
              <w:t xml:space="preserve">92.3% </w:t>
            </w:r>
          </w:p>
        </w:tc>
        <w:tc>
          <w:tcPr>
            <w:tcW w:w="850" w:type="dxa"/>
            <w:tcBorders>
              <w:top w:val="single" w:sz="24" w:space="0" w:color="FFFFFF"/>
              <w:left w:val="single" w:sz="2" w:space="0" w:color="888888"/>
              <w:bottom w:val="single" w:sz="2" w:space="0" w:color="888888"/>
              <w:right w:val="single" w:sz="2" w:space="0" w:color="888888"/>
            </w:tcBorders>
          </w:tcPr>
          <w:p w14:paraId="78EB892F" w14:textId="77777777" w:rsidR="00F512C4" w:rsidRDefault="00F512C4" w:rsidP="00CE3D7F">
            <w:pPr>
              <w:ind w:left="1"/>
              <w:jc w:val="center"/>
            </w:pPr>
            <w:r>
              <w:rPr>
                <w:rFonts w:ascii="Times New Roman" w:eastAsia="Times New Roman" w:hAnsi="Times New Roman"/>
                <w:sz w:val="18"/>
              </w:rPr>
              <w:t xml:space="preserve">92.5% </w:t>
            </w:r>
          </w:p>
        </w:tc>
        <w:tc>
          <w:tcPr>
            <w:tcW w:w="951" w:type="dxa"/>
            <w:tcBorders>
              <w:top w:val="single" w:sz="24" w:space="0" w:color="FFFFFF"/>
              <w:left w:val="single" w:sz="2" w:space="0" w:color="888888"/>
              <w:bottom w:val="single" w:sz="2" w:space="0" w:color="888888"/>
              <w:right w:val="single" w:sz="2" w:space="0" w:color="888888"/>
            </w:tcBorders>
          </w:tcPr>
          <w:p w14:paraId="7EFACE2D" w14:textId="77777777" w:rsidR="00F512C4" w:rsidRDefault="00F512C4" w:rsidP="00CE3D7F">
            <w:pPr>
              <w:jc w:val="center"/>
            </w:pPr>
            <w:r>
              <w:rPr>
                <w:rFonts w:ascii="Times New Roman" w:eastAsia="Times New Roman" w:hAnsi="Times New Roman"/>
                <w:sz w:val="18"/>
              </w:rPr>
              <w:t xml:space="preserve">0.969 </w:t>
            </w:r>
          </w:p>
        </w:tc>
      </w:tr>
      <w:tr w:rsidR="00F512C4" w14:paraId="4C6A67D0" w14:textId="77777777" w:rsidTr="00CE3D7F">
        <w:trPr>
          <w:trHeight w:val="531"/>
        </w:trPr>
        <w:tc>
          <w:tcPr>
            <w:tcW w:w="539" w:type="dxa"/>
            <w:tcBorders>
              <w:top w:val="single" w:sz="2" w:space="0" w:color="888888"/>
              <w:left w:val="single" w:sz="2" w:space="0" w:color="888888"/>
              <w:bottom w:val="single" w:sz="2" w:space="0" w:color="888888"/>
              <w:right w:val="single" w:sz="2" w:space="0" w:color="888888"/>
            </w:tcBorders>
            <w:shd w:val="clear" w:color="auto" w:fill="FFFFFF"/>
          </w:tcPr>
          <w:p w14:paraId="6CCECAA0" w14:textId="77777777" w:rsidR="00F512C4" w:rsidRDefault="00F512C4" w:rsidP="00CE3D7F">
            <w:r>
              <w:rPr>
                <w:rFonts w:ascii="Times New Roman" w:eastAsia="Times New Roman" w:hAnsi="Times New Roman"/>
                <w:sz w:val="18"/>
              </w:rPr>
              <w:t>Mea</w:t>
            </w:r>
          </w:p>
          <w:p w14:paraId="54404925" w14:textId="77777777" w:rsidR="00F512C4" w:rsidRDefault="00F512C4" w:rsidP="00CE3D7F">
            <w:r>
              <w:rPr>
                <w:rFonts w:ascii="Times New Roman" w:eastAsia="Times New Roman" w:hAnsi="Times New Roman"/>
                <w:sz w:val="18"/>
              </w:rPr>
              <w:t xml:space="preserve">n </w:t>
            </w:r>
          </w:p>
        </w:tc>
        <w:tc>
          <w:tcPr>
            <w:tcW w:w="851" w:type="dxa"/>
            <w:tcBorders>
              <w:top w:val="single" w:sz="2" w:space="0" w:color="888888"/>
              <w:left w:val="single" w:sz="2" w:space="0" w:color="888888"/>
              <w:bottom w:val="single" w:sz="2" w:space="0" w:color="888888"/>
              <w:right w:val="single" w:sz="2" w:space="0" w:color="888888"/>
            </w:tcBorders>
            <w:shd w:val="clear" w:color="auto" w:fill="FFFFFF"/>
          </w:tcPr>
          <w:p w14:paraId="4142F55F" w14:textId="77777777" w:rsidR="00F512C4" w:rsidRDefault="00F512C4" w:rsidP="00CE3D7F">
            <w:pPr>
              <w:jc w:val="center"/>
            </w:pPr>
            <w:r>
              <w:rPr>
                <w:rFonts w:ascii="Times New Roman" w:eastAsia="Times New Roman" w:hAnsi="Times New Roman"/>
                <w:sz w:val="18"/>
              </w:rPr>
              <w:t xml:space="preserve">93.5±0.5 % </w:t>
            </w:r>
          </w:p>
        </w:tc>
        <w:tc>
          <w:tcPr>
            <w:tcW w:w="856" w:type="dxa"/>
            <w:tcBorders>
              <w:top w:val="single" w:sz="2" w:space="0" w:color="888888"/>
              <w:left w:val="single" w:sz="2" w:space="0" w:color="888888"/>
              <w:bottom w:val="single" w:sz="2" w:space="0" w:color="888888"/>
              <w:right w:val="single" w:sz="2" w:space="0" w:color="888888"/>
            </w:tcBorders>
            <w:shd w:val="clear" w:color="auto" w:fill="FFFFFF"/>
          </w:tcPr>
          <w:p w14:paraId="40CC0AB0" w14:textId="77777777" w:rsidR="00F512C4" w:rsidRDefault="00F512C4" w:rsidP="00CE3D7F">
            <w:pPr>
              <w:jc w:val="center"/>
            </w:pPr>
            <w:r>
              <w:rPr>
                <w:rFonts w:ascii="Times New Roman" w:eastAsia="Times New Roman" w:hAnsi="Times New Roman"/>
                <w:sz w:val="18"/>
              </w:rPr>
              <w:t xml:space="preserve">93.1±0.6 % </w:t>
            </w:r>
          </w:p>
        </w:tc>
        <w:tc>
          <w:tcPr>
            <w:tcW w:w="850" w:type="dxa"/>
            <w:tcBorders>
              <w:top w:val="single" w:sz="2" w:space="0" w:color="888888"/>
              <w:left w:val="single" w:sz="2" w:space="0" w:color="888888"/>
              <w:bottom w:val="single" w:sz="2" w:space="0" w:color="888888"/>
              <w:right w:val="single" w:sz="2" w:space="0" w:color="888888"/>
            </w:tcBorders>
            <w:shd w:val="clear" w:color="auto" w:fill="FFFFFF"/>
          </w:tcPr>
          <w:p w14:paraId="6EC2DF38" w14:textId="77777777" w:rsidR="00F512C4" w:rsidRDefault="00F512C4" w:rsidP="00CE3D7F">
            <w:pPr>
              <w:jc w:val="center"/>
            </w:pPr>
            <w:r>
              <w:rPr>
                <w:rFonts w:ascii="Times New Roman" w:eastAsia="Times New Roman" w:hAnsi="Times New Roman"/>
                <w:sz w:val="18"/>
              </w:rPr>
              <w:t xml:space="preserve">92.5±0.3 % </w:t>
            </w:r>
          </w:p>
        </w:tc>
        <w:tc>
          <w:tcPr>
            <w:tcW w:w="850" w:type="dxa"/>
            <w:tcBorders>
              <w:top w:val="single" w:sz="2" w:space="0" w:color="888888"/>
              <w:left w:val="single" w:sz="2" w:space="0" w:color="888888"/>
              <w:bottom w:val="single" w:sz="2" w:space="0" w:color="888888"/>
              <w:right w:val="single" w:sz="2" w:space="0" w:color="888888"/>
            </w:tcBorders>
            <w:shd w:val="clear" w:color="auto" w:fill="FFFFFF"/>
          </w:tcPr>
          <w:p w14:paraId="44FA6D04" w14:textId="77777777" w:rsidR="00F512C4" w:rsidRDefault="00F512C4" w:rsidP="00CE3D7F">
            <w:pPr>
              <w:jc w:val="center"/>
            </w:pPr>
            <w:r>
              <w:rPr>
                <w:rFonts w:ascii="Times New Roman" w:eastAsia="Times New Roman" w:hAnsi="Times New Roman"/>
                <w:sz w:val="18"/>
              </w:rPr>
              <w:t xml:space="preserve">92.8±0.4 % </w:t>
            </w:r>
          </w:p>
        </w:tc>
        <w:tc>
          <w:tcPr>
            <w:tcW w:w="951" w:type="dxa"/>
            <w:tcBorders>
              <w:top w:val="single" w:sz="2" w:space="0" w:color="888888"/>
              <w:left w:val="single" w:sz="2" w:space="0" w:color="888888"/>
              <w:bottom w:val="single" w:sz="2" w:space="0" w:color="888888"/>
              <w:right w:val="single" w:sz="2" w:space="0" w:color="888888"/>
            </w:tcBorders>
            <w:shd w:val="clear" w:color="auto" w:fill="FFFFFF"/>
          </w:tcPr>
          <w:p w14:paraId="56350E17" w14:textId="77777777" w:rsidR="00F512C4" w:rsidRDefault="00F512C4" w:rsidP="00CE3D7F">
            <w:pPr>
              <w:jc w:val="center"/>
            </w:pPr>
            <w:r>
              <w:rPr>
                <w:rFonts w:ascii="Times New Roman" w:eastAsia="Times New Roman" w:hAnsi="Times New Roman"/>
                <w:sz w:val="18"/>
              </w:rPr>
              <w:t xml:space="preserve">0.969±0.0 03 </w:t>
            </w:r>
          </w:p>
        </w:tc>
      </w:tr>
    </w:tbl>
    <w:p w14:paraId="291D8023" w14:textId="77777777" w:rsidR="00F512C4" w:rsidRDefault="00F512C4" w:rsidP="00F512C4">
      <w:pPr>
        <w:pStyle w:val="Heading2"/>
        <w:ind w:right="99"/>
        <w:jc w:val="both"/>
      </w:pPr>
      <w:r>
        <w:rPr>
          <w:sz w:val="20"/>
        </w:rPr>
        <w:t xml:space="preserve">TABLE IV.  5-Fold Cross-Validation on </w:t>
      </w:r>
      <w:proofErr w:type="spellStart"/>
      <w:r>
        <w:rPr>
          <w:sz w:val="20"/>
        </w:rPr>
        <w:t>FaceForensics</w:t>
      </w:r>
      <w:proofErr w:type="spellEnd"/>
      <w:r>
        <w:rPr>
          <w:sz w:val="20"/>
        </w:rPr>
        <w:t>++</w:t>
      </w:r>
      <w:r>
        <w:rPr>
          <w:b w:val="0"/>
          <w:sz w:val="20"/>
        </w:rPr>
        <w:t xml:space="preserve"> </w:t>
      </w:r>
    </w:p>
    <w:p w14:paraId="6BC995EE" w14:textId="77777777" w:rsidR="00F512C4" w:rsidRDefault="00F512C4" w:rsidP="00F512C4">
      <w:pPr>
        <w:spacing w:after="113" w:line="249" w:lineRule="auto"/>
        <w:ind w:left="-15" w:right="35" w:firstLine="350"/>
        <w:jc w:val="both"/>
      </w:pPr>
      <w:r>
        <w:rPr>
          <w:rFonts w:ascii="Times New Roman" w:eastAsia="Times New Roman" w:hAnsi="Times New Roman"/>
          <w:sz w:val="20"/>
        </w:rPr>
        <w:t xml:space="preserve">The small values of standard deviation (accuracy SD=0.5%, AUC-ROC SD=0.003) indicate that the model performs steadily and does not suffer from overfitting issues. </w:t>
      </w:r>
    </w:p>
    <w:p w14:paraId="2F89B5C9" w14:textId="77777777" w:rsidR="00F512C4" w:rsidRDefault="00F512C4" w:rsidP="00F512C4">
      <w:pPr>
        <w:pStyle w:val="Heading2"/>
        <w:spacing w:after="37"/>
        <w:ind w:left="-5"/>
        <w:jc w:val="left"/>
      </w:pPr>
      <w:r>
        <w:rPr>
          <w:i/>
          <w:sz w:val="20"/>
        </w:rPr>
        <w:t xml:space="preserve">E. Generalization Analysis </w:t>
      </w:r>
    </w:p>
    <w:p w14:paraId="510FB044" w14:textId="77777777" w:rsidR="00F512C4" w:rsidRDefault="00F512C4" w:rsidP="00F512C4">
      <w:pPr>
        <w:spacing w:after="0"/>
        <w:ind w:left="10" w:right="52" w:hanging="10"/>
        <w:jc w:val="both"/>
      </w:pPr>
      <w:r>
        <w:rPr>
          <w:rFonts w:ascii="Times New Roman" w:eastAsia="Times New Roman" w:hAnsi="Times New Roman"/>
          <w:sz w:val="20"/>
        </w:rPr>
        <w:t xml:space="preserve">Table V reports cross-dataset generalization performance. </w:t>
      </w:r>
    </w:p>
    <w:tbl>
      <w:tblPr>
        <w:tblStyle w:val="TableGrid"/>
        <w:tblW w:w="4322" w:type="dxa"/>
        <w:tblInd w:w="-2" w:type="dxa"/>
        <w:tblCellMar>
          <w:top w:w="80" w:type="dxa"/>
          <w:left w:w="102" w:type="dxa"/>
          <w:right w:w="115" w:type="dxa"/>
        </w:tblCellMar>
        <w:tblLook w:val="04A0" w:firstRow="1" w:lastRow="0" w:firstColumn="1" w:lastColumn="0" w:noHBand="0" w:noVBand="1"/>
      </w:tblPr>
      <w:tblGrid>
        <w:gridCol w:w="2161"/>
        <w:gridCol w:w="1080"/>
        <w:gridCol w:w="1081"/>
      </w:tblGrid>
      <w:tr w:rsidR="00F512C4" w14:paraId="1B06E014" w14:textId="77777777" w:rsidTr="00CE3D7F">
        <w:trPr>
          <w:trHeight w:val="354"/>
        </w:trPr>
        <w:tc>
          <w:tcPr>
            <w:tcW w:w="2160" w:type="dxa"/>
            <w:tcBorders>
              <w:top w:val="single" w:sz="4" w:space="0" w:color="000000"/>
              <w:left w:val="single" w:sz="2" w:space="0" w:color="888888"/>
              <w:bottom w:val="single" w:sz="22" w:space="0" w:color="FFFFFF"/>
              <w:right w:val="single" w:sz="2" w:space="0" w:color="888888"/>
            </w:tcBorders>
            <w:shd w:val="clear" w:color="auto" w:fill="EEEEEE"/>
          </w:tcPr>
          <w:p w14:paraId="61EA0F25" w14:textId="77777777" w:rsidR="00F512C4" w:rsidRDefault="00F512C4" w:rsidP="00CE3D7F">
            <w:r>
              <w:rPr>
                <w:rFonts w:ascii="Times New Roman" w:eastAsia="Times New Roman" w:hAnsi="Times New Roman"/>
                <w:sz w:val="18"/>
              </w:rPr>
              <w:t xml:space="preserve">Scenario </w:t>
            </w:r>
          </w:p>
        </w:tc>
        <w:tc>
          <w:tcPr>
            <w:tcW w:w="1080" w:type="dxa"/>
            <w:tcBorders>
              <w:top w:val="single" w:sz="4" w:space="0" w:color="000000"/>
              <w:left w:val="single" w:sz="2" w:space="0" w:color="888888"/>
              <w:bottom w:val="single" w:sz="22" w:space="0" w:color="FFFFFF"/>
              <w:right w:val="single" w:sz="2" w:space="0" w:color="888888"/>
            </w:tcBorders>
            <w:shd w:val="clear" w:color="auto" w:fill="EEEEEE"/>
          </w:tcPr>
          <w:p w14:paraId="6B53F49A" w14:textId="77777777" w:rsidR="00F512C4" w:rsidRDefault="00F512C4" w:rsidP="00CE3D7F">
            <w:pPr>
              <w:ind w:left="13"/>
              <w:jc w:val="center"/>
            </w:pPr>
            <w:r>
              <w:rPr>
                <w:rFonts w:ascii="Times New Roman" w:eastAsia="Times New Roman" w:hAnsi="Times New Roman"/>
                <w:sz w:val="18"/>
              </w:rPr>
              <w:t xml:space="preserve">Acc. </w:t>
            </w:r>
          </w:p>
        </w:tc>
        <w:tc>
          <w:tcPr>
            <w:tcW w:w="1081" w:type="dxa"/>
            <w:tcBorders>
              <w:top w:val="single" w:sz="4" w:space="0" w:color="000000"/>
              <w:left w:val="single" w:sz="2" w:space="0" w:color="888888"/>
              <w:bottom w:val="single" w:sz="22" w:space="0" w:color="FFFFFF"/>
              <w:right w:val="single" w:sz="2" w:space="0" w:color="888888"/>
            </w:tcBorders>
            <w:shd w:val="clear" w:color="auto" w:fill="EEEEEE"/>
          </w:tcPr>
          <w:p w14:paraId="0EDBA2F2" w14:textId="77777777" w:rsidR="00F512C4" w:rsidRDefault="00F512C4" w:rsidP="00CE3D7F">
            <w:pPr>
              <w:ind w:left="18"/>
              <w:jc w:val="center"/>
            </w:pPr>
            <w:r>
              <w:rPr>
                <w:rFonts w:ascii="Times New Roman" w:eastAsia="Times New Roman" w:hAnsi="Times New Roman"/>
                <w:sz w:val="18"/>
              </w:rPr>
              <w:t xml:space="preserve">AUC </w:t>
            </w:r>
          </w:p>
        </w:tc>
      </w:tr>
      <w:tr w:rsidR="00F512C4" w14:paraId="40CC4188" w14:textId="77777777" w:rsidTr="00CE3D7F">
        <w:trPr>
          <w:trHeight w:val="307"/>
        </w:trPr>
        <w:tc>
          <w:tcPr>
            <w:tcW w:w="2160" w:type="dxa"/>
            <w:tcBorders>
              <w:top w:val="single" w:sz="22" w:space="0" w:color="FFFFFF"/>
              <w:left w:val="single" w:sz="2" w:space="0" w:color="888888"/>
              <w:bottom w:val="single" w:sz="2" w:space="0" w:color="888888"/>
              <w:right w:val="single" w:sz="2" w:space="0" w:color="888888"/>
            </w:tcBorders>
          </w:tcPr>
          <w:p w14:paraId="71CF21A6" w14:textId="77777777" w:rsidR="00F512C4" w:rsidRDefault="00F512C4" w:rsidP="00CE3D7F">
            <w:r>
              <w:rPr>
                <w:rFonts w:ascii="Times New Roman" w:eastAsia="Times New Roman" w:hAnsi="Times New Roman"/>
                <w:sz w:val="18"/>
              </w:rPr>
              <w:t xml:space="preserve">FF++ same-type </w:t>
            </w:r>
          </w:p>
        </w:tc>
        <w:tc>
          <w:tcPr>
            <w:tcW w:w="1080" w:type="dxa"/>
            <w:tcBorders>
              <w:top w:val="single" w:sz="22" w:space="0" w:color="FFFFFF"/>
              <w:left w:val="single" w:sz="2" w:space="0" w:color="888888"/>
              <w:bottom w:val="single" w:sz="2" w:space="0" w:color="888888"/>
              <w:right w:val="single" w:sz="2" w:space="0" w:color="888888"/>
            </w:tcBorders>
          </w:tcPr>
          <w:p w14:paraId="324ADAF6" w14:textId="77777777" w:rsidR="00F512C4" w:rsidRDefault="00F512C4" w:rsidP="00CE3D7F">
            <w:pPr>
              <w:ind w:left="13"/>
              <w:jc w:val="center"/>
            </w:pPr>
            <w:r>
              <w:rPr>
                <w:rFonts w:ascii="Times New Roman" w:eastAsia="Times New Roman" w:hAnsi="Times New Roman"/>
                <w:sz w:val="18"/>
              </w:rPr>
              <w:t xml:space="preserve">94.2% </w:t>
            </w:r>
          </w:p>
        </w:tc>
        <w:tc>
          <w:tcPr>
            <w:tcW w:w="1081" w:type="dxa"/>
            <w:tcBorders>
              <w:top w:val="single" w:sz="22" w:space="0" w:color="FFFFFF"/>
              <w:left w:val="single" w:sz="2" w:space="0" w:color="888888"/>
              <w:bottom w:val="single" w:sz="2" w:space="0" w:color="888888"/>
              <w:right w:val="single" w:sz="2" w:space="0" w:color="888888"/>
            </w:tcBorders>
          </w:tcPr>
          <w:p w14:paraId="7CBEDA5E" w14:textId="77777777" w:rsidR="00F512C4" w:rsidRDefault="00F512C4" w:rsidP="00CE3D7F">
            <w:pPr>
              <w:ind w:left="13"/>
              <w:jc w:val="center"/>
            </w:pPr>
            <w:r>
              <w:rPr>
                <w:rFonts w:ascii="Times New Roman" w:eastAsia="Times New Roman" w:hAnsi="Times New Roman"/>
                <w:sz w:val="18"/>
              </w:rPr>
              <w:t xml:space="preserve">0.971 </w:t>
            </w:r>
          </w:p>
        </w:tc>
      </w:tr>
      <w:tr w:rsidR="00F512C4" w14:paraId="054B079A" w14:textId="77777777" w:rsidTr="00CE3D7F">
        <w:trPr>
          <w:trHeight w:val="331"/>
        </w:trPr>
        <w:tc>
          <w:tcPr>
            <w:tcW w:w="2160" w:type="dxa"/>
            <w:tcBorders>
              <w:top w:val="single" w:sz="2" w:space="0" w:color="888888"/>
              <w:left w:val="single" w:sz="2" w:space="0" w:color="888888"/>
              <w:bottom w:val="single" w:sz="2" w:space="0" w:color="888888"/>
              <w:right w:val="single" w:sz="2" w:space="0" w:color="888888"/>
            </w:tcBorders>
            <w:shd w:val="clear" w:color="auto" w:fill="FFFFFF"/>
          </w:tcPr>
          <w:p w14:paraId="76FAE222" w14:textId="77777777" w:rsidR="00F512C4" w:rsidRDefault="00F512C4" w:rsidP="00CE3D7F">
            <w:r>
              <w:rPr>
                <w:rFonts w:ascii="Times New Roman" w:eastAsia="Times New Roman" w:hAnsi="Times New Roman"/>
                <w:sz w:val="18"/>
              </w:rPr>
              <w:t xml:space="preserve">FF++ cross-type </w:t>
            </w:r>
          </w:p>
        </w:tc>
        <w:tc>
          <w:tcPr>
            <w:tcW w:w="1080" w:type="dxa"/>
            <w:tcBorders>
              <w:top w:val="single" w:sz="2" w:space="0" w:color="888888"/>
              <w:left w:val="single" w:sz="2" w:space="0" w:color="888888"/>
              <w:bottom w:val="single" w:sz="2" w:space="0" w:color="888888"/>
              <w:right w:val="single" w:sz="2" w:space="0" w:color="888888"/>
            </w:tcBorders>
            <w:shd w:val="clear" w:color="auto" w:fill="FFFFFF"/>
          </w:tcPr>
          <w:p w14:paraId="11C2297E" w14:textId="77777777" w:rsidR="00F512C4" w:rsidRDefault="00F512C4" w:rsidP="00CE3D7F">
            <w:pPr>
              <w:ind w:left="13"/>
              <w:jc w:val="center"/>
            </w:pPr>
            <w:r>
              <w:rPr>
                <w:rFonts w:ascii="Times New Roman" w:eastAsia="Times New Roman" w:hAnsi="Times New Roman"/>
                <w:sz w:val="18"/>
              </w:rPr>
              <w:t xml:space="preserve">89.1% </w:t>
            </w:r>
          </w:p>
        </w:tc>
        <w:tc>
          <w:tcPr>
            <w:tcW w:w="1081" w:type="dxa"/>
            <w:tcBorders>
              <w:top w:val="single" w:sz="2" w:space="0" w:color="888888"/>
              <w:left w:val="single" w:sz="2" w:space="0" w:color="888888"/>
              <w:bottom w:val="single" w:sz="2" w:space="0" w:color="888888"/>
              <w:right w:val="single" w:sz="2" w:space="0" w:color="888888"/>
            </w:tcBorders>
            <w:shd w:val="clear" w:color="auto" w:fill="FFFFFF"/>
          </w:tcPr>
          <w:p w14:paraId="60BE72E8" w14:textId="77777777" w:rsidR="00F512C4" w:rsidRDefault="00F512C4" w:rsidP="00CE3D7F">
            <w:pPr>
              <w:ind w:left="13"/>
              <w:jc w:val="center"/>
            </w:pPr>
            <w:r>
              <w:rPr>
                <w:rFonts w:ascii="Times New Roman" w:eastAsia="Times New Roman" w:hAnsi="Times New Roman"/>
                <w:sz w:val="18"/>
              </w:rPr>
              <w:t xml:space="preserve">0.941 </w:t>
            </w:r>
          </w:p>
        </w:tc>
      </w:tr>
      <w:tr w:rsidR="00F512C4" w14:paraId="6FD4856C" w14:textId="77777777" w:rsidTr="00CE3D7F">
        <w:trPr>
          <w:trHeight w:val="330"/>
        </w:trPr>
        <w:tc>
          <w:tcPr>
            <w:tcW w:w="2160" w:type="dxa"/>
            <w:tcBorders>
              <w:top w:val="single" w:sz="2" w:space="0" w:color="888888"/>
              <w:left w:val="single" w:sz="2" w:space="0" w:color="888888"/>
              <w:bottom w:val="single" w:sz="2" w:space="0" w:color="888888"/>
              <w:right w:val="single" w:sz="2" w:space="0" w:color="888888"/>
            </w:tcBorders>
            <w:shd w:val="clear" w:color="auto" w:fill="FFFFFF"/>
          </w:tcPr>
          <w:p w14:paraId="2A6F3FD7" w14:textId="77777777" w:rsidR="00F512C4" w:rsidRDefault="00F512C4" w:rsidP="00CE3D7F">
            <w:r>
              <w:rPr>
                <w:rFonts w:ascii="Times New Roman" w:eastAsia="Times New Roman" w:hAnsi="Times New Roman"/>
                <w:sz w:val="18"/>
              </w:rPr>
              <w:t xml:space="preserve">DFDC zero-shot </w:t>
            </w:r>
          </w:p>
        </w:tc>
        <w:tc>
          <w:tcPr>
            <w:tcW w:w="1080" w:type="dxa"/>
            <w:tcBorders>
              <w:top w:val="single" w:sz="2" w:space="0" w:color="888888"/>
              <w:left w:val="single" w:sz="2" w:space="0" w:color="888888"/>
              <w:bottom w:val="single" w:sz="2" w:space="0" w:color="888888"/>
              <w:right w:val="single" w:sz="2" w:space="0" w:color="888888"/>
            </w:tcBorders>
            <w:shd w:val="clear" w:color="auto" w:fill="FFFFFF"/>
          </w:tcPr>
          <w:p w14:paraId="08F0EAFC" w14:textId="77777777" w:rsidR="00F512C4" w:rsidRDefault="00F512C4" w:rsidP="00CE3D7F">
            <w:pPr>
              <w:ind w:left="13"/>
              <w:jc w:val="center"/>
            </w:pPr>
            <w:r>
              <w:rPr>
                <w:rFonts w:ascii="Times New Roman" w:eastAsia="Times New Roman" w:hAnsi="Times New Roman"/>
                <w:sz w:val="18"/>
              </w:rPr>
              <w:t xml:space="preserve">81.3% </w:t>
            </w:r>
          </w:p>
        </w:tc>
        <w:tc>
          <w:tcPr>
            <w:tcW w:w="1081" w:type="dxa"/>
            <w:tcBorders>
              <w:top w:val="single" w:sz="2" w:space="0" w:color="888888"/>
              <w:left w:val="single" w:sz="2" w:space="0" w:color="888888"/>
              <w:bottom w:val="single" w:sz="2" w:space="0" w:color="888888"/>
              <w:right w:val="single" w:sz="2" w:space="0" w:color="888888"/>
            </w:tcBorders>
            <w:shd w:val="clear" w:color="auto" w:fill="FFFFFF"/>
          </w:tcPr>
          <w:p w14:paraId="1D736ACA" w14:textId="77777777" w:rsidR="00F512C4" w:rsidRDefault="00F512C4" w:rsidP="00CE3D7F">
            <w:pPr>
              <w:ind w:left="13"/>
              <w:jc w:val="center"/>
            </w:pPr>
            <w:r>
              <w:rPr>
                <w:rFonts w:ascii="Times New Roman" w:eastAsia="Times New Roman" w:hAnsi="Times New Roman"/>
                <w:sz w:val="18"/>
              </w:rPr>
              <w:t xml:space="preserve">0.873 </w:t>
            </w:r>
          </w:p>
        </w:tc>
      </w:tr>
      <w:tr w:rsidR="00F512C4" w14:paraId="68982939" w14:textId="77777777" w:rsidTr="00CE3D7F">
        <w:trPr>
          <w:trHeight w:val="324"/>
        </w:trPr>
        <w:tc>
          <w:tcPr>
            <w:tcW w:w="2160" w:type="dxa"/>
            <w:tcBorders>
              <w:top w:val="single" w:sz="2" w:space="0" w:color="888888"/>
              <w:left w:val="single" w:sz="2" w:space="0" w:color="888888"/>
              <w:bottom w:val="single" w:sz="2" w:space="0" w:color="888888"/>
              <w:right w:val="single" w:sz="2" w:space="0" w:color="888888"/>
            </w:tcBorders>
            <w:shd w:val="clear" w:color="auto" w:fill="FFFFFF"/>
          </w:tcPr>
          <w:p w14:paraId="470F695C" w14:textId="77777777" w:rsidR="00F512C4" w:rsidRDefault="00F512C4" w:rsidP="00CE3D7F">
            <w:r>
              <w:rPr>
                <w:rFonts w:ascii="Times New Roman" w:eastAsia="Times New Roman" w:hAnsi="Times New Roman"/>
                <w:sz w:val="18"/>
              </w:rPr>
              <w:t xml:space="preserve">DFDC fine-tuned (10%) </w:t>
            </w:r>
          </w:p>
        </w:tc>
        <w:tc>
          <w:tcPr>
            <w:tcW w:w="1080" w:type="dxa"/>
            <w:tcBorders>
              <w:top w:val="single" w:sz="2" w:space="0" w:color="888888"/>
              <w:left w:val="single" w:sz="2" w:space="0" w:color="888888"/>
              <w:bottom w:val="single" w:sz="2" w:space="0" w:color="888888"/>
              <w:right w:val="single" w:sz="2" w:space="0" w:color="888888"/>
            </w:tcBorders>
            <w:shd w:val="clear" w:color="auto" w:fill="FFFFFF"/>
          </w:tcPr>
          <w:p w14:paraId="3549C245" w14:textId="77777777" w:rsidR="00F512C4" w:rsidRDefault="00F512C4" w:rsidP="00CE3D7F">
            <w:pPr>
              <w:ind w:left="13"/>
              <w:jc w:val="center"/>
            </w:pPr>
            <w:r>
              <w:rPr>
                <w:rFonts w:ascii="Times New Roman" w:eastAsia="Times New Roman" w:hAnsi="Times New Roman"/>
                <w:sz w:val="18"/>
              </w:rPr>
              <w:t xml:space="preserve">86.7% </w:t>
            </w:r>
          </w:p>
        </w:tc>
        <w:tc>
          <w:tcPr>
            <w:tcW w:w="1081" w:type="dxa"/>
            <w:tcBorders>
              <w:top w:val="single" w:sz="2" w:space="0" w:color="888888"/>
              <w:left w:val="single" w:sz="2" w:space="0" w:color="888888"/>
              <w:bottom w:val="single" w:sz="2" w:space="0" w:color="888888"/>
              <w:right w:val="single" w:sz="2" w:space="0" w:color="888888"/>
            </w:tcBorders>
            <w:shd w:val="clear" w:color="auto" w:fill="FFFFFF"/>
          </w:tcPr>
          <w:p w14:paraId="69AE8E5B" w14:textId="77777777" w:rsidR="00F512C4" w:rsidRDefault="00F512C4" w:rsidP="00CE3D7F">
            <w:pPr>
              <w:ind w:left="13"/>
              <w:jc w:val="center"/>
            </w:pPr>
            <w:r>
              <w:rPr>
                <w:rFonts w:ascii="Times New Roman" w:eastAsia="Times New Roman" w:hAnsi="Times New Roman"/>
                <w:sz w:val="18"/>
              </w:rPr>
              <w:t xml:space="preserve">0.921 </w:t>
            </w:r>
          </w:p>
        </w:tc>
      </w:tr>
    </w:tbl>
    <w:p w14:paraId="30726CB0" w14:textId="77777777" w:rsidR="00F512C4" w:rsidRDefault="00F512C4" w:rsidP="00F512C4">
      <w:pPr>
        <w:pStyle w:val="Heading2"/>
        <w:ind w:right="96"/>
      </w:pPr>
      <w:r>
        <w:rPr>
          <w:sz w:val="20"/>
        </w:rPr>
        <w:t>TABLE V.  Cross-Dataset Generalization</w:t>
      </w:r>
      <w:r>
        <w:rPr>
          <w:b w:val="0"/>
          <w:sz w:val="20"/>
        </w:rPr>
        <w:t xml:space="preserve"> </w:t>
      </w:r>
    </w:p>
    <w:p w14:paraId="30C074E1" w14:textId="77777777" w:rsidR="00F512C4" w:rsidRDefault="00F512C4" w:rsidP="00F512C4">
      <w:pPr>
        <w:spacing w:after="113" w:line="249" w:lineRule="auto"/>
        <w:ind w:left="-15" w:right="35" w:firstLine="350"/>
        <w:jc w:val="both"/>
      </w:pPr>
      <w:r>
        <w:rPr>
          <w:rFonts w:ascii="Times New Roman" w:eastAsia="Times New Roman" w:hAnsi="Times New Roman"/>
          <w:sz w:val="20"/>
        </w:rPr>
        <w:t xml:space="preserve">The loss in the accuracy score by 12.9 percentage points when switching from the same type to zero-shot classification based on DFDC data emphasizes the problem of dataset diversity [14][16]. Applying domain adaptation training on 10% of DFDC results in 5.4 percentage points gain. </w:t>
      </w:r>
    </w:p>
    <w:p w14:paraId="6250A684" w14:textId="77777777" w:rsidR="00F512C4" w:rsidRDefault="00F512C4" w:rsidP="00F512C4">
      <w:pPr>
        <w:pStyle w:val="Heading2"/>
        <w:spacing w:after="37"/>
        <w:ind w:left="-5"/>
        <w:jc w:val="left"/>
      </w:pPr>
      <w:r>
        <w:rPr>
          <w:i/>
          <w:sz w:val="20"/>
        </w:rPr>
        <w:t xml:space="preserve">F. Baseline Comparison </w:t>
      </w:r>
    </w:p>
    <w:p w14:paraId="4B10FA6E" w14:textId="77777777" w:rsidR="00F512C4" w:rsidRDefault="00F512C4" w:rsidP="00F512C4">
      <w:pPr>
        <w:spacing w:after="8" w:line="249" w:lineRule="auto"/>
        <w:ind w:left="-15" w:right="35" w:firstLine="350"/>
        <w:jc w:val="both"/>
      </w:pPr>
      <w:r>
        <w:rPr>
          <w:rFonts w:ascii="Times New Roman" w:eastAsia="Times New Roman" w:hAnsi="Times New Roman"/>
          <w:sz w:val="20"/>
        </w:rPr>
        <w:t xml:space="preserve">Table VI compares our approach against three baselines on the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test set. </w:t>
      </w:r>
    </w:p>
    <w:tbl>
      <w:tblPr>
        <w:tblStyle w:val="TableGrid"/>
        <w:tblW w:w="4322" w:type="dxa"/>
        <w:tblInd w:w="-2" w:type="dxa"/>
        <w:tblCellMar>
          <w:top w:w="80" w:type="dxa"/>
          <w:left w:w="102" w:type="dxa"/>
          <w:right w:w="53" w:type="dxa"/>
        </w:tblCellMar>
        <w:tblLook w:val="04A0" w:firstRow="1" w:lastRow="0" w:firstColumn="1" w:lastColumn="0" w:noHBand="0" w:noVBand="1"/>
      </w:tblPr>
      <w:tblGrid>
        <w:gridCol w:w="1375"/>
        <w:gridCol w:w="710"/>
        <w:gridCol w:w="716"/>
        <w:gridCol w:w="700"/>
        <w:gridCol w:w="821"/>
      </w:tblGrid>
      <w:tr w:rsidR="00F512C4" w14:paraId="6148F900" w14:textId="77777777" w:rsidTr="00CE3D7F">
        <w:trPr>
          <w:trHeight w:val="315"/>
        </w:trPr>
        <w:tc>
          <w:tcPr>
            <w:tcW w:w="1375" w:type="dxa"/>
            <w:tcBorders>
              <w:top w:val="single" w:sz="4" w:space="0" w:color="000000"/>
              <w:left w:val="single" w:sz="2" w:space="0" w:color="888888"/>
              <w:bottom w:val="single" w:sz="4" w:space="0" w:color="000000"/>
              <w:right w:val="single" w:sz="2" w:space="0" w:color="888888"/>
            </w:tcBorders>
            <w:shd w:val="clear" w:color="auto" w:fill="EEEEEE"/>
          </w:tcPr>
          <w:p w14:paraId="65643E0D" w14:textId="77777777" w:rsidR="00F512C4" w:rsidRDefault="00F512C4" w:rsidP="00CE3D7F">
            <w:r>
              <w:rPr>
                <w:rFonts w:ascii="Times New Roman" w:eastAsia="Times New Roman" w:hAnsi="Times New Roman"/>
                <w:sz w:val="18"/>
              </w:rPr>
              <w:t xml:space="preserve">Model </w:t>
            </w:r>
          </w:p>
        </w:tc>
        <w:tc>
          <w:tcPr>
            <w:tcW w:w="710" w:type="dxa"/>
            <w:tcBorders>
              <w:top w:val="single" w:sz="4" w:space="0" w:color="000000"/>
              <w:left w:val="single" w:sz="2" w:space="0" w:color="888888"/>
              <w:bottom w:val="single" w:sz="4" w:space="0" w:color="000000"/>
              <w:right w:val="single" w:sz="2" w:space="0" w:color="888888"/>
            </w:tcBorders>
            <w:shd w:val="clear" w:color="auto" w:fill="EEEEEE"/>
          </w:tcPr>
          <w:p w14:paraId="51AD6EBC" w14:textId="77777777" w:rsidR="00F512C4" w:rsidRDefault="00F512C4" w:rsidP="00CE3D7F">
            <w:pPr>
              <w:ind w:right="49"/>
              <w:jc w:val="center"/>
            </w:pPr>
            <w:r>
              <w:rPr>
                <w:rFonts w:ascii="Times New Roman" w:eastAsia="Times New Roman" w:hAnsi="Times New Roman"/>
                <w:sz w:val="18"/>
              </w:rPr>
              <w:t xml:space="preserve">Acc. </w:t>
            </w:r>
          </w:p>
        </w:tc>
        <w:tc>
          <w:tcPr>
            <w:tcW w:w="716" w:type="dxa"/>
            <w:tcBorders>
              <w:top w:val="single" w:sz="4" w:space="0" w:color="000000"/>
              <w:left w:val="single" w:sz="2" w:space="0" w:color="888888"/>
              <w:bottom w:val="single" w:sz="4" w:space="0" w:color="000000"/>
              <w:right w:val="single" w:sz="2" w:space="0" w:color="888888"/>
            </w:tcBorders>
            <w:shd w:val="clear" w:color="auto" w:fill="EEEEEE"/>
          </w:tcPr>
          <w:p w14:paraId="057DFF5D" w14:textId="77777777" w:rsidR="00F512C4" w:rsidRDefault="00F512C4" w:rsidP="00CE3D7F">
            <w:pPr>
              <w:ind w:right="48"/>
              <w:jc w:val="center"/>
            </w:pPr>
            <w:r>
              <w:rPr>
                <w:rFonts w:ascii="Times New Roman" w:eastAsia="Times New Roman" w:hAnsi="Times New Roman"/>
                <w:sz w:val="18"/>
              </w:rPr>
              <w:t xml:space="preserve">F1 </w:t>
            </w:r>
          </w:p>
        </w:tc>
        <w:tc>
          <w:tcPr>
            <w:tcW w:w="700" w:type="dxa"/>
            <w:tcBorders>
              <w:top w:val="single" w:sz="4" w:space="0" w:color="000000"/>
              <w:left w:val="single" w:sz="2" w:space="0" w:color="888888"/>
              <w:bottom w:val="single" w:sz="4" w:space="0" w:color="000000"/>
              <w:right w:val="single" w:sz="2" w:space="0" w:color="888888"/>
            </w:tcBorders>
            <w:shd w:val="clear" w:color="auto" w:fill="EEEEEE"/>
          </w:tcPr>
          <w:p w14:paraId="4DBA36D3" w14:textId="77777777" w:rsidR="00F512C4" w:rsidRDefault="00F512C4" w:rsidP="00CE3D7F">
            <w:pPr>
              <w:ind w:left="51"/>
            </w:pPr>
            <w:r>
              <w:rPr>
                <w:rFonts w:ascii="Times New Roman" w:eastAsia="Times New Roman" w:hAnsi="Times New Roman"/>
                <w:sz w:val="18"/>
              </w:rPr>
              <w:t xml:space="preserve">AUC </w:t>
            </w:r>
          </w:p>
        </w:tc>
        <w:tc>
          <w:tcPr>
            <w:tcW w:w="821" w:type="dxa"/>
            <w:tcBorders>
              <w:top w:val="single" w:sz="4" w:space="0" w:color="000000"/>
              <w:left w:val="single" w:sz="2" w:space="0" w:color="888888"/>
              <w:bottom w:val="single" w:sz="4" w:space="0" w:color="000000"/>
              <w:right w:val="single" w:sz="2" w:space="0" w:color="888888"/>
            </w:tcBorders>
            <w:shd w:val="clear" w:color="auto" w:fill="EEEEEE"/>
          </w:tcPr>
          <w:p w14:paraId="7BD624A6" w14:textId="77777777" w:rsidR="00F512C4" w:rsidRDefault="00F512C4" w:rsidP="00CE3D7F">
            <w:pPr>
              <w:ind w:left="1"/>
            </w:pPr>
            <w:r>
              <w:rPr>
                <w:rFonts w:ascii="Times New Roman" w:eastAsia="Times New Roman" w:hAnsi="Times New Roman"/>
                <w:sz w:val="18"/>
              </w:rPr>
              <w:t xml:space="preserve">Latency </w:t>
            </w:r>
          </w:p>
        </w:tc>
      </w:tr>
      <w:tr w:rsidR="00F512C4" w14:paraId="3369D531" w14:textId="77777777" w:rsidTr="00CE3D7F">
        <w:trPr>
          <w:trHeight w:val="369"/>
        </w:trPr>
        <w:tc>
          <w:tcPr>
            <w:tcW w:w="1375" w:type="dxa"/>
            <w:tcBorders>
              <w:top w:val="single" w:sz="4" w:space="0" w:color="000000"/>
              <w:left w:val="single" w:sz="2" w:space="0" w:color="888888"/>
              <w:bottom w:val="single" w:sz="24" w:space="0" w:color="FFFFFF"/>
              <w:right w:val="single" w:sz="2" w:space="0" w:color="888888"/>
            </w:tcBorders>
            <w:shd w:val="clear" w:color="auto" w:fill="FFFFFF"/>
          </w:tcPr>
          <w:p w14:paraId="47856937" w14:textId="77777777" w:rsidR="00F512C4" w:rsidRDefault="00F512C4" w:rsidP="00CE3D7F">
            <w:r>
              <w:rPr>
                <w:rFonts w:ascii="Times New Roman" w:eastAsia="Times New Roman" w:hAnsi="Times New Roman"/>
                <w:sz w:val="18"/>
              </w:rPr>
              <w:t xml:space="preserve">SVM (HOG) </w:t>
            </w:r>
          </w:p>
        </w:tc>
        <w:tc>
          <w:tcPr>
            <w:tcW w:w="710" w:type="dxa"/>
            <w:tcBorders>
              <w:top w:val="single" w:sz="4" w:space="0" w:color="000000"/>
              <w:left w:val="single" w:sz="2" w:space="0" w:color="888888"/>
              <w:bottom w:val="single" w:sz="24" w:space="0" w:color="FFFFFF"/>
              <w:right w:val="single" w:sz="2" w:space="0" w:color="888888"/>
            </w:tcBorders>
            <w:shd w:val="clear" w:color="auto" w:fill="FFFFFF"/>
          </w:tcPr>
          <w:p w14:paraId="64223241" w14:textId="77777777" w:rsidR="00F512C4" w:rsidRDefault="00F512C4" w:rsidP="00CE3D7F">
            <w:pPr>
              <w:ind w:left="21"/>
            </w:pPr>
            <w:r>
              <w:rPr>
                <w:rFonts w:ascii="Times New Roman" w:eastAsia="Times New Roman" w:hAnsi="Times New Roman"/>
                <w:sz w:val="18"/>
              </w:rPr>
              <w:t xml:space="preserve">79.3% </w:t>
            </w:r>
          </w:p>
        </w:tc>
        <w:tc>
          <w:tcPr>
            <w:tcW w:w="716" w:type="dxa"/>
            <w:tcBorders>
              <w:top w:val="single" w:sz="4" w:space="0" w:color="000000"/>
              <w:left w:val="single" w:sz="2" w:space="0" w:color="888888"/>
              <w:bottom w:val="single" w:sz="24" w:space="0" w:color="FFFFFF"/>
              <w:right w:val="single" w:sz="2" w:space="0" w:color="888888"/>
            </w:tcBorders>
            <w:shd w:val="clear" w:color="auto" w:fill="FFFFFF"/>
          </w:tcPr>
          <w:p w14:paraId="0EEEC833" w14:textId="77777777" w:rsidR="00F512C4" w:rsidRDefault="00F512C4" w:rsidP="00CE3D7F">
            <w:pPr>
              <w:ind w:left="21"/>
            </w:pPr>
            <w:r>
              <w:rPr>
                <w:rFonts w:ascii="Times New Roman" w:eastAsia="Times New Roman" w:hAnsi="Times New Roman"/>
                <w:sz w:val="18"/>
              </w:rPr>
              <w:t xml:space="preserve">78.1% </w:t>
            </w:r>
          </w:p>
        </w:tc>
        <w:tc>
          <w:tcPr>
            <w:tcW w:w="700" w:type="dxa"/>
            <w:tcBorders>
              <w:top w:val="single" w:sz="4" w:space="0" w:color="000000"/>
              <w:left w:val="single" w:sz="2" w:space="0" w:color="888888"/>
              <w:bottom w:val="single" w:sz="24" w:space="0" w:color="FFFFFF"/>
              <w:right w:val="single" w:sz="2" w:space="0" w:color="888888"/>
            </w:tcBorders>
            <w:shd w:val="clear" w:color="auto" w:fill="FFFFFF"/>
          </w:tcPr>
          <w:p w14:paraId="7983052C" w14:textId="77777777" w:rsidR="00F512C4" w:rsidRDefault="00F512C4" w:rsidP="00CE3D7F">
            <w:pPr>
              <w:ind w:left="46"/>
            </w:pPr>
            <w:r>
              <w:rPr>
                <w:rFonts w:ascii="Times New Roman" w:eastAsia="Times New Roman" w:hAnsi="Times New Roman"/>
                <w:sz w:val="18"/>
              </w:rPr>
              <w:t xml:space="preserve">0.841 </w:t>
            </w:r>
          </w:p>
        </w:tc>
        <w:tc>
          <w:tcPr>
            <w:tcW w:w="821" w:type="dxa"/>
            <w:tcBorders>
              <w:top w:val="single" w:sz="4" w:space="0" w:color="000000"/>
              <w:left w:val="single" w:sz="2" w:space="0" w:color="888888"/>
              <w:bottom w:val="single" w:sz="24" w:space="0" w:color="FFFFFF"/>
              <w:right w:val="single" w:sz="2" w:space="0" w:color="888888"/>
            </w:tcBorders>
            <w:shd w:val="clear" w:color="auto" w:fill="FFFFFF"/>
          </w:tcPr>
          <w:p w14:paraId="326A4F1D" w14:textId="77777777" w:rsidR="00F512C4" w:rsidRDefault="00F512C4" w:rsidP="00CE3D7F">
            <w:pPr>
              <w:ind w:right="49"/>
              <w:jc w:val="center"/>
            </w:pPr>
            <w:r>
              <w:rPr>
                <w:rFonts w:ascii="Times New Roman" w:eastAsia="Times New Roman" w:hAnsi="Times New Roman"/>
                <w:sz w:val="18"/>
              </w:rPr>
              <w:t xml:space="preserve">12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 </w:t>
            </w:r>
          </w:p>
        </w:tc>
      </w:tr>
      <w:tr w:rsidR="00F512C4" w14:paraId="10329D8A" w14:textId="77777777" w:rsidTr="00CE3D7F">
        <w:trPr>
          <w:trHeight w:val="331"/>
        </w:trPr>
        <w:tc>
          <w:tcPr>
            <w:tcW w:w="1375" w:type="dxa"/>
            <w:tcBorders>
              <w:top w:val="single" w:sz="24" w:space="0" w:color="FFFFFF"/>
              <w:left w:val="single" w:sz="2" w:space="0" w:color="888888"/>
              <w:bottom w:val="single" w:sz="24" w:space="0" w:color="FFFFFF"/>
              <w:right w:val="single" w:sz="2" w:space="0" w:color="888888"/>
            </w:tcBorders>
          </w:tcPr>
          <w:p w14:paraId="7E24817A" w14:textId="77777777" w:rsidR="00F512C4" w:rsidRDefault="00F512C4" w:rsidP="00CE3D7F">
            <w:r>
              <w:rPr>
                <w:rFonts w:ascii="Times New Roman" w:eastAsia="Times New Roman" w:hAnsi="Times New Roman"/>
                <w:sz w:val="18"/>
              </w:rPr>
              <w:t xml:space="preserve">ResNet-18 </w:t>
            </w:r>
          </w:p>
        </w:tc>
        <w:tc>
          <w:tcPr>
            <w:tcW w:w="710" w:type="dxa"/>
            <w:tcBorders>
              <w:top w:val="single" w:sz="24" w:space="0" w:color="FFFFFF"/>
              <w:left w:val="single" w:sz="2" w:space="0" w:color="888888"/>
              <w:bottom w:val="single" w:sz="24" w:space="0" w:color="FFFFFF"/>
              <w:right w:val="single" w:sz="2" w:space="0" w:color="888888"/>
            </w:tcBorders>
          </w:tcPr>
          <w:p w14:paraId="59882CDD" w14:textId="77777777" w:rsidR="00F512C4" w:rsidRDefault="00F512C4" w:rsidP="00CE3D7F">
            <w:pPr>
              <w:ind w:left="21"/>
            </w:pPr>
            <w:r>
              <w:rPr>
                <w:rFonts w:ascii="Times New Roman" w:eastAsia="Times New Roman" w:hAnsi="Times New Roman"/>
                <w:sz w:val="18"/>
              </w:rPr>
              <w:t xml:space="preserve">88.4% </w:t>
            </w:r>
          </w:p>
        </w:tc>
        <w:tc>
          <w:tcPr>
            <w:tcW w:w="716" w:type="dxa"/>
            <w:tcBorders>
              <w:top w:val="single" w:sz="24" w:space="0" w:color="FFFFFF"/>
              <w:left w:val="single" w:sz="2" w:space="0" w:color="888888"/>
              <w:bottom w:val="single" w:sz="24" w:space="0" w:color="FFFFFF"/>
              <w:right w:val="single" w:sz="2" w:space="0" w:color="888888"/>
            </w:tcBorders>
          </w:tcPr>
          <w:p w14:paraId="582E0AC0" w14:textId="77777777" w:rsidR="00F512C4" w:rsidRDefault="00F512C4" w:rsidP="00CE3D7F">
            <w:pPr>
              <w:ind w:left="21"/>
            </w:pPr>
            <w:r>
              <w:rPr>
                <w:rFonts w:ascii="Times New Roman" w:eastAsia="Times New Roman" w:hAnsi="Times New Roman"/>
                <w:sz w:val="18"/>
              </w:rPr>
              <w:t xml:space="preserve">87.9% </w:t>
            </w:r>
          </w:p>
        </w:tc>
        <w:tc>
          <w:tcPr>
            <w:tcW w:w="700" w:type="dxa"/>
            <w:tcBorders>
              <w:top w:val="single" w:sz="24" w:space="0" w:color="FFFFFF"/>
              <w:left w:val="single" w:sz="2" w:space="0" w:color="888888"/>
              <w:bottom w:val="single" w:sz="24" w:space="0" w:color="FFFFFF"/>
              <w:right w:val="single" w:sz="2" w:space="0" w:color="888888"/>
            </w:tcBorders>
          </w:tcPr>
          <w:p w14:paraId="795F5A3D" w14:textId="77777777" w:rsidR="00F512C4" w:rsidRDefault="00F512C4" w:rsidP="00CE3D7F">
            <w:pPr>
              <w:ind w:left="46"/>
            </w:pPr>
            <w:r>
              <w:rPr>
                <w:rFonts w:ascii="Times New Roman" w:eastAsia="Times New Roman" w:hAnsi="Times New Roman"/>
                <w:sz w:val="18"/>
              </w:rPr>
              <w:t xml:space="preserve">0.921 </w:t>
            </w:r>
          </w:p>
        </w:tc>
        <w:tc>
          <w:tcPr>
            <w:tcW w:w="821" w:type="dxa"/>
            <w:tcBorders>
              <w:top w:val="single" w:sz="24" w:space="0" w:color="FFFFFF"/>
              <w:left w:val="single" w:sz="2" w:space="0" w:color="888888"/>
              <w:bottom w:val="single" w:sz="24" w:space="0" w:color="FFFFFF"/>
              <w:right w:val="single" w:sz="2" w:space="0" w:color="888888"/>
            </w:tcBorders>
          </w:tcPr>
          <w:p w14:paraId="5A15C4FA" w14:textId="77777777" w:rsidR="00F512C4" w:rsidRDefault="00F512C4" w:rsidP="00CE3D7F">
            <w:pPr>
              <w:ind w:right="49"/>
              <w:jc w:val="center"/>
            </w:pPr>
            <w:r>
              <w:rPr>
                <w:rFonts w:ascii="Times New Roman" w:eastAsia="Times New Roman" w:hAnsi="Times New Roman"/>
                <w:sz w:val="18"/>
              </w:rPr>
              <w:t xml:space="preserve">28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 </w:t>
            </w:r>
          </w:p>
        </w:tc>
      </w:tr>
      <w:tr w:rsidR="00F512C4" w14:paraId="2279FE40" w14:textId="77777777" w:rsidTr="00CE3D7F">
        <w:trPr>
          <w:trHeight w:val="307"/>
        </w:trPr>
        <w:tc>
          <w:tcPr>
            <w:tcW w:w="1375" w:type="dxa"/>
            <w:tcBorders>
              <w:top w:val="single" w:sz="24" w:space="0" w:color="FFFFFF"/>
              <w:left w:val="single" w:sz="2" w:space="0" w:color="888888"/>
              <w:bottom w:val="single" w:sz="2" w:space="0" w:color="888888"/>
              <w:right w:val="single" w:sz="2" w:space="0" w:color="888888"/>
            </w:tcBorders>
          </w:tcPr>
          <w:p w14:paraId="00D26E22" w14:textId="77777777" w:rsidR="00F512C4" w:rsidRDefault="00F512C4" w:rsidP="00CE3D7F">
            <w:r>
              <w:rPr>
                <w:rFonts w:ascii="Times New Roman" w:eastAsia="Times New Roman" w:hAnsi="Times New Roman"/>
                <w:sz w:val="18"/>
              </w:rPr>
              <w:t xml:space="preserve">Optical Flow </w:t>
            </w:r>
          </w:p>
        </w:tc>
        <w:tc>
          <w:tcPr>
            <w:tcW w:w="710" w:type="dxa"/>
            <w:tcBorders>
              <w:top w:val="single" w:sz="24" w:space="0" w:color="FFFFFF"/>
              <w:left w:val="single" w:sz="2" w:space="0" w:color="888888"/>
              <w:bottom w:val="single" w:sz="2" w:space="0" w:color="888888"/>
              <w:right w:val="single" w:sz="2" w:space="0" w:color="888888"/>
            </w:tcBorders>
          </w:tcPr>
          <w:p w14:paraId="23D7CE44" w14:textId="77777777" w:rsidR="00F512C4" w:rsidRDefault="00F512C4" w:rsidP="00CE3D7F">
            <w:pPr>
              <w:ind w:left="21"/>
            </w:pPr>
            <w:r>
              <w:rPr>
                <w:rFonts w:ascii="Times New Roman" w:eastAsia="Times New Roman" w:hAnsi="Times New Roman"/>
                <w:sz w:val="18"/>
              </w:rPr>
              <w:t xml:space="preserve">76.8% </w:t>
            </w:r>
          </w:p>
        </w:tc>
        <w:tc>
          <w:tcPr>
            <w:tcW w:w="716" w:type="dxa"/>
            <w:tcBorders>
              <w:top w:val="single" w:sz="24" w:space="0" w:color="FFFFFF"/>
              <w:left w:val="single" w:sz="2" w:space="0" w:color="888888"/>
              <w:bottom w:val="single" w:sz="2" w:space="0" w:color="888888"/>
              <w:right w:val="single" w:sz="2" w:space="0" w:color="888888"/>
            </w:tcBorders>
          </w:tcPr>
          <w:p w14:paraId="2910DE39" w14:textId="77777777" w:rsidR="00F512C4" w:rsidRDefault="00F512C4" w:rsidP="00CE3D7F">
            <w:pPr>
              <w:ind w:left="21"/>
            </w:pPr>
            <w:r>
              <w:rPr>
                <w:rFonts w:ascii="Times New Roman" w:eastAsia="Times New Roman" w:hAnsi="Times New Roman"/>
                <w:sz w:val="18"/>
              </w:rPr>
              <w:t xml:space="preserve">75.4% </w:t>
            </w:r>
          </w:p>
        </w:tc>
        <w:tc>
          <w:tcPr>
            <w:tcW w:w="700" w:type="dxa"/>
            <w:tcBorders>
              <w:top w:val="single" w:sz="24" w:space="0" w:color="FFFFFF"/>
              <w:left w:val="single" w:sz="2" w:space="0" w:color="888888"/>
              <w:bottom w:val="single" w:sz="2" w:space="0" w:color="888888"/>
              <w:right w:val="single" w:sz="2" w:space="0" w:color="888888"/>
            </w:tcBorders>
          </w:tcPr>
          <w:p w14:paraId="0729F5AF" w14:textId="77777777" w:rsidR="00F512C4" w:rsidRDefault="00F512C4" w:rsidP="00CE3D7F">
            <w:pPr>
              <w:ind w:left="46"/>
            </w:pPr>
            <w:r>
              <w:rPr>
                <w:rFonts w:ascii="Times New Roman" w:eastAsia="Times New Roman" w:hAnsi="Times New Roman"/>
                <w:sz w:val="18"/>
              </w:rPr>
              <w:t xml:space="preserve">0.812 </w:t>
            </w:r>
          </w:p>
        </w:tc>
        <w:tc>
          <w:tcPr>
            <w:tcW w:w="821" w:type="dxa"/>
            <w:tcBorders>
              <w:top w:val="single" w:sz="24" w:space="0" w:color="FFFFFF"/>
              <w:left w:val="single" w:sz="2" w:space="0" w:color="888888"/>
              <w:bottom w:val="single" w:sz="2" w:space="0" w:color="888888"/>
              <w:right w:val="single" w:sz="2" w:space="0" w:color="888888"/>
            </w:tcBorders>
          </w:tcPr>
          <w:p w14:paraId="6FC2E28C" w14:textId="77777777" w:rsidR="00F512C4" w:rsidRDefault="00F512C4" w:rsidP="00CE3D7F">
            <w:pPr>
              <w:ind w:right="49"/>
              <w:jc w:val="center"/>
            </w:pPr>
            <w:r>
              <w:rPr>
                <w:rFonts w:ascii="Times New Roman" w:eastAsia="Times New Roman" w:hAnsi="Times New Roman"/>
                <w:sz w:val="18"/>
              </w:rPr>
              <w:t xml:space="preserve">55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 </w:t>
            </w:r>
          </w:p>
        </w:tc>
      </w:tr>
      <w:tr w:rsidR="00F512C4" w14:paraId="2CC4488F" w14:textId="77777777" w:rsidTr="00CE3D7F">
        <w:trPr>
          <w:trHeight w:val="741"/>
        </w:trPr>
        <w:tc>
          <w:tcPr>
            <w:tcW w:w="1375" w:type="dxa"/>
            <w:tcBorders>
              <w:top w:val="single" w:sz="2" w:space="0" w:color="888888"/>
              <w:left w:val="single" w:sz="2" w:space="0" w:color="888888"/>
              <w:bottom w:val="single" w:sz="2" w:space="0" w:color="888888"/>
              <w:right w:val="single" w:sz="2" w:space="0" w:color="888888"/>
            </w:tcBorders>
            <w:shd w:val="clear" w:color="auto" w:fill="FFFFFF"/>
          </w:tcPr>
          <w:p w14:paraId="3D1B8FD4" w14:textId="77777777" w:rsidR="00F512C4" w:rsidRDefault="00F512C4" w:rsidP="00CE3D7F">
            <w:r>
              <w:rPr>
                <w:rFonts w:ascii="Times New Roman" w:eastAsia="Times New Roman" w:hAnsi="Times New Roman"/>
                <w:sz w:val="18"/>
              </w:rPr>
              <w:t xml:space="preserve">Ours </w:t>
            </w:r>
          </w:p>
          <w:p w14:paraId="656982CB" w14:textId="77777777" w:rsidR="00F512C4" w:rsidRDefault="00F512C4" w:rsidP="00CE3D7F">
            <w:r>
              <w:rPr>
                <w:rFonts w:ascii="Times New Roman" w:eastAsia="Times New Roman" w:hAnsi="Times New Roman"/>
                <w:sz w:val="18"/>
              </w:rPr>
              <w:t xml:space="preserve">(EfficientNetB4) </w:t>
            </w:r>
          </w:p>
        </w:tc>
        <w:tc>
          <w:tcPr>
            <w:tcW w:w="710" w:type="dxa"/>
            <w:tcBorders>
              <w:top w:val="single" w:sz="2" w:space="0" w:color="888888"/>
              <w:left w:val="single" w:sz="2" w:space="0" w:color="888888"/>
              <w:bottom w:val="single" w:sz="2" w:space="0" w:color="888888"/>
              <w:right w:val="single" w:sz="2" w:space="0" w:color="888888"/>
            </w:tcBorders>
            <w:shd w:val="clear" w:color="auto" w:fill="FFFFFF"/>
            <w:vAlign w:val="center"/>
          </w:tcPr>
          <w:p w14:paraId="1BCB8A3A" w14:textId="77777777" w:rsidR="00F512C4" w:rsidRDefault="00F512C4" w:rsidP="00CE3D7F">
            <w:pPr>
              <w:ind w:left="21"/>
            </w:pPr>
            <w:r>
              <w:rPr>
                <w:rFonts w:ascii="Times New Roman" w:eastAsia="Times New Roman" w:hAnsi="Times New Roman"/>
                <w:sz w:val="18"/>
              </w:rPr>
              <w:t xml:space="preserve">94.2% </w:t>
            </w:r>
          </w:p>
        </w:tc>
        <w:tc>
          <w:tcPr>
            <w:tcW w:w="716" w:type="dxa"/>
            <w:tcBorders>
              <w:top w:val="single" w:sz="2" w:space="0" w:color="888888"/>
              <w:left w:val="single" w:sz="2" w:space="0" w:color="888888"/>
              <w:bottom w:val="single" w:sz="2" w:space="0" w:color="888888"/>
              <w:right w:val="single" w:sz="2" w:space="0" w:color="888888"/>
            </w:tcBorders>
            <w:shd w:val="clear" w:color="auto" w:fill="FFFFFF"/>
            <w:vAlign w:val="center"/>
          </w:tcPr>
          <w:p w14:paraId="6A829CCC" w14:textId="77777777" w:rsidR="00F512C4" w:rsidRDefault="00F512C4" w:rsidP="00CE3D7F">
            <w:pPr>
              <w:ind w:left="21"/>
            </w:pPr>
            <w:r>
              <w:rPr>
                <w:rFonts w:ascii="Times New Roman" w:eastAsia="Times New Roman" w:hAnsi="Times New Roman"/>
                <w:sz w:val="18"/>
              </w:rPr>
              <w:t xml:space="preserve">93.3% </w:t>
            </w:r>
          </w:p>
        </w:tc>
        <w:tc>
          <w:tcPr>
            <w:tcW w:w="700" w:type="dxa"/>
            <w:tcBorders>
              <w:top w:val="single" w:sz="2" w:space="0" w:color="888888"/>
              <w:left w:val="single" w:sz="2" w:space="0" w:color="888888"/>
              <w:bottom w:val="single" w:sz="2" w:space="0" w:color="888888"/>
              <w:right w:val="single" w:sz="2" w:space="0" w:color="888888"/>
            </w:tcBorders>
            <w:shd w:val="clear" w:color="auto" w:fill="FFFFFF"/>
            <w:vAlign w:val="center"/>
          </w:tcPr>
          <w:p w14:paraId="2FC6341F" w14:textId="77777777" w:rsidR="00F512C4" w:rsidRDefault="00F512C4" w:rsidP="00CE3D7F">
            <w:pPr>
              <w:ind w:left="46"/>
            </w:pPr>
            <w:r>
              <w:rPr>
                <w:rFonts w:ascii="Times New Roman" w:eastAsia="Times New Roman" w:hAnsi="Times New Roman"/>
                <w:sz w:val="18"/>
              </w:rPr>
              <w:t xml:space="preserve">0.971 </w:t>
            </w:r>
          </w:p>
        </w:tc>
        <w:tc>
          <w:tcPr>
            <w:tcW w:w="821" w:type="dxa"/>
            <w:tcBorders>
              <w:top w:val="single" w:sz="2" w:space="0" w:color="888888"/>
              <w:left w:val="single" w:sz="2" w:space="0" w:color="888888"/>
              <w:bottom w:val="single" w:sz="2" w:space="0" w:color="888888"/>
              <w:right w:val="single" w:sz="2" w:space="0" w:color="888888"/>
            </w:tcBorders>
            <w:shd w:val="clear" w:color="auto" w:fill="FFFFFF"/>
            <w:vAlign w:val="center"/>
          </w:tcPr>
          <w:p w14:paraId="61CA6652" w14:textId="77777777" w:rsidR="00F512C4" w:rsidRDefault="00F512C4" w:rsidP="00CE3D7F">
            <w:pPr>
              <w:ind w:left="1"/>
            </w:pPr>
            <w:r>
              <w:rPr>
                <w:rFonts w:ascii="Times New Roman" w:eastAsia="Times New Roman" w:hAnsi="Times New Roman"/>
                <w:sz w:val="18"/>
              </w:rPr>
              <w:t xml:space="preserve">340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 </w:t>
            </w:r>
          </w:p>
        </w:tc>
      </w:tr>
    </w:tbl>
    <w:p w14:paraId="01205797" w14:textId="77777777" w:rsidR="00F512C4" w:rsidRDefault="00F512C4" w:rsidP="00F512C4">
      <w:pPr>
        <w:spacing w:after="99"/>
        <w:ind w:left="60" w:right="101" w:hanging="10"/>
        <w:jc w:val="both"/>
      </w:pPr>
      <w:r>
        <w:rPr>
          <w:rFonts w:ascii="Times New Roman" w:eastAsia="Times New Roman" w:hAnsi="Times New Roman"/>
          <w:b/>
          <w:sz w:val="20"/>
        </w:rPr>
        <w:t xml:space="preserve">TABLE VI.  Baseline Comparison on </w:t>
      </w:r>
      <w:proofErr w:type="spellStart"/>
      <w:r>
        <w:rPr>
          <w:rFonts w:ascii="Times New Roman" w:eastAsia="Times New Roman" w:hAnsi="Times New Roman"/>
          <w:b/>
          <w:sz w:val="20"/>
        </w:rPr>
        <w:t>FaceForensics</w:t>
      </w:r>
      <w:proofErr w:type="spellEnd"/>
      <w:r>
        <w:rPr>
          <w:rFonts w:ascii="Times New Roman" w:eastAsia="Times New Roman" w:hAnsi="Times New Roman"/>
          <w:b/>
          <w:sz w:val="20"/>
        </w:rPr>
        <w:t xml:space="preserve">++ </w:t>
      </w:r>
    </w:p>
    <w:p w14:paraId="50CCF3D4" w14:textId="77777777" w:rsidR="00F512C4" w:rsidRDefault="00F512C4" w:rsidP="00F512C4">
      <w:pPr>
        <w:pStyle w:val="Heading2"/>
        <w:ind w:right="96"/>
      </w:pPr>
      <w:r>
        <w:rPr>
          <w:sz w:val="20"/>
        </w:rPr>
        <w:t xml:space="preserve">(* browser; ~18 </w:t>
      </w:r>
      <w:proofErr w:type="spellStart"/>
      <w:r>
        <w:rPr>
          <w:sz w:val="20"/>
        </w:rPr>
        <w:t>ms</w:t>
      </w:r>
      <w:proofErr w:type="spellEnd"/>
      <w:r>
        <w:rPr>
          <w:sz w:val="20"/>
        </w:rPr>
        <w:t xml:space="preserve"> on dedicated GPU)</w:t>
      </w:r>
      <w:r>
        <w:rPr>
          <w:b w:val="0"/>
          <w:sz w:val="20"/>
        </w:rPr>
        <w:t xml:space="preserve"> </w:t>
      </w:r>
    </w:p>
    <w:p w14:paraId="61B2D9CA" w14:textId="77777777" w:rsidR="00F512C4" w:rsidRDefault="00F512C4" w:rsidP="00F512C4">
      <w:pPr>
        <w:spacing w:after="113" w:line="249" w:lineRule="auto"/>
        <w:ind w:left="-15" w:right="35" w:firstLine="350"/>
        <w:jc w:val="both"/>
      </w:pPr>
      <w:r>
        <w:rPr>
          <w:rFonts w:ascii="Times New Roman" w:eastAsia="Times New Roman" w:hAnsi="Times New Roman"/>
          <w:sz w:val="20"/>
        </w:rPr>
        <w:t xml:space="preserve">The model surpasses all baselines on F1 and AUC-ROC, especially when dealing with highly compressed c40 videos where rule-based systems fail. Latency is directly proportional to browser processing time. </w:t>
      </w:r>
    </w:p>
    <w:p w14:paraId="255A1485" w14:textId="77777777" w:rsidR="00F512C4" w:rsidRDefault="00F512C4" w:rsidP="00F512C4">
      <w:pPr>
        <w:pStyle w:val="Heading2"/>
        <w:spacing w:after="37"/>
        <w:ind w:left="-5"/>
        <w:jc w:val="left"/>
      </w:pPr>
      <w:r>
        <w:rPr>
          <w:i/>
          <w:sz w:val="20"/>
        </w:rPr>
        <w:t xml:space="preserve">G. Latency vs. Resolution </w:t>
      </w:r>
    </w:p>
    <w:p w14:paraId="0BD1E8A5" w14:textId="77777777" w:rsidR="00F512C4" w:rsidRDefault="00F512C4" w:rsidP="00F512C4">
      <w:pPr>
        <w:spacing w:after="8" w:line="249" w:lineRule="auto"/>
        <w:ind w:left="-15" w:right="35" w:firstLine="350"/>
        <w:jc w:val="both"/>
      </w:pPr>
      <w:r>
        <w:rPr>
          <w:rFonts w:ascii="Times New Roman" w:eastAsia="Times New Roman" w:hAnsi="Times New Roman"/>
          <w:sz w:val="20"/>
        </w:rPr>
        <w:t xml:space="preserve">Table VII shows the latency of inference within the browser for standard video frame sizes (Intel Core i7 processor, 16 GB memory, Google Chrome 124, WebGL activated). </w:t>
      </w:r>
    </w:p>
    <w:tbl>
      <w:tblPr>
        <w:tblStyle w:val="TableGrid"/>
        <w:tblW w:w="4322" w:type="dxa"/>
        <w:tblInd w:w="-2" w:type="dxa"/>
        <w:tblCellMar>
          <w:top w:w="80" w:type="dxa"/>
          <w:left w:w="102" w:type="dxa"/>
          <w:right w:w="115" w:type="dxa"/>
        </w:tblCellMar>
        <w:tblLook w:val="04A0" w:firstRow="1" w:lastRow="0" w:firstColumn="1" w:lastColumn="0" w:noHBand="0" w:noVBand="1"/>
      </w:tblPr>
      <w:tblGrid>
        <w:gridCol w:w="1621"/>
        <w:gridCol w:w="1620"/>
        <w:gridCol w:w="1081"/>
      </w:tblGrid>
      <w:tr w:rsidR="00F512C4" w14:paraId="5CE58E73" w14:textId="77777777" w:rsidTr="00CE3D7F">
        <w:trPr>
          <w:trHeight w:val="542"/>
        </w:trPr>
        <w:tc>
          <w:tcPr>
            <w:tcW w:w="1620"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0ED6A982" w14:textId="77777777" w:rsidR="00F512C4" w:rsidRDefault="00F512C4" w:rsidP="00CE3D7F">
            <w:r>
              <w:rPr>
                <w:rFonts w:ascii="Times New Roman" w:eastAsia="Times New Roman" w:hAnsi="Times New Roman"/>
                <w:sz w:val="18"/>
              </w:rPr>
              <w:t xml:space="preserve">Resolution </w:t>
            </w:r>
          </w:p>
        </w:tc>
        <w:tc>
          <w:tcPr>
            <w:tcW w:w="1620" w:type="dxa"/>
            <w:tcBorders>
              <w:top w:val="single" w:sz="4" w:space="0" w:color="000000"/>
              <w:left w:val="single" w:sz="2" w:space="0" w:color="888888"/>
              <w:bottom w:val="single" w:sz="4" w:space="0" w:color="000000"/>
              <w:right w:val="single" w:sz="2" w:space="0" w:color="888888"/>
            </w:tcBorders>
            <w:shd w:val="clear" w:color="auto" w:fill="EEEEEE"/>
          </w:tcPr>
          <w:p w14:paraId="5C31901B" w14:textId="77777777" w:rsidR="00F512C4" w:rsidRDefault="00F512C4" w:rsidP="00CE3D7F">
            <w:pPr>
              <w:jc w:val="center"/>
            </w:pPr>
            <w:r>
              <w:rPr>
                <w:rFonts w:ascii="Times New Roman" w:eastAsia="Times New Roman" w:hAnsi="Times New Roman"/>
                <w:sz w:val="18"/>
              </w:rPr>
              <w:t>Latency (</w:t>
            </w:r>
            <w:proofErr w:type="spellStart"/>
            <w:r>
              <w:rPr>
                <w:rFonts w:ascii="Times New Roman" w:eastAsia="Times New Roman" w:hAnsi="Times New Roman"/>
                <w:sz w:val="18"/>
              </w:rPr>
              <w:t>ms</w:t>
            </w:r>
            <w:proofErr w:type="spellEnd"/>
            <w:r>
              <w:rPr>
                <w:rFonts w:ascii="Times New Roman" w:eastAsia="Times New Roman" w:hAnsi="Times New Roman"/>
                <w:sz w:val="18"/>
              </w:rPr>
              <w:t xml:space="preserve">/frame) </w:t>
            </w:r>
          </w:p>
        </w:tc>
        <w:tc>
          <w:tcPr>
            <w:tcW w:w="1081" w:type="dxa"/>
            <w:tcBorders>
              <w:top w:val="single" w:sz="4" w:space="0" w:color="000000"/>
              <w:left w:val="single" w:sz="2" w:space="0" w:color="888888"/>
              <w:bottom w:val="single" w:sz="4" w:space="0" w:color="000000"/>
              <w:right w:val="single" w:sz="2" w:space="0" w:color="888888"/>
            </w:tcBorders>
            <w:shd w:val="clear" w:color="auto" w:fill="EEEEEE"/>
            <w:vAlign w:val="center"/>
          </w:tcPr>
          <w:p w14:paraId="74723844" w14:textId="77777777" w:rsidR="00F512C4" w:rsidRDefault="00F512C4" w:rsidP="00CE3D7F">
            <w:pPr>
              <w:ind w:left="16"/>
              <w:jc w:val="center"/>
            </w:pPr>
            <w:r>
              <w:rPr>
                <w:rFonts w:ascii="Times New Roman" w:eastAsia="Times New Roman" w:hAnsi="Times New Roman"/>
                <w:sz w:val="18"/>
              </w:rPr>
              <w:t xml:space="preserve">Eff. FPS </w:t>
            </w:r>
          </w:p>
        </w:tc>
      </w:tr>
      <w:tr w:rsidR="00F512C4" w14:paraId="1098FD9E" w14:textId="77777777" w:rsidTr="00CE3D7F">
        <w:trPr>
          <w:trHeight w:val="557"/>
        </w:trPr>
        <w:tc>
          <w:tcPr>
            <w:tcW w:w="1620" w:type="dxa"/>
            <w:tcBorders>
              <w:top w:val="single" w:sz="4" w:space="0" w:color="000000"/>
              <w:left w:val="single" w:sz="2" w:space="0" w:color="888888"/>
              <w:bottom w:val="single" w:sz="24" w:space="0" w:color="FFFFFF"/>
              <w:right w:val="single" w:sz="2" w:space="0" w:color="888888"/>
            </w:tcBorders>
            <w:shd w:val="clear" w:color="auto" w:fill="FFFFFF"/>
          </w:tcPr>
          <w:p w14:paraId="6D96B475" w14:textId="77777777" w:rsidR="00F512C4" w:rsidRDefault="00F512C4" w:rsidP="00CE3D7F">
            <w:r>
              <w:rPr>
                <w:rFonts w:ascii="Times New Roman" w:eastAsia="Times New Roman" w:hAnsi="Times New Roman"/>
                <w:sz w:val="18"/>
              </w:rPr>
              <w:t xml:space="preserve">224×224 (face crop) </w:t>
            </w:r>
          </w:p>
        </w:tc>
        <w:tc>
          <w:tcPr>
            <w:tcW w:w="1620" w:type="dxa"/>
            <w:tcBorders>
              <w:top w:val="single" w:sz="4" w:space="0" w:color="000000"/>
              <w:left w:val="single" w:sz="2" w:space="0" w:color="888888"/>
              <w:bottom w:val="single" w:sz="24" w:space="0" w:color="FFFFFF"/>
              <w:right w:val="single" w:sz="2" w:space="0" w:color="888888"/>
            </w:tcBorders>
            <w:shd w:val="clear" w:color="auto" w:fill="FFFFFF"/>
            <w:vAlign w:val="center"/>
          </w:tcPr>
          <w:p w14:paraId="4995CECF" w14:textId="77777777" w:rsidR="00F512C4" w:rsidRDefault="00F512C4" w:rsidP="00CE3D7F">
            <w:pPr>
              <w:ind w:left="17"/>
              <w:jc w:val="center"/>
            </w:pPr>
            <w:r>
              <w:rPr>
                <w:rFonts w:ascii="Times New Roman" w:eastAsia="Times New Roman" w:hAnsi="Times New Roman"/>
                <w:sz w:val="18"/>
              </w:rPr>
              <w:t xml:space="preserve">340 </w:t>
            </w:r>
          </w:p>
        </w:tc>
        <w:tc>
          <w:tcPr>
            <w:tcW w:w="1081" w:type="dxa"/>
            <w:tcBorders>
              <w:top w:val="single" w:sz="4" w:space="0" w:color="000000"/>
              <w:left w:val="single" w:sz="2" w:space="0" w:color="888888"/>
              <w:bottom w:val="single" w:sz="24" w:space="0" w:color="FFFFFF"/>
              <w:right w:val="single" w:sz="2" w:space="0" w:color="888888"/>
            </w:tcBorders>
            <w:shd w:val="clear" w:color="auto" w:fill="FFFFFF"/>
            <w:vAlign w:val="center"/>
          </w:tcPr>
          <w:p w14:paraId="132BC108" w14:textId="77777777" w:rsidR="00F512C4" w:rsidRDefault="00F512C4" w:rsidP="00CE3D7F">
            <w:pPr>
              <w:ind w:left="12"/>
              <w:jc w:val="center"/>
            </w:pPr>
            <w:r>
              <w:rPr>
                <w:rFonts w:ascii="Times New Roman" w:eastAsia="Times New Roman" w:hAnsi="Times New Roman"/>
                <w:sz w:val="18"/>
              </w:rPr>
              <w:t xml:space="preserve">2.9 </w:t>
            </w:r>
          </w:p>
        </w:tc>
      </w:tr>
      <w:tr w:rsidR="00F512C4" w14:paraId="0C7BB84C" w14:textId="77777777" w:rsidTr="00CE3D7F">
        <w:trPr>
          <w:trHeight w:val="307"/>
        </w:trPr>
        <w:tc>
          <w:tcPr>
            <w:tcW w:w="1620" w:type="dxa"/>
            <w:tcBorders>
              <w:top w:val="single" w:sz="24" w:space="0" w:color="FFFFFF"/>
              <w:left w:val="single" w:sz="2" w:space="0" w:color="888888"/>
              <w:bottom w:val="single" w:sz="2" w:space="0" w:color="888888"/>
              <w:right w:val="single" w:sz="2" w:space="0" w:color="888888"/>
            </w:tcBorders>
          </w:tcPr>
          <w:p w14:paraId="5846423B" w14:textId="77777777" w:rsidR="00F512C4" w:rsidRDefault="00F512C4" w:rsidP="00CE3D7F">
            <w:r>
              <w:rPr>
                <w:rFonts w:ascii="Times New Roman" w:eastAsia="Times New Roman" w:hAnsi="Times New Roman"/>
                <w:sz w:val="18"/>
              </w:rPr>
              <w:t xml:space="preserve">480p full frame </w:t>
            </w:r>
          </w:p>
        </w:tc>
        <w:tc>
          <w:tcPr>
            <w:tcW w:w="1620" w:type="dxa"/>
            <w:tcBorders>
              <w:top w:val="single" w:sz="24" w:space="0" w:color="FFFFFF"/>
              <w:left w:val="single" w:sz="2" w:space="0" w:color="888888"/>
              <w:bottom w:val="single" w:sz="2" w:space="0" w:color="888888"/>
              <w:right w:val="single" w:sz="2" w:space="0" w:color="888888"/>
            </w:tcBorders>
          </w:tcPr>
          <w:p w14:paraId="1A67B53E" w14:textId="77777777" w:rsidR="00F512C4" w:rsidRDefault="00F512C4" w:rsidP="00CE3D7F">
            <w:pPr>
              <w:ind w:left="17"/>
              <w:jc w:val="center"/>
            </w:pPr>
            <w:r>
              <w:rPr>
                <w:rFonts w:ascii="Times New Roman" w:eastAsia="Times New Roman" w:hAnsi="Times New Roman"/>
                <w:sz w:val="18"/>
              </w:rPr>
              <w:t xml:space="preserve">610 </w:t>
            </w:r>
          </w:p>
        </w:tc>
        <w:tc>
          <w:tcPr>
            <w:tcW w:w="1081" w:type="dxa"/>
            <w:tcBorders>
              <w:top w:val="single" w:sz="24" w:space="0" w:color="FFFFFF"/>
              <w:left w:val="single" w:sz="2" w:space="0" w:color="888888"/>
              <w:bottom w:val="single" w:sz="2" w:space="0" w:color="888888"/>
              <w:right w:val="single" w:sz="2" w:space="0" w:color="888888"/>
            </w:tcBorders>
          </w:tcPr>
          <w:p w14:paraId="17A0BCE7" w14:textId="77777777" w:rsidR="00F512C4" w:rsidRDefault="00F512C4" w:rsidP="00CE3D7F">
            <w:pPr>
              <w:ind w:left="12"/>
              <w:jc w:val="center"/>
            </w:pPr>
            <w:r>
              <w:rPr>
                <w:rFonts w:ascii="Times New Roman" w:eastAsia="Times New Roman" w:hAnsi="Times New Roman"/>
                <w:sz w:val="18"/>
              </w:rPr>
              <w:t xml:space="preserve">1.6 </w:t>
            </w:r>
          </w:p>
        </w:tc>
      </w:tr>
      <w:tr w:rsidR="00F512C4" w14:paraId="30418217" w14:textId="77777777" w:rsidTr="00CE3D7F">
        <w:trPr>
          <w:trHeight w:val="331"/>
        </w:trPr>
        <w:tc>
          <w:tcPr>
            <w:tcW w:w="1620" w:type="dxa"/>
            <w:tcBorders>
              <w:top w:val="single" w:sz="2" w:space="0" w:color="888888"/>
              <w:left w:val="single" w:sz="2" w:space="0" w:color="888888"/>
              <w:bottom w:val="single" w:sz="2" w:space="0" w:color="888888"/>
              <w:right w:val="single" w:sz="2" w:space="0" w:color="888888"/>
            </w:tcBorders>
            <w:shd w:val="clear" w:color="auto" w:fill="FFFFFF"/>
          </w:tcPr>
          <w:p w14:paraId="0159EEF0" w14:textId="77777777" w:rsidR="00F512C4" w:rsidRDefault="00F512C4" w:rsidP="00CE3D7F">
            <w:r>
              <w:rPr>
                <w:rFonts w:ascii="Times New Roman" w:eastAsia="Times New Roman" w:hAnsi="Times New Roman"/>
                <w:sz w:val="18"/>
              </w:rPr>
              <w:lastRenderedPageBreak/>
              <w:t xml:space="preserve">720p full frame </w:t>
            </w:r>
          </w:p>
        </w:tc>
        <w:tc>
          <w:tcPr>
            <w:tcW w:w="1620" w:type="dxa"/>
            <w:tcBorders>
              <w:top w:val="single" w:sz="2" w:space="0" w:color="888888"/>
              <w:left w:val="single" w:sz="2" w:space="0" w:color="888888"/>
              <w:bottom w:val="single" w:sz="2" w:space="0" w:color="888888"/>
              <w:right w:val="single" w:sz="2" w:space="0" w:color="888888"/>
            </w:tcBorders>
            <w:shd w:val="clear" w:color="auto" w:fill="FFFFFF"/>
          </w:tcPr>
          <w:p w14:paraId="723030EC" w14:textId="77777777" w:rsidR="00F512C4" w:rsidRDefault="00F512C4" w:rsidP="00CE3D7F">
            <w:pPr>
              <w:ind w:left="12"/>
              <w:jc w:val="center"/>
            </w:pPr>
            <w:r>
              <w:rPr>
                <w:rFonts w:ascii="Times New Roman" w:eastAsia="Times New Roman" w:hAnsi="Times New Roman"/>
                <w:sz w:val="18"/>
              </w:rPr>
              <w:t xml:space="preserve">1,140 </w:t>
            </w:r>
          </w:p>
        </w:tc>
        <w:tc>
          <w:tcPr>
            <w:tcW w:w="1081" w:type="dxa"/>
            <w:tcBorders>
              <w:top w:val="single" w:sz="2" w:space="0" w:color="888888"/>
              <w:left w:val="single" w:sz="2" w:space="0" w:color="888888"/>
              <w:bottom w:val="single" w:sz="2" w:space="0" w:color="888888"/>
              <w:right w:val="single" w:sz="2" w:space="0" w:color="888888"/>
            </w:tcBorders>
            <w:shd w:val="clear" w:color="auto" w:fill="FFFFFF"/>
          </w:tcPr>
          <w:p w14:paraId="3DD1AF5E" w14:textId="77777777" w:rsidR="00F512C4" w:rsidRDefault="00F512C4" w:rsidP="00CE3D7F">
            <w:pPr>
              <w:ind w:left="12"/>
              <w:jc w:val="center"/>
            </w:pPr>
            <w:r>
              <w:rPr>
                <w:rFonts w:ascii="Times New Roman" w:eastAsia="Times New Roman" w:hAnsi="Times New Roman"/>
                <w:sz w:val="18"/>
              </w:rPr>
              <w:t xml:space="preserve">0.9 </w:t>
            </w:r>
          </w:p>
        </w:tc>
      </w:tr>
      <w:tr w:rsidR="00F512C4" w14:paraId="2819F1D3" w14:textId="77777777" w:rsidTr="00CE3D7F">
        <w:trPr>
          <w:trHeight w:val="326"/>
        </w:trPr>
        <w:tc>
          <w:tcPr>
            <w:tcW w:w="1620" w:type="dxa"/>
            <w:tcBorders>
              <w:top w:val="single" w:sz="2" w:space="0" w:color="888888"/>
              <w:left w:val="single" w:sz="2" w:space="0" w:color="888888"/>
              <w:bottom w:val="single" w:sz="2" w:space="0" w:color="888888"/>
              <w:right w:val="single" w:sz="2" w:space="0" w:color="888888"/>
            </w:tcBorders>
            <w:shd w:val="clear" w:color="auto" w:fill="FFFFFF"/>
          </w:tcPr>
          <w:p w14:paraId="5C287722" w14:textId="77777777" w:rsidR="00F512C4" w:rsidRDefault="00F512C4" w:rsidP="00CE3D7F">
            <w:r>
              <w:rPr>
                <w:rFonts w:ascii="Times New Roman" w:eastAsia="Times New Roman" w:hAnsi="Times New Roman"/>
                <w:sz w:val="18"/>
              </w:rPr>
              <w:t xml:space="preserve">1080p full frame </w:t>
            </w:r>
          </w:p>
        </w:tc>
        <w:tc>
          <w:tcPr>
            <w:tcW w:w="1620" w:type="dxa"/>
            <w:tcBorders>
              <w:top w:val="single" w:sz="2" w:space="0" w:color="888888"/>
              <w:left w:val="single" w:sz="2" w:space="0" w:color="888888"/>
              <w:bottom w:val="single" w:sz="2" w:space="0" w:color="888888"/>
              <w:right w:val="single" w:sz="2" w:space="0" w:color="888888"/>
            </w:tcBorders>
            <w:shd w:val="clear" w:color="auto" w:fill="FFFFFF"/>
          </w:tcPr>
          <w:p w14:paraId="176F37D5" w14:textId="77777777" w:rsidR="00F512C4" w:rsidRDefault="00F512C4" w:rsidP="00CE3D7F">
            <w:pPr>
              <w:ind w:left="12"/>
              <w:jc w:val="center"/>
            </w:pPr>
            <w:r>
              <w:rPr>
                <w:rFonts w:ascii="Times New Roman" w:eastAsia="Times New Roman" w:hAnsi="Times New Roman"/>
                <w:sz w:val="18"/>
              </w:rPr>
              <w:t xml:space="preserve">2,480 </w:t>
            </w:r>
          </w:p>
        </w:tc>
        <w:tc>
          <w:tcPr>
            <w:tcW w:w="1081" w:type="dxa"/>
            <w:tcBorders>
              <w:top w:val="single" w:sz="2" w:space="0" w:color="888888"/>
              <w:left w:val="single" w:sz="2" w:space="0" w:color="888888"/>
              <w:bottom w:val="single" w:sz="2" w:space="0" w:color="888888"/>
              <w:right w:val="single" w:sz="2" w:space="0" w:color="888888"/>
            </w:tcBorders>
            <w:shd w:val="clear" w:color="auto" w:fill="FFFFFF"/>
          </w:tcPr>
          <w:p w14:paraId="20BDB01C" w14:textId="77777777" w:rsidR="00F512C4" w:rsidRDefault="00F512C4" w:rsidP="00CE3D7F">
            <w:pPr>
              <w:ind w:left="12"/>
              <w:jc w:val="center"/>
            </w:pPr>
            <w:r>
              <w:rPr>
                <w:rFonts w:ascii="Times New Roman" w:eastAsia="Times New Roman" w:hAnsi="Times New Roman"/>
                <w:sz w:val="18"/>
              </w:rPr>
              <w:t xml:space="preserve">0.4 </w:t>
            </w:r>
          </w:p>
        </w:tc>
      </w:tr>
    </w:tbl>
    <w:p w14:paraId="065EE25B" w14:textId="77777777" w:rsidR="00F512C4" w:rsidRDefault="00F512C4" w:rsidP="00F512C4">
      <w:pPr>
        <w:pStyle w:val="Heading2"/>
        <w:ind w:right="57"/>
        <w:jc w:val="both"/>
      </w:pPr>
      <w:r>
        <w:rPr>
          <w:sz w:val="20"/>
        </w:rPr>
        <w:t>TABLE VII.  Browser Inference Latency vs. Resolution</w:t>
      </w:r>
      <w:r>
        <w:rPr>
          <w:b w:val="0"/>
          <w:sz w:val="20"/>
        </w:rPr>
        <w:t xml:space="preserve"> </w:t>
      </w:r>
    </w:p>
    <w:p w14:paraId="011E611A" w14:textId="77777777" w:rsidR="00F512C4" w:rsidRDefault="00F512C4" w:rsidP="00F512C4">
      <w:pPr>
        <w:spacing w:after="158" w:line="249" w:lineRule="auto"/>
        <w:ind w:left="-15" w:right="35" w:firstLine="350"/>
        <w:jc w:val="both"/>
      </w:pPr>
      <w:r>
        <w:rPr>
          <w:rFonts w:ascii="Times New Roman" w:eastAsia="Times New Roman" w:hAnsi="Times New Roman"/>
          <w:sz w:val="20"/>
        </w:rPr>
        <w:t xml:space="preserve">For the recommended 224×224 face-crop size, the average effective FPS comes to ~2.9 frames per second. This provides enough data for near real-time operation. Using the Brain.js pre-filter lowers TensorFlow.js calls by ~38%, hence the overall lower latency. Utilizing </w:t>
      </w:r>
      <w:proofErr w:type="spellStart"/>
      <w:r>
        <w:rPr>
          <w:rFonts w:ascii="Times New Roman" w:eastAsia="Times New Roman" w:hAnsi="Times New Roman"/>
          <w:sz w:val="20"/>
        </w:rPr>
        <w:t>WebGPU</w:t>
      </w:r>
      <w:proofErr w:type="spellEnd"/>
      <w:r>
        <w:rPr>
          <w:rFonts w:ascii="Times New Roman" w:eastAsia="Times New Roman" w:hAnsi="Times New Roman"/>
          <w:sz w:val="20"/>
        </w:rPr>
        <w:t xml:space="preserve"> (browser beta) brings latency down to ~190 </w:t>
      </w:r>
      <w:proofErr w:type="spellStart"/>
      <w:r>
        <w:rPr>
          <w:rFonts w:ascii="Times New Roman" w:eastAsia="Times New Roman" w:hAnsi="Times New Roman"/>
          <w:sz w:val="20"/>
        </w:rPr>
        <w:t>ms</w:t>
      </w:r>
      <w:proofErr w:type="spellEnd"/>
      <w:r>
        <w:rPr>
          <w:rFonts w:ascii="Times New Roman" w:eastAsia="Times New Roman" w:hAnsi="Times New Roman"/>
          <w:sz w:val="20"/>
        </w:rPr>
        <w:t xml:space="preserve">/frame (~5 FPS). </w:t>
      </w:r>
    </w:p>
    <w:p w14:paraId="057FE416" w14:textId="77777777" w:rsidR="00F512C4" w:rsidRDefault="00F512C4" w:rsidP="00F512C4">
      <w:pPr>
        <w:spacing w:after="99"/>
        <w:ind w:left="60" w:right="55" w:hanging="10"/>
        <w:jc w:val="center"/>
      </w:pPr>
      <w:r>
        <w:rPr>
          <w:rFonts w:ascii="Times New Roman" w:eastAsia="Times New Roman" w:hAnsi="Times New Roman"/>
          <w:b/>
        </w:rPr>
        <w:t xml:space="preserve">V.  DISCUSSION </w:t>
      </w:r>
    </w:p>
    <w:p w14:paraId="165DD7F8" w14:textId="77777777" w:rsidR="00F512C4" w:rsidRDefault="00F512C4" w:rsidP="00F512C4">
      <w:pPr>
        <w:pStyle w:val="Heading2"/>
        <w:spacing w:after="62"/>
        <w:ind w:left="-5"/>
        <w:jc w:val="left"/>
      </w:pPr>
      <w:r>
        <w:rPr>
          <w:i/>
          <w:sz w:val="20"/>
        </w:rPr>
        <w:t xml:space="preserve">A. Key Insights </w:t>
      </w:r>
    </w:p>
    <w:p w14:paraId="2932F802" w14:textId="77777777" w:rsidR="00F512C4" w:rsidRDefault="00F512C4" w:rsidP="00F512C4">
      <w:pPr>
        <w:spacing w:after="118" w:line="242" w:lineRule="auto"/>
        <w:ind w:left="535" w:right="17" w:hanging="370"/>
        <w:jc w:val="both"/>
      </w:pPr>
      <w:r>
        <w:rPr>
          <w:rFonts w:ascii="Times New Roman" w:eastAsia="Times New Roman" w:hAnsi="Times New Roman"/>
          <w:sz w:val="20"/>
        </w:rPr>
        <w:t>•</w:t>
      </w:r>
      <w:r>
        <w:rPr>
          <w:rFonts w:ascii="Times New Roman" w:eastAsia="Arial" w:hAnsi="Times New Roman" w:cs="Arial"/>
          <w:sz w:val="20"/>
        </w:rPr>
        <w:t xml:space="preserve"> </w:t>
      </w:r>
      <w:r>
        <w:rPr>
          <w:rFonts w:ascii="Times New Roman" w:eastAsia="Arial" w:hAnsi="Times New Roman" w:cs="Arial"/>
          <w:sz w:val="20"/>
        </w:rPr>
        <w:tab/>
      </w:r>
      <w:r>
        <w:rPr>
          <w:rFonts w:ascii="Times New Roman" w:eastAsia="Times New Roman" w:hAnsi="Times New Roman"/>
          <w:sz w:val="20"/>
        </w:rPr>
        <w:t xml:space="preserve">There are several key findings from our research: • Transfer learning: EfficientNet-B4 fine-tuning performs 5.8 pp better than training from scratch with only about 60% as many epochs necessary, proving that low-level features carry over well from natural image recognition to forgery recognition tasks. • Client-side capability: TensorFlow.js makes </w:t>
      </w:r>
      <w:proofErr w:type="spellStart"/>
      <w:r>
        <w:rPr>
          <w:rFonts w:ascii="Times New Roman" w:eastAsia="Times New Roman" w:hAnsi="Times New Roman"/>
          <w:sz w:val="20"/>
        </w:rPr>
        <w:t>clientside</w:t>
      </w:r>
      <w:proofErr w:type="spellEnd"/>
      <w:r>
        <w:rPr>
          <w:rFonts w:ascii="Times New Roman" w:eastAsia="Times New Roman" w:hAnsi="Times New Roman"/>
          <w:sz w:val="20"/>
        </w:rPr>
        <w:t xml:space="preserve"> execution of machine learning models possible, making deepfake detection more accessible to journalists, small businesses, and even single users without access to GPUs. • Two-stage efficiency: Brain.js filtering saves us 38% calls to the full model without any impact on test set accuracy. • Compression: Accuracy drops from above 90% at c23 to 86.3% at c40, implying the partial loss of CNN-learned characteristics due to heavy compression. </w:t>
      </w:r>
    </w:p>
    <w:p w14:paraId="23613BAF" w14:textId="77777777" w:rsidR="00F512C4" w:rsidRDefault="00F512C4" w:rsidP="00F512C4">
      <w:pPr>
        <w:pStyle w:val="Heading2"/>
        <w:spacing w:after="37"/>
        <w:ind w:left="-5"/>
        <w:jc w:val="left"/>
      </w:pPr>
      <w:r>
        <w:rPr>
          <w:i/>
          <w:sz w:val="20"/>
        </w:rPr>
        <w:t xml:space="preserve">B. Limitations </w:t>
      </w:r>
    </w:p>
    <w:p w14:paraId="643B6753" w14:textId="77777777" w:rsidR="00F512C4" w:rsidRDefault="00F512C4" w:rsidP="00F512C4">
      <w:pPr>
        <w:numPr>
          <w:ilvl w:val="0"/>
          <w:numId w:val="2"/>
        </w:numPr>
        <w:spacing w:after="246" w:line="249" w:lineRule="auto"/>
        <w:ind w:right="17" w:hanging="360"/>
        <w:jc w:val="both"/>
      </w:pPr>
      <w:r>
        <w:rPr>
          <w:rFonts w:ascii="Times New Roman" w:eastAsia="Times New Roman" w:hAnsi="Times New Roman"/>
          <w:sz w:val="20"/>
        </w:rPr>
        <w:t xml:space="preserve">However, several caveats must be raised, despite good benchmarking:  </w:t>
      </w:r>
    </w:p>
    <w:p w14:paraId="55F7CCEE" w14:textId="77777777" w:rsidR="00F512C4" w:rsidRDefault="00F512C4" w:rsidP="00F512C4">
      <w:pPr>
        <w:numPr>
          <w:ilvl w:val="0"/>
          <w:numId w:val="2"/>
        </w:numPr>
        <w:spacing w:after="254" w:line="242" w:lineRule="auto"/>
        <w:ind w:right="17" w:hanging="360"/>
        <w:jc w:val="both"/>
      </w:pPr>
      <w:r>
        <w:rPr>
          <w:rFonts w:ascii="Times New Roman" w:eastAsia="Times New Roman" w:hAnsi="Times New Roman"/>
          <w:sz w:val="20"/>
        </w:rPr>
        <w:t xml:space="preserve">•Generalization problem: The 12.9 pp decrease from </w:t>
      </w:r>
      <w:proofErr w:type="spellStart"/>
      <w:r>
        <w:rPr>
          <w:rFonts w:ascii="Times New Roman" w:eastAsia="Times New Roman" w:hAnsi="Times New Roman"/>
          <w:sz w:val="20"/>
        </w:rPr>
        <w:t>FaceForensics</w:t>
      </w:r>
      <w:proofErr w:type="spellEnd"/>
      <w:r>
        <w:rPr>
          <w:rFonts w:ascii="Times New Roman" w:eastAsia="Times New Roman" w:hAnsi="Times New Roman"/>
          <w:sz w:val="20"/>
        </w:rPr>
        <w:t xml:space="preserve">++ to DFDC zero-shot evaluation proves that the model is highly sensitive to the pipeline used during training. Models need to update continuously to adapt to advances in image generation.  </w:t>
      </w:r>
    </w:p>
    <w:p w14:paraId="1E7DACAA" w14:textId="77777777" w:rsidR="00F512C4" w:rsidRDefault="00F512C4" w:rsidP="00F512C4">
      <w:pPr>
        <w:numPr>
          <w:ilvl w:val="0"/>
          <w:numId w:val="2"/>
        </w:numPr>
        <w:spacing w:after="254" w:line="242" w:lineRule="auto"/>
        <w:ind w:right="17" w:hanging="360"/>
        <w:jc w:val="both"/>
      </w:pPr>
      <w:r>
        <w:rPr>
          <w:rFonts w:ascii="Times New Roman" w:eastAsia="Times New Roman" w:hAnsi="Times New Roman"/>
          <w:sz w:val="20"/>
        </w:rPr>
        <w:t xml:space="preserve">•No diffusion-model detection: Initial results from applying the model to Stable Diffusion face swaps produce only 71.2% accuracy as there are no GAN-like spectral distortions. </w:t>
      </w:r>
    </w:p>
    <w:p w14:paraId="5655C64E" w14:textId="77777777" w:rsidR="00F512C4" w:rsidRDefault="00F512C4" w:rsidP="00F512C4">
      <w:pPr>
        <w:numPr>
          <w:ilvl w:val="0"/>
          <w:numId w:val="2"/>
        </w:numPr>
        <w:spacing w:after="254" w:line="242" w:lineRule="auto"/>
        <w:ind w:right="17" w:hanging="360"/>
        <w:jc w:val="both"/>
      </w:pPr>
      <w:r>
        <w:rPr>
          <w:rFonts w:ascii="Times New Roman" w:eastAsia="Times New Roman" w:hAnsi="Times New Roman"/>
          <w:sz w:val="20"/>
        </w:rPr>
        <w:t xml:space="preserve">•Unimodal approach: Our model relies solely on visual information while failing to detect potential inconsistencies in audio-visual synchronization in poorly created deepfakes. </w:t>
      </w:r>
    </w:p>
    <w:p w14:paraId="33A5824B" w14:textId="77777777" w:rsidR="00F512C4" w:rsidRDefault="00F512C4" w:rsidP="00F512C4">
      <w:pPr>
        <w:numPr>
          <w:ilvl w:val="0"/>
          <w:numId w:val="2"/>
        </w:numPr>
        <w:spacing w:after="254" w:line="242" w:lineRule="auto"/>
        <w:ind w:right="17" w:hanging="360"/>
        <w:jc w:val="both"/>
      </w:pPr>
      <w:r>
        <w:rPr>
          <w:rFonts w:ascii="Times New Roman" w:eastAsia="Times New Roman" w:hAnsi="Times New Roman"/>
          <w:sz w:val="20"/>
        </w:rPr>
        <w:t xml:space="preserve">•Adversarial attacks: There has been no experimentation regarding adversarial robustness against attacks specifically devised to mislead deepfake detection algorithms. </w:t>
      </w:r>
    </w:p>
    <w:p w14:paraId="6F84368F" w14:textId="77777777" w:rsidR="00F512C4" w:rsidRDefault="00F512C4" w:rsidP="00F512C4">
      <w:pPr>
        <w:numPr>
          <w:ilvl w:val="0"/>
          <w:numId w:val="2"/>
        </w:numPr>
        <w:spacing w:after="254" w:line="242" w:lineRule="auto"/>
        <w:ind w:right="17" w:hanging="360"/>
        <w:jc w:val="both"/>
      </w:pPr>
      <w:r>
        <w:rPr>
          <w:rFonts w:ascii="Times New Roman" w:eastAsia="Times New Roman" w:hAnsi="Times New Roman"/>
          <w:sz w:val="20"/>
        </w:rPr>
        <w:t xml:space="preserve">•Demographic bias: Both datasets include predominantly Caucasian faces, and cross-demographic generalization was not assessed </w:t>
      </w:r>
    </w:p>
    <w:p w14:paraId="3E2DF872" w14:textId="77777777" w:rsidR="00F512C4" w:rsidRDefault="00F512C4" w:rsidP="00F512C4">
      <w:pPr>
        <w:pStyle w:val="Heading2"/>
        <w:spacing w:after="37"/>
        <w:ind w:left="-5"/>
        <w:jc w:val="left"/>
      </w:pPr>
      <w:r>
        <w:rPr>
          <w:i/>
          <w:sz w:val="20"/>
        </w:rPr>
        <w:t xml:space="preserve">C. Ethical Considerations </w:t>
      </w:r>
    </w:p>
    <w:p w14:paraId="04A107DB" w14:textId="77777777" w:rsidR="00F512C4" w:rsidRDefault="00F512C4" w:rsidP="00F512C4">
      <w:pPr>
        <w:spacing w:after="150" w:line="249" w:lineRule="auto"/>
        <w:ind w:left="-15" w:right="35" w:firstLine="350"/>
        <w:jc w:val="both"/>
      </w:pPr>
      <w:r>
        <w:rPr>
          <w:rFonts w:ascii="Times New Roman" w:eastAsia="Times New Roman" w:hAnsi="Times New Roman"/>
          <w:sz w:val="20"/>
        </w:rPr>
        <w:t xml:space="preserve">Deepfake detection systems have profound social implications. Misidentifying authentic political footage as fake could lead to severe democratic repercussions. The aim of such models should be to aid in making decisions instead of replacing humans. An arms race situation between generation and detection implies that static models are inherently vulnerable and need to be monitored and updated regularly. </w:t>
      </w:r>
    </w:p>
    <w:p w14:paraId="30B71940" w14:textId="77777777" w:rsidR="00F512C4" w:rsidRDefault="00F512C4" w:rsidP="00F512C4">
      <w:pPr>
        <w:spacing w:after="145"/>
        <w:ind w:right="5"/>
        <w:jc w:val="center"/>
      </w:pPr>
      <w:r>
        <w:rPr>
          <w:rFonts w:ascii="Times New Roman" w:eastAsia="Times New Roman" w:hAnsi="Times New Roman"/>
          <w:b/>
          <w:sz w:val="20"/>
        </w:rPr>
        <w:t xml:space="preserve"> </w:t>
      </w:r>
    </w:p>
    <w:p w14:paraId="7B508B08" w14:textId="77777777" w:rsidR="00F512C4" w:rsidRDefault="00F512C4" w:rsidP="00F512C4">
      <w:pPr>
        <w:spacing w:after="143"/>
        <w:ind w:right="5"/>
        <w:jc w:val="center"/>
      </w:pPr>
      <w:r>
        <w:rPr>
          <w:rFonts w:ascii="Times New Roman" w:eastAsia="Times New Roman" w:hAnsi="Times New Roman"/>
          <w:b/>
          <w:sz w:val="20"/>
        </w:rPr>
        <w:t xml:space="preserve"> </w:t>
      </w:r>
    </w:p>
    <w:p w14:paraId="5BF2A97E" w14:textId="77777777" w:rsidR="00F512C4" w:rsidRDefault="00F512C4" w:rsidP="00F512C4">
      <w:pPr>
        <w:pStyle w:val="Heading2"/>
        <w:spacing w:after="135"/>
        <w:ind w:right="101"/>
      </w:pPr>
      <w:r>
        <w:rPr>
          <w:sz w:val="22"/>
        </w:rPr>
        <w:t xml:space="preserve">ACKNOWLEDGMENT </w:t>
      </w:r>
    </w:p>
    <w:p w14:paraId="075D1CB8" w14:textId="77777777" w:rsidR="00F512C4" w:rsidRDefault="00F512C4" w:rsidP="00F512C4">
      <w:pPr>
        <w:spacing w:after="0"/>
        <w:ind w:left="10" w:right="52" w:hanging="10"/>
        <w:jc w:val="both"/>
      </w:pPr>
      <w:r>
        <w:rPr>
          <w:rFonts w:ascii="Times New Roman" w:eastAsia="Times New Roman" w:hAnsi="Times New Roman"/>
          <w:sz w:val="20"/>
        </w:rPr>
        <w:t xml:space="preserve">The authors would like to thank the support from the Chitkara </w:t>
      </w:r>
    </w:p>
    <w:p w14:paraId="1A237F6F" w14:textId="77777777" w:rsidR="00F512C4" w:rsidRDefault="00F512C4" w:rsidP="00F512C4">
      <w:pPr>
        <w:spacing w:after="158" w:line="249" w:lineRule="auto"/>
        <w:ind w:left="1361" w:right="35" w:hanging="1266"/>
        <w:jc w:val="both"/>
      </w:pPr>
      <w:r>
        <w:rPr>
          <w:rFonts w:ascii="Times New Roman" w:eastAsia="Times New Roman" w:hAnsi="Times New Roman"/>
          <w:sz w:val="20"/>
        </w:rPr>
        <w:t xml:space="preserve">University Institute of Engineering &amp; Technology. We have used the Face Forensics++ </w:t>
      </w:r>
      <w:proofErr w:type="gramStart"/>
      <w:r>
        <w:rPr>
          <w:rFonts w:ascii="Times New Roman" w:eastAsia="Times New Roman" w:hAnsi="Times New Roman"/>
          <w:sz w:val="20"/>
        </w:rPr>
        <w:t>dataset .</w:t>
      </w:r>
      <w:proofErr w:type="gramEnd"/>
      <w:r>
        <w:rPr>
          <w:rFonts w:ascii="Times New Roman" w:eastAsia="Times New Roman" w:hAnsi="Times New Roman"/>
          <w:sz w:val="20"/>
        </w:rPr>
        <w:t xml:space="preserve"> </w:t>
      </w:r>
    </w:p>
    <w:p w14:paraId="1509BC8B" w14:textId="77777777" w:rsidR="00F512C4" w:rsidRDefault="00F512C4" w:rsidP="00F512C4">
      <w:pPr>
        <w:pStyle w:val="Heading2"/>
        <w:spacing w:after="40"/>
        <w:ind w:right="101"/>
      </w:pPr>
      <w:r>
        <w:rPr>
          <w:sz w:val="22"/>
        </w:rPr>
        <w:t xml:space="preserve">REFERENCES </w:t>
      </w:r>
    </w:p>
    <w:p w14:paraId="3192F039"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I. Goodfellow et al., “Generative Adversarial Networks,” Adv. Neural Inf. Process. Syst. (</w:t>
      </w:r>
      <w:proofErr w:type="spellStart"/>
      <w:r>
        <w:rPr>
          <w:rFonts w:ascii="Times New Roman" w:eastAsia="Times New Roman" w:hAnsi="Times New Roman"/>
          <w:sz w:val="20"/>
        </w:rPr>
        <w:t>NeurIPS</w:t>
      </w:r>
      <w:proofErr w:type="spellEnd"/>
      <w:r>
        <w:rPr>
          <w:rFonts w:ascii="Times New Roman" w:eastAsia="Times New Roman" w:hAnsi="Times New Roman"/>
          <w:sz w:val="20"/>
        </w:rPr>
        <w:t xml:space="preserve">), pp. 2672–2680, 2014. </w:t>
      </w:r>
    </w:p>
    <w:p w14:paraId="6D16785F"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 xml:space="preserve">A. Rossler, D. Cozzolino, L. </w:t>
      </w:r>
      <w:proofErr w:type="spellStart"/>
      <w:r>
        <w:rPr>
          <w:rFonts w:ascii="Times New Roman" w:eastAsia="Times New Roman" w:hAnsi="Times New Roman"/>
          <w:b/>
          <w:i/>
          <w:sz w:val="20"/>
        </w:rPr>
        <w:t>Verdoliva</w:t>
      </w:r>
      <w:proofErr w:type="spellEnd"/>
      <w:r>
        <w:rPr>
          <w:rFonts w:ascii="Times New Roman" w:eastAsia="Times New Roman" w:hAnsi="Times New Roman"/>
          <w:b/>
          <w:i/>
          <w:sz w:val="20"/>
        </w:rPr>
        <w:t>, C. Riebl, J. Thies, and M. Niessner, “</w:t>
      </w:r>
      <w:proofErr w:type="spellStart"/>
      <w:r>
        <w:rPr>
          <w:rFonts w:ascii="Times New Roman" w:eastAsia="Times New Roman" w:hAnsi="Times New Roman"/>
          <w:b/>
          <w:i/>
          <w:sz w:val="20"/>
        </w:rPr>
        <w:t>FaceForensics</w:t>
      </w:r>
      <w:proofErr w:type="spellEnd"/>
      <w:r>
        <w:rPr>
          <w:rFonts w:ascii="Times New Roman" w:eastAsia="Times New Roman" w:hAnsi="Times New Roman"/>
          <w:b/>
          <w:i/>
          <w:sz w:val="20"/>
        </w:rPr>
        <w:t xml:space="preserve">++: Learning to Detect Manipulated Facial Images,” Proc. ICCV, pp. 1–11, 2019. </w:t>
      </w:r>
    </w:p>
    <w:p w14:paraId="1214C129"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H. H. Farid, “Image forgery detection,” IEEE Signal Process. Mag., vol. 26, no. 2, pp. 16–25, Mar. 2009. </w:t>
      </w:r>
    </w:p>
    <w:p w14:paraId="414303E8"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F. Chollet, “</w:t>
      </w:r>
      <w:proofErr w:type="spellStart"/>
      <w:r>
        <w:rPr>
          <w:rFonts w:ascii="Times New Roman" w:eastAsia="Times New Roman" w:hAnsi="Times New Roman"/>
          <w:b/>
          <w:i/>
          <w:sz w:val="20"/>
        </w:rPr>
        <w:t>Xception</w:t>
      </w:r>
      <w:proofErr w:type="spellEnd"/>
      <w:r>
        <w:rPr>
          <w:rFonts w:ascii="Times New Roman" w:eastAsia="Times New Roman" w:hAnsi="Times New Roman"/>
          <w:b/>
          <w:i/>
          <w:sz w:val="20"/>
        </w:rPr>
        <w:t xml:space="preserve">: Deep Learning with </w:t>
      </w:r>
      <w:proofErr w:type="spellStart"/>
      <w:r>
        <w:rPr>
          <w:rFonts w:ascii="Times New Roman" w:eastAsia="Times New Roman" w:hAnsi="Times New Roman"/>
          <w:b/>
          <w:i/>
          <w:sz w:val="20"/>
        </w:rPr>
        <w:t>Depthwise</w:t>
      </w:r>
      <w:proofErr w:type="spellEnd"/>
      <w:r>
        <w:rPr>
          <w:rFonts w:ascii="Times New Roman" w:eastAsia="Times New Roman" w:hAnsi="Times New Roman"/>
          <w:b/>
          <w:i/>
          <w:sz w:val="20"/>
        </w:rPr>
        <w:t xml:space="preserve"> Separable Convolutions,” Proc. CVPR, pp. 1251–1258, 2017. </w:t>
      </w:r>
    </w:p>
    <w:p w14:paraId="42F9B618"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 xml:space="preserve">A. </w:t>
      </w:r>
      <w:proofErr w:type="spellStart"/>
      <w:r>
        <w:rPr>
          <w:rFonts w:ascii="Times New Roman" w:eastAsia="Times New Roman" w:hAnsi="Times New Roman"/>
          <w:b/>
          <w:i/>
          <w:sz w:val="20"/>
        </w:rPr>
        <w:t>Dosovitskiy</w:t>
      </w:r>
      <w:proofErr w:type="spellEnd"/>
      <w:r>
        <w:rPr>
          <w:rFonts w:ascii="Times New Roman" w:eastAsia="Times New Roman" w:hAnsi="Times New Roman"/>
          <w:b/>
          <w:i/>
          <w:sz w:val="20"/>
        </w:rPr>
        <w:t xml:space="preserve"> et al., “An Image is Worth 16x16 Words: Transformers for Image Recognition at Scale,” Proc. ICLR, 2021. </w:t>
      </w:r>
    </w:p>
    <w:p w14:paraId="00CB9642"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 xml:space="preserve">B. </w:t>
      </w:r>
      <w:proofErr w:type="spellStart"/>
      <w:r>
        <w:rPr>
          <w:rFonts w:ascii="Times New Roman" w:eastAsia="Times New Roman" w:hAnsi="Times New Roman"/>
          <w:b/>
          <w:i/>
          <w:sz w:val="20"/>
        </w:rPr>
        <w:t>Dolhansky</w:t>
      </w:r>
      <w:proofErr w:type="spellEnd"/>
      <w:r>
        <w:rPr>
          <w:rFonts w:ascii="Times New Roman" w:eastAsia="Times New Roman" w:hAnsi="Times New Roman"/>
          <w:b/>
          <w:i/>
          <w:sz w:val="20"/>
        </w:rPr>
        <w:t xml:space="preserve"> et al., “The </w:t>
      </w:r>
      <w:proofErr w:type="spellStart"/>
      <w:r>
        <w:rPr>
          <w:rFonts w:ascii="Times New Roman" w:eastAsia="Times New Roman" w:hAnsi="Times New Roman"/>
          <w:b/>
          <w:i/>
          <w:sz w:val="20"/>
        </w:rPr>
        <w:t>DeepFake</w:t>
      </w:r>
      <w:proofErr w:type="spellEnd"/>
      <w:r>
        <w:rPr>
          <w:rFonts w:ascii="Times New Roman" w:eastAsia="Times New Roman" w:hAnsi="Times New Roman"/>
          <w:b/>
          <w:i/>
          <w:sz w:val="20"/>
        </w:rPr>
        <w:t xml:space="preserve"> Detection Challenge (DFDC) Dataset,” arXiv:2006.07397, 2020. </w:t>
      </w:r>
    </w:p>
    <w:p w14:paraId="1D5005CB"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TensorFlow.js Team, “TensorFlow.js: Machine Learning for the Web and Beyond,” Proc. </w:t>
      </w:r>
      <w:proofErr w:type="spellStart"/>
      <w:r>
        <w:rPr>
          <w:rFonts w:ascii="Times New Roman" w:eastAsia="Times New Roman" w:hAnsi="Times New Roman"/>
          <w:sz w:val="20"/>
        </w:rPr>
        <w:t>SysML</w:t>
      </w:r>
      <w:proofErr w:type="spellEnd"/>
      <w:r>
        <w:rPr>
          <w:rFonts w:ascii="Times New Roman" w:eastAsia="Times New Roman" w:hAnsi="Times New Roman"/>
          <w:sz w:val="20"/>
        </w:rPr>
        <w:t xml:space="preserve">, 2019. </w:t>
      </w:r>
    </w:p>
    <w:p w14:paraId="21FB0FD8"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M. Tan and Q. Le, “</w:t>
      </w:r>
      <w:proofErr w:type="spellStart"/>
      <w:r>
        <w:rPr>
          <w:rFonts w:ascii="Times New Roman" w:eastAsia="Times New Roman" w:hAnsi="Times New Roman"/>
          <w:sz w:val="20"/>
        </w:rPr>
        <w:t>EfficientNet</w:t>
      </w:r>
      <w:proofErr w:type="spellEnd"/>
      <w:r>
        <w:rPr>
          <w:rFonts w:ascii="Times New Roman" w:eastAsia="Times New Roman" w:hAnsi="Times New Roman"/>
          <w:sz w:val="20"/>
        </w:rPr>
        <w:t xml:space="preserve">: Rethinking Model Scaling for CNNs,” Proc. ICML, pp. 6105–6114, 2019. </w:t>
      </w:r>
    </w:p>
    <w:p w14:paraId="379BA14E"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R. </w:t>
      </w:r>
      <w:proofErr w:type="spellStart"/>
      <w:r>
        <w:rPr>
          <w:rFonts w:ascii="Times New Roman" w:eastAsia="Times New Roman" w:hAnsi="Times New Roman"/>
          <w:sz w:val="20"/>
        </w:rPr>
        <w:t>Tolosana</w:t>
      </w:r>
      <w:proofErr w:type="spellEnd"/>
      <w:r>
        <w:rPr>
          <w:rFonts w:ascii="Times New Roman" w:eastAsia="Times New Roman" w:hAnsi="Times New Roman"/>
          <w:sz w:val="20"/>
        </w:rPr>
        <w:t xml:space="preserve">, R. Vera-Rodriguez, J. </w:t>
      </w:r>
      <w:proofErr w:type="spellStart"/>
      <w:r>
        <w:rPr>
          <w:rFonts w:ascii="Times New Roman" w:eastAsia="Times New Roman" w:hAnsi="Times New Roman"/>
          <w:sz w:val="20"/>
        </w:rPr>
        <w:t>Fierrez</w:t>
      </w:r>
      <w:proofErr w:type="spellEnd"/>
      <w:r>
        <w:rPr>
          <w:rFonts w:ascii="Times New Roman" w:eastAsia="Times New Roman" w:hAnsi="Times New Roman"/>
          <w:sz w:val="20"/>
        </w:rPr>
        <w:t>, A. Morales, and J. OrtegaGarcia, “</w:t>
      </w:r>
      <w:proofErr w:type="spellStart"/>
      <w:r>
        <w:rPr>
          <w:rFonts w:ascii="Times New Roman" w:eastAsia="Times New Roman" w:hAnsi="Times New Roman"/>
          <w:sz w:val="20"/>
        </w:rPr>
        <w:t>DeepFakes</w:t>
      </w:r>
      <w:proofErr w:type="spellEnd"/>
      <w:r>
        <w:rPr>
          <w:rFonts w:ascii="Times New Roman" w:eastAsia="Times New Roman" w:hAnsi="Times New Roman"/>
          <w:sz w:val="20"/>
        </w:rPr>
        <w:t xml:space="preserve"> and Beyond: A Survey of Face Manipulation and Fake Detection,” Inf. Fusion, vol. 64, pp. 131–148, 2020. </w:t>
      </w:r>
    </w:p>
    <w:p w14:paraId="688808A2"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L. Li et al., “Face X-Ray for More General Face Forgery Detection,” Proc. CVPR, pp. 5001–5010, 2020. </w:t>
      </w:r>
    </w:p>
    <w:p w14:paraId="45C02889"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 xml:space="preserve">D. </w:t>
      </w:r>
      <w:proofErr w:type="spellStart"/>
      <w:r>
        <w:rPr>
          <w:rFonts w:ascii="Times New Roman" w:eastAsia="Times New Roman" w:hAnsi="Times New Roman"/>
          <w:b/>
          <w:i/>
          <w:sz w:val="20"/>
        </w:rPr>
        <w:t>Afchar</w:t>
      </w:r>
      <w:proofErr w:type="spellEnd"/>
      <w:r>
        <w:rPr>
          <w:rFonts w:ascii="Times New Roman" w:eastAsia="Times New Roman" w:hAnsi="Times New Roman"/>
          <w:b/>
          <w:i/>
          <w:sz w:val="20"/>
        </w:rPr>
        <w:t>, V. Nozick, J. Yamagishi, and I. Echizen, “</w:t>
      </w:r>
      <w:proofErr w:type="spellStart"/>
      <w:r>
        <w:rPr>
          <w:rFonts w:ascii="Times New Roman" w:eastAsia="Times New Roman" w:hAnsi="Times New Roman"/>
          <w:b/>
          <w:i/>
          <w:sz w:val="20"/>
        </w:rPr>
        <w:t>MesoNet</w:t>
      </w:r>
      <w:proofErr w:type="spellEnd"/>
      <w:r>
        <w:rPr>
          <w:rFonts w:ascii="Times New Roman" w:eastAsia="Times New Roman" w:hAnsi="Times New Roman"/>
          <w:b/>
          <w:i/>
          <w:sz w:val="20"/>
        </w:rPr>
        <w:t xml:space="preserve">: A Compact Facial Video Forgery Detection Network,” Proc. WIFS, pp. 1–7, 2018. </w:t>
      </w:r>
    </w:p>
    <w:p w14:paraId="77DFE902"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Z. Shao, H. Shi, and J. Wan, “Detecting Deepfakes with Self-Blended Images via Cross-Attention Transformer,” Proc. CVPR, pp. 2188– 2198, 2023. </w:t>
      </w:r>
    </w:p>
    <w:p w14:paraId="63FAD860"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lastRenderedPageBreak/>
        <w:t xml:space="preserve">J. Zheng, L. Zhang, J. Li, and Z. Chen, “Frequency-Aware Deepfake Detection Using Multi-Scale Spectral Features,” IEEE Trans. Inf. Forensics Security, vol. 18, pp. 1123–1138, 2023. </w:t>
      </w:r>
    </w:p>
    <w:p w14:paraId="294BD53C"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b/>
          <w:i/>
          <w:sz w:val="20"/>
        </w:rPr>
        <w:t xml:space="preserve">C. Dong, X. Chen, W. Zhang, and Y. Liu, “Contrastive Self-Supervised Learning for Generalizable Deepfake Detection,” Proc. CVPR, pp. 4410–4421, 2024. </w:t>
      </w:r>
    </w:p>
    <w:p w14:paraId="5D402A06"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Y. Li, X. Yang, P. Sun, H. Qi, and S. Lyu, “Celeb-DF: A Large-Scale Challenging Dataset for </w:t>
      </w:r>
      <w:proofErr w:type="spellStart"/>
      <w:r>
        <w:rPr>
          <w:rFonts w:ascii="Times New Roman" w:eastAsia="Times New Roman" w:hAnsi="Times New Roman"/>
          <w:sz w:val="20"/>
        </w:rPr>
        <w:t>DeepFake</w:t>
      </w:r>
      <w:proofErr w:type="spellEnd"/>
      <w:r>
        <w:rPr>
          <w:rFonts w:ascii="Times New Roman" w:eastAsia="Times New Roman" w:hAnsi="Times New Roman"/>
          <w:sz w:val="20"/>
        </w:rPr>
        <w:t xml:space="preserve"> Video Detection,” Proc. CVPR, pp. 3207–3216, 2020. </w:t>
      </w:r>
    </w:p>
    <w:p w14:paraId="0199101C"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Z. Yan, Y. Zhang, X. Fan, and L. Shao, “</w:t>
      </w:r>
      <w:proofErr w:type="spellStart"/>
      <w:r>
        <w:rPr>
          <w:rFonts w:ascii="Times New Roman" w:eastAsia="Times New Roman" w:hAnsi="Times New Roman"/>
          <w:sz w:val="20"/>
        </w:rPr>
        <w:t>DeepFakeBench</w:t>
      </w:r>
      <w:proofErr w:type="spellEnd"/>
      <w:r>
        <w:rPr>
          <w:rFonts w:ascii="Times New Roman" w:eastAsia="Times New Roman" w:hAnsi="Times New Roman"/>
          <w:sz w:val="20"/>
        </w:rPr>
        <w:t xml:space="preserve">: A Comprehensive Benchmark of Deepfake Detection,” Proc. </w:t>
      </w:r>
      <w:proofErr w:type="spellStart"/>
      <w:r>
        <w:rPr>
          <w:rFonts w:ascii="Times New Roman" w:eastAsia="Times New Roman" w:hAnsi="Times New Roman"/>
          <w:sz w:val="20"/>
        </w:rPr>
        <w:t>NeurIPS</w:t>
      </w:r>
      <w:proofErr w:type="spellEnd"/>
      <w:r>
        <w:rPr>
          <w:rFonts w:ascii="Times New Roman" w:eastAsia="Times New Roman" w:hAnsi="Times New Roman"/>
          <w:sz w:val="20"/>
        </w:rPr>
        <w:t xml:space="preserve">, 2023. </w:t>
      </w:r>
    </w:p>
    <w:p w14:paraId="680BB32C"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P. Zhou, X. Han, V. Morariu, and L. Davis, “Two-Stream Neural Networks for Tampered Face Detection,” Proc. CVPR Workshops, 2017. </w:t>
      </w:r>
    </w:p>
    <w:p w14:paraId="23E5973F" w14:textId="77777777" w:rsidR="00F512C4" w:rsidRDefault="00F512C4" w:rsidP="00F512C4">
      <w:pPr>
        <w:numPr>
          <w:ilvl w:val="0"/>
          <w:numId w:val="3"/>
        </w:numPr>
        <w:spacing w:after="17" w:line="234" w:lineRule="auto"/>
        <w:ind w:right="37" w:hanging="370"/>
        <w:jc w:val="both"/>
      </w:pPr>
      <w:r>
        <w:rPr>
          <w:rFonts w:ascii="Times New Roman" w:eastAsia="Times New Roman" w:hAnsi="Times New Roman"/>
          <w:sz w:val="20"/>
        </w:rPr>
        <w:t xml:space="preserve">U. </w:t>
      </w:r>
      <w:proofErr w:type="spellStart"/>
      <w:r>
        <w:rPr>
          <w:rFonts w:ascii="Times New Roman" w:eastAsia="Times New Roman" w:hAnsi="Times New Roman"/>
          <w:sz w:val="20"/>
        </w:rPr>
        <w:t>Neekhara</w:t>
      </w:r>
      <w:proofErr w:type="spellEnd"/>
      <w:r>
        <w:rPr>
          <w:rFonts w:ascii="Times New Roman" w:eastAsia="Times New Roman" w:hAnsi="Times New Roman"/>
          <w:sz w:val="20"/>
        </w:rPr>
        <w:t xml:space="preserve"> et al., “Adversarial Deepfakes: Evaluating Vulnerability of Deepfake Detectors to Adversarial Examples,” Proc. WACV, pp. </w:t>
      </w:r>
    </w:p>
    <w:p w14:paraId="39E81F48" w14:textId="77777777" w:rsidR="00F512C4" w:rsidRDefault="00F512C4" w:rsidP="00F512C4">
      <w:pPr>
        <w:spacing w:after="21"/>
        <w:ind w:left="355" w:hanging="10"/>
      </w:pPr>
      <w:r>
        <w:rPr>
          <w:rFonts w:ascii="Times New Roman" w:eastAsia="Times New Roman" w:hAnsi="Times New Roman"/>
          <w:sz w:val="20"/>
        </w:rPr>
        <w:t xml:space="preserve">3261–3270, 2021. </w:t>
      </w:r>
    </w:p>
    <w:p w14:paraId="1904ED5E" w14:textId="77777777" w:rsidR="00F512C4" w:rsidRDefault="00F512C4" w:rsidP="00F512C4">
      <w:pPr>
        <w:numPr>
          <w:ilvl w:val="0"/>
          <w:numId w:val="3"/>
        </w:numPr>
        <w:spacing w:after="44" w:line="234" w:lineRule="auto"/>
        <w:ind w:right="37" w:hanging="370"/>
        <w:jc w:val="both"/>
      </w:pPr>
      <w:r>
        <w:rPr>
          <w:rFonts w:ascii="Times New Roman" w:eastAsia="Times New Roman" w:hAnsi="Times New Roman"/>
          <w:sz w:val="20"/>
        </w:rPr>
        <w:t xml:space="preserve">Y. Liu, X. Zhao, F. Wan, and B. Li, “Spatiotemporal Inconsistency Learning for </w:t>
      </w:r>
      <w:proofErr w:type="spellStart"/>
      <w:r>
        <w:rPr>
          <w:rFonts w:ascii="Times New Roman" w:eastAsia="Times New Roman" w:hAnsi="Times New Roman"/>
          <w:sz w:val="20"/>
        </w:rPr>
        <w:t>DeepFake</w:t>
      </w:r>
      <w:proofErr w:type="spellEnd"/>
      <w:r>
        <w:rPr>
          <w:rFonts w:ascii="Times New Roman" w:eastAsia="Times New Roman" w:hAnsi="Times New Roman"/>
          <w:sz w:val="20"/>
        </w:rPr>
        <w:t xml:space="preserve"> Video Detection,” ACM Trans. Multimedia </w:t>
      </w:r>
      <w:proofErr w:type="spellStart"/>
      <w:r>
        <w:rPr>
          <w:rFonts w:ascii="Times New Roman" w:eastAsia="Times New Roman" w:hAnsi="Times New Roman"/>
          <w:sz w:val="20"/>
        </w:rPr>
        <w:t>Comput</w:t>
      </w:r>
      <w:proofErr w:type="spellEnd"/>
      <w:r>
        <w:rPr>
          <w:rFonts w:ascii="Times New Roman" w:eastAsia="Times New Roman" w:hAnsi="Times New Roman"/>
          <w:sz w:val="20"/>
        </w:rPr>
        <w:t xml:space="preserve">., vol. 19, no. 2, pp. 1–22, 2023. </w:t>
      </w:r>
    </w:p>
    <w:p w14:paraId="6D12EB50" w14:textId="77777777" w:rsidR="00F512C4" w:rsidRDefault="00F512C4" w:rsidP="00F512C4">
      <w:pPr>
        <w:numPr>
          <w:ilvl w:val="0"/>
          <w:numId w:val="3"/>
        </w:numPr>
        <w:spacing w:after="17" w:line="234" w:lineRule="auto"/>
        <w:ind w:right="37" w:hanging="370"/>
        <w:jc w:val="both"/>
      </w:pPr>
      <w:r>
        <w:rPr>
          <w:rFonts w:ascii="Times New Roman" w:eastAsia="Times New Roman" w:hAnsi="Times New Roman"/>
          <w:sz w:val="20"/>
        </w:rPr>
        <w:t>S. Tariq, S. Lee, H. Kim, Y. Shin, and S. Woo, “</w:t>
      </w:r>
      <w:proofErr w:type="spellStart"/>
      <w:r>
        <w:rPr>
          <w:rFonts w:ascii="Times New Roman" w:eastAsia="Times New Roman" w:hAnsi="Times New Roman"/>
          <w:sz w:val="20"/>
        </w:rPr>
        <w:t>FakeCatcher</w:t>
      </w:r>
      <w:proofErr w:type="spellEnd"/>
      <w:r>
        <w:rPr>
          <w:rFonts w:ascii="Times New Roman" w:eastAsia="Times New Roman" w:hAnsi="Times New Roman"/>
          <w:sz w:val="20"/>
        </w:rPr>
        <w:t xml:space="preserve">: Detection of Synthetic Portrait Videos Using Biological Signals,” IEEE Trans. </w:t>
      </w:r>
    </w:p>
    <w:p w14:paraId="09DA56CC" w14:textId="77777777" w:rsidR="00F512C4" w:rsidRDefault="00F512C4" w:rsidP="00F512C4">
      <w:pPr>
        <w:spacing w:after="21"/>
        <w:ind w:left="355" w:hanging="10"/>
        <w:jc w:val="both"/>
      </w:pPr>
      <w:r>
        <w:rPr>
          <w:rFonts w:ascii="Times New Roman" w:eastAsia="Times New Roman" w:hAnsi="Times New Roman"/>
          <w:sz w:val="20"/>
        </w:rPr>
        <w:t xml:space="preserve">Pattern Anal. Mach. Intell., vol. 45, no. 1, pp. 1–16, 2024. </w:t>
      </w:r>
    </w:p>
    <w:p w14:paraId="5DA537D2" w14:textId="18ABE1FF" w:rsidR="003B597E" w:rsidRDefault="003B597E" w:rsidP="00F512C4">
      <w:pPr>
        <w:spacing w:after="180"/>
        <w:ind w:left="125"/>
      </w:pPr>
    </w:p>
    <w:sectPr w:rsidR="003B597E">
      <w:type w:val="continuous"/>
      <w:pgSz w:w="12240" w:h="15840"/>
      <w:pgMar w:top="922" w:right="855" w:bottom="1107" w:left="866" w:header="720" w:footer="720" w:gutter="0"/>
      <w:cols w:num="2" w:space="6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3039"/>
    <w:multiLevelType w:val="hybridMultilevel"/>
    <w:tmpl w:val="6440749E"/>
    <w:lvl w:ilvl="0" w:tplc="2D50E0DC">
      <w:start w:val="1"/>
      <w:numFmt w:val="bullet"/>
      <w:lvlText w:val="•"/>
      <w:lvlJc w:val="left"/>
      <w:pPr>
        <w:ind w:left="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24432A8">
      <w:start w:val="1"/>
      <w:numFmt w:val="bullet"/>
      <w:lvlText w:val="o"/>
      <w:lvlJc w:val="left"/>
      <w:pPr>
        <w:ind w:left="12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3A2EB50">
      <w:start w:val="1"/>
      <w:numFmt w:val="bullet"/>
      <w:lvlText w:val="▪"/>
      <w:lvlJc w:val="left"/>
      <w:pPr>
        <w:ind w:left="19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A0FA12">
      <w:start w:val="1"/>
      <w:numFmt w:val="bullet"/>
      <w:lvlText w:val="•"/>
      <w:lvlJc w:val="left"/>
      <w:pPr>
        <w:ind w:left="27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C423382">
      <w:start w:val="1"/>
      <w:numFmt w:val="bullet"/>
      <w:lvlText w:val="o"/>
      <w:lvlJc w:val="left"/>
      <w:pPr>
        <w:ind w:left="3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F5A4452">
      <w:start w:val="1"/>
      <w:numFmt w:val="bullet"/>
      <w:lvlText w:val="▪"/>
      <w:lvlJc w:val="left"/>
      <w:pPr>
        <w:ind w:left="41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EECBB32">
      <w:start w:val="1"/>
      <w:numFmt w:val="bullet"/>
      <w:lvlText w:val="•"/>
      <w:lvlJc w:val="left"/>
      <w:pPr>
        <w:ind w:left="48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D2438B4">
      <w:start w:val="1"/>
      <w:numFmt w:val="bullet"/>
      <w:lvlText w:val="o"/>
      <w:lvlJc w:val="left"/>
      <w:pPr>
        <w:ind w:left="55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424FB24">
      <w:start w:val="1"/>
      <w:numFmt w:val="bullet"/>
      <w:lvlText w:val="▪"/>
      <w:lvlJc w:val="left"/>
      <w:pPr>
        <w:ind w:left="63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D881F4D"/>
    <w:multiLevelType w:val="hybridMultilevel"/>
    <w:tmpl w:val="0024BB54"/>
    <w:lvl w:ilvl="0" w:tplc="0B344156">
      <w:start w:val="1"/>
      <w:numFmt w:val="bullet"/>
      <w:lvlText w:val="•"/>
      <w:lvlJc w:val="left"/>
      <w:pPr>
        <w:ind w:left="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4E4C226">
      <w:start w:val="1"/>
      <w:numFmt w:val="bullet"/>
      <w:lvlText w:val="o"/>
      <w:lvlJc w:val="left"/>
      <w:pPr>
        <w:ind w:left="12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4D4A4A6">
      <w:start w:val="1"/>
      <w:numFmt w:val="bullet"/>
      <w:lvlText w:val="▪"/>
      <w:lvlJc w:val="left"/>
      <w:pPr>
        <w:ind w:left="19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96207C">
      <w:start w:val="1"/>
      <w:numFmt w:val="bullet"/>
      <w:lvlText w:val="•"/>
      <w:lvlJc w:val="left"/>
      <w:pPr>
        <w:ind w:left="27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A50A200">
      <w:start w:val="1"/>
      <w:numFmt w:val="bullet"/>
      <w:lvlText w:val="o"/>
      <w:lvlJc w:val="left"/>
      <w:pPr>
        <w:ind w:left="3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77A51A0">
      <w:start w:val="1"/>
      <w:numFmt w:val="bullet"/>
      <w:lvlText w:val="▪"/>
      <w:lvlJc w:val="left"/>
      <w:pPr>
        <w:ind w:left="41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5C47426">
      <w:start w:val="1"/>
      <w:numFmt w:val="bullet"/>
      <w:lvlText w:val="•"/>
      <w:lvlJc w:val="left"/>
      <w:pPr>
        <w:ind w:left="48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8EE3F8">
      <w:start w:val="1"/>
      <w:numFmt w:val="bullet"/>
      <w:lvlText w:val="o"/>
      <w:lvlJc w:val="left"/>
      <w:pPr>
        <w:ind w:left="55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B21A26">
      <w:start w:val="1"/>
      <w:numFmt w:val="bullet"/>
      <w:lvlText w:val="▪"/>
      <w:lvlJc w:val="left"/>
      <w:pPr>
        <w:ind w:left="63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1500BDC"/>
    <w:multiLevelType w:val="hybridMultilevel"/>
    <w:tmpl w:val="5638F7B4"/>
    <w:lvl w:ilvl="0" w:tplc="5DEEE79A">
      <w:start w:val="1"/>
      <w:numFmt w:val="decimal"/>
      <w:lvlText w:val="[%1]"/>
      <w:lvlJc w:val="left"/>
      <w:pPr>
        <w:ind w:left="37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847ABB14">
      <w:start w:val="1"/>
      <w:numFmt w:val="lowerLetter"/>
      <w:lvlText w:val="%2"/>
      <w:lvlJc w:val="left"/>
      <w:pPr>
        <w:ind w:left="10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A3A2002C">
      <w:start w:val="1"/>
      <w:numFmt w:val="lowerRoman"/>
      <w:lvlText w:val="%3"/>
      <w:lvlJc w:val="left"/>
      <w:pPr>
        <w:ind w:left="180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D2A6CFA0">
      <w:start w:val="1"/>
      <w:numFmt w:val="decimal"/>
      <w:lvlText w:val="%4"/>
      <w:lvlJc w:val="left"/>
      <w:pPr>
        <w:ind w:left="25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D6A63828">
      <w:start w:val="1"/>
      <w:numFmt w:val="lowerLetter"/>
      <w:lvlText w:val="%5"/>
      <w:lvlJc w:val="left"/>
      <w:pPr>
        <w:ind w:left="324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D0D629FA">
      <w:start w:val="1"/>
      <w:numFmt w:val="lowerRoman"/>
      <w:lvlText w:val="%6"/>
      <w:lvlJc w:val="left"/>
      <w:pPr>
        <w:ind w:left="396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D14AA730">
      <w:start w:val="1"/>
      <w:numFmt w:val="decimal"/>
      <w:lvlText w:val="%7"/>
      <w:lvlJc w:val="left"/>
      <w:pPr>
        <w:ind w:left="46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7ABCE8AA">
      <w:start w:val="1"/>
      <w:numFmt w:val="lowerLetter"/>
      <w:lvlText w:val="%8"/>
      <w:lvlJc w:val="left"/>
      <w:pPr>
        <w:ind w:left="540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5E787FA8">
      <w:start w:val="1"/>
      <w:numFmt w:val="lowerRoman"/>
      <w:lvlText w:val="%9"/>
      <w:lvlJc w:val="left"/>
      <w:pPr>
        <w:ind w:left="61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num w:numId="1" w16cid:durableId="284627251">
    <w:abstractNumId w:val="1"/>
  </w:num>
  <w:num w:numId="2" w16cid:durableId="1272132071">
    <w:abstractNumId w:val="0"/>
  </w:num>
  <w:num w:numId="3" w16cid:durableId="1683622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7E"/>
    <w:rsid w:val="003B597E"/>
    <w:rsid w:val="00406BA4"/>
    <w:rsid w:val="00A31D08"/>
    <w:rsid w:val="00C06086"/>
    <w:rsid w:val="00F5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6E7220"/>
  <w15:docId w15:val="{39216B5E-0463-6044-9973-74EABA3E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right="164"/>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99" w:line="259" w:lineRule="auto"/>
      <w:ind w:left="60" w:hanging="10"/>
      <w:jc w:val="center"/>
      <w:outlineLvl w:val="1"/>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8"/>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2668</Words>
  <Characters>15213</Characters>
  <Application>Microsoft Office Word</Application>
  <DocSecurity>0</DocSecurity>
  <Lines>126</Lines>
  <Paragraphs>35</Paragraphs>
  <ScaleCrop>false</ScaleCrop>
  <Company/>
  <LinksUpToDate>false</LinksUpToDate>
  <CharactersWithSpaces>17846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sukhpreet singh</cp:lastModifiedBy>
  <cp:revision>3</cp:revision>
  <dcterms:created xsi:type="dcterms:W3CDTF">2026-05-01T05:40:00Z</dcterms:created>
  <dcterms:modified xsi:type="dcterms:W3CDTF">2026-05-12T13:34:00Z</dcterms:modified>
</cp:coreProperties>
</file>