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6FD69" w14:textId="0FB724F0" w:rsidR="00260942" w:rsidRDefault="00C845C5">
      <w:r>
        <w:t>1a. That there is a significant relationship between brain size and inte</w:t>
      </w:r>
      <w:bookmarkStart w:id="0" w:name="_GoBack"/>
      <w:bookmarkEnd w:id="0"/>
      <w:r>
        <w:t>lligence, and that controlling for covariates only increases significance.</w:t>
      </w:r>
    </w:p>
    <w:p w14:paraId="24389123" w14:textId="77777777" w:rsidR="00895923" w:rsidRDefault="00895923"/>
    <w:p w14:paraId="0010B7B3" w14:textId="78EC81B2" w:rsidR="00E92484" w:rsidRDefault="00E92484">
      <w:r>
        <w:t>1b. Coefficients in model two suggest that gender and weight are inversely related to intelligence. However, these coefficients may be falsely attributed this effect, due to omission of other more relevant variables, such as nutrition.</w:t>
      </w:r>
    </w:p>
    <w:p w14:paraId="131071DA" w14:textId="77777777" w:rsidR="00895923" w:rsidRDefault="00895923"/>
    <w:p w14:paraId="60A7D13C" w14:textId="10727C1F" w:rsidR="00E92484" w:rsidRDefault="00E92484">
      <w:r>
        <w:t xml:space="preserve">1c. The point is to have a more comprehensive model, where potential </w:t>
      </w:r>
      <w:r w:rsidR="004E50B6">
        <w:t>confounds,</w:t>
      </w:r>
      <w:r>
        <w:t xml:space="preserve"> and </w:t>
      </w:r>
      <w:r w:rsidR="004E50B6">
        <w:t>explanatory variables are controlled for. Thus, by including more controls, we do not misattribute</w:t>
      </w:r>
      <w:r w:rsidR="0024129C">
        <w:t xml:space="preserve"> an independent variable’s</w:t>
      </w:r>
      <w:r w:rsidR="004E50B6">
        <w:t xml:space="preserve"> effects</w:t>
      </w:r>
      <w:r w:rsidR="0075216D">
        <w:t xml:space="preserve"> on the </w:t>
      </w:r>
      <w:r w:rsidR="00177F46">
        <w:t>outcome and</w:t>
      </w:r>
      <w:r w:rsidR="004E50B6">
        <w:t xml:space="preserve"> are better able to assess the strength of a relationship.</w:t>
      </w:r>
    </w:p>
    <w:p w14:paraId="3F49E211" w14:textId="77777777" w:rsidR="00895923" w:rsidRDefault="00895923"/>
    <w:p w14:paraId="422F89B4" w14:textId="3BD396B8" w:rsidR="0024129C" w:rsidRDefault="0075216D">
      <w:r>
        <w:t>1d.</w:t>
      </w:r>
    </w:p>
    <w:p w14:paraId="56183609" w14:textId="2F008DA3" w:rsidR="00360029" w:rsidRDefault="00360029">
      <w:r>
        <w:t>t-stat for height=-2.767/1.447=-1.91</w:t>
      </w:r>
    </w:p>
    <w:p w14:paraId="434669BA" w14:textId="28DD7E02" w:rsidR="00B12EC6" w:rsidRDefault="00E16FA5">
      <w:r>
        <w:t>[</w:t>
      </w:r>
      <w:r w:rsidR="007C7FFC">
        <w:t xml:space="preserve">Since we only have t table for </w:t>
      </w:r>
      <w:r w:rsidR="00AD4B03">
        <w:t>positive values of t statistic, we use the absolute value of the t statistic.</w:t>
      </w:r>
    </w:p>
    <w:p w14:paraId="11A96273" w14:textId="5437CA66" w:rsidR="00AD4B03" w:rsidRDefault="00AD4B03">
      <w:r>
        <w:t xml:space="preserve">With </w:t>
      </w:r>
      <w:proofErr w:type="spellStart"/>
      <w:r>
        <w:t>df</w:t>
      </w:r>
      <w:proofErr w:type="spellEnd"/>
      <w:r>
        <w:t>=36, the two values that |t stat|=1.91 falls between= (1.6888, 2.028)</w:t>
      </w:r>
      <w:proofErr w:type="gramStart"/>
      <w:r>
        <w:t xml:space="preserve">. </w:t>
      </w:r>
      <w:r w:rsidR="00E16FA5">
        <w:t>]</w:t>
      </w:r>
      <w:proofErr w:type="gramEnd"/>
    </w:p>
    <w:p w14:paraId="02EDB4AC" w14:textId="7B5C8351" w:rsidR="00AD4B03" w:rsidRDefault="0029148F">
      <w:r>
        <w:t>Therefore, t</w:t>
      </w:r>
      <w:r w:rsidR="00AD4B03">
        <w:t>his range of critical values corresponds to a range of p-values</w:t>
      </w:r>
      <w:proofErr w:type="gramStart"/>
      <w:r w:rsidR="00AD4B03">
        <w:t>=(</w:t>
      </w:r>
      <w:proofErr w:type="gramEnd"/>
      <w:r w:rsidR="00AD4B03">
        <w:t>0.050, 0.1000).</w:t>
      </w:r>
    </w:p>
    <w:p w14:paraId="70D95840" w14:textId="1A012A31" w:rsidR="005A31FF" w:rsidRDefault="005A31FF">
      <w:r>
        <w:t>This finding is confirmed by Stata calculation, where p-value = 0.0577</w:t>
      </w:r>
      <w:r w:rsidR="00BA504D">
        <w:t>, and falls in the above range.</w:t>
      </w:r>
    </w:p>
    <w:p w14:paraId="019B1216" w14:textId="77777777" w:rsidR="005A31FF" w:rsidRDefault="005A31FF"/>
    <w:p w14:paraId="3ED62356" w14:textId="4618E9AB" w:rsidR="00E16FA5" w:rsidRDefault="00E16FA5">
      <w:r>
        <w:t>1e.</w:t>
      </w:r>
    </w:p>
    <w:p w14:paraId="44C92E3F" w14:textId="0F999BED" w:rsidR="00E16FA5" w:rsidRDefault="000463A2">
      <w:r>
        <w:t>The regression of IQ scores on brain size yields vastly different estimates of the constant when including controls.</w:t>
      </w:r>
    </w:p>
    <w:p w14:paraId="12FF976F" w14:textId="1C14BC73" w:rsidR="000463A2" w:rsidRDefault="000463A2">
      <w:r>
        <w:t xml:space="preserve">In the first instance of a simple bivariate regression, the constant= .119 indicates that for a brain size of 0, IQ scores are </w:t>
      </w:r>
      <w:r w:rsidR="00634AC1">
        <w:t>at 5.167.</w:t>
      </w:r>
    </w:p>
    <w:p w14:paraId="628E443E" w14:textId="01F3D387" w:rsidR="00634AC1" w:rsidRDefault="00634AC1">
      <w:r>
        <w:t>In the second model, after we control for height, gender, and weight, we find that the constant captures individual fixed effects. In other words, it tells us how much of an IQ score individual ‘</w:t>
      </w:r>
      <w:proofErr w:type="spellStart"/>
      <w:proofErr w:type="gramStart"/>
      <w:r>
        <w:t>i</w:t>
      </w:r>
      <w:proofErr w:type="spellEnd"/>
      <w:r>
        <w:t>‘ is</w:t>
      </w:r>
      <w:proofErr w:type="gramEnd"/>
      <w:r>
        <w:t xml:space="preserve"> likely to start out with, absent increases in brain size. The constant indicates the baseline IQ when including controls. </w:t>
      </w:r>
    </w:p>
    <w:p w14:paraId="0EA6E92D" w14:textId="77777777" w:rsidR="00AD3128" w:rsidRDefault="00AD3128">
      <w:r>
        <w:t>Model 2: IQ = 134.383 + 0.2BrainSize – 2.599Gender – 2.767Height – 0.075Weight + error</w:t>
      </w:r>
    </w:p>
    <w:p w14:paraId="02069479" w14:textId="6D892631" w:rsidR="00AD3128" w:rsidRDefault="00AD3128">
      <w:r>
        <w:t xml:space="preserve">So, the constant in second model means for a male with 0 height, 0 weight, and 0 brain size. </w:t>
      </w:r>
    </w:p>
    <w:p w14:paraId="75C7E137" w14:textId="21E23620" w:rsidR="00265817" w:rsidRDefault="00265817"/>
    <w:p w14:paraId="7E4328C9" w14:textId="7180ABF1" w:rsidR="004001E0" w:rsidRDefault="004001E0"/>
    <w:p w14:paraId="70511F61" w14:textId="732DBC8E" w:rsidR="004001E0" w:rsidRDefault="004001E0"/>
    <w:p w14:paraId="3CA77837" w14:textId="7FBBADB8" w:rsidR="004001E0" w:rsidRDefault="004001E0"/>
    <w:p w14:paraId="5E046095" w14:textId="68FA0DF7" w:rsidR="004001E0" w:rsidRDefault="004001E0"/>
    <w:p w14:paraId="5BF6B4C4" w14:textId="77777777" w:rsidR="004001E0" w:rsidRDefault="004001E0"/>
    <w:p w14:paraId="00B626BA" w14:textId="23CAF1B6" w:rsidR="00265817" w:rsidRDefault="004001E0">
      <w:r>
        <w:t>2a.</w:t>
      </w:r>
    </w:p>
    <w:p w14:paraId="3BA7979A" w14:textId="22819C98" w:rsidR="004001E0" w:rsidRDefault="004001E0">
      <w:r w:rsidRPr="004001E0">
        <w:rPr>
          <w:noProof/>
        </w:rPr>
        <w:drawing>
          <wp:inline distT="0" distB="0" distL="0" distR="0" wp14:anchorId="6448837C" wp14:editId="148DE04A">
            <wp:extent cx="5943600" cy="2542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42958"/>
                    </a:xfrm>
                    <a:prstGeom prst="rect">
                      <a:avLst/>
                    </a:prstGeom>
                    <a:noFill/>
                    <a:ln>
                      <a:noFill/>
                    </a:ln>
                  </pic:spPr>
                </pic:pic>
              </a:graphicData>
            </a:graphic>
          </wp:inline>
        </w:drawing>
      </w:r>
    </w:p>
    <w:p w14:paraId="61614171" w14:textId="54C89A7D" w:rsidR="004001E0" w:rsidRDefault="004001E0"/>
    <w:p w14:paraId="2EDBA153" w14:textId="69EB2CC4" w:rsidR="004001E0" w:rsidRDefault="009D3F9C">
      <w:r>
        <w:t xml:space="preserve">The values of the two b coefficients are </w:t>
      </w:r>
      <w:proofErr w:type="spellStart"/>
      <w:r>
        <w:t>b_poor</w:t>
      </w:r>
      <w:proofErr w:type="spellEnd"/>
      <w:r>
        <w:t xml:space="preserve">=0.9091, and </w:t>
      </w:r>
      <w:proofErr w:type="spellStart"/>
      <w:r>
        <w:t>b_divorce</w:t>
      </w:r>
      <w:proofErr w:type="spellEnd"/>
      <w:r>
        <w:t>=0.6041.</w:t>
      </w:r>
    </w:p>
    <w:p w14:paraId="5F085B52" w14:textId="77777777" w:rsidR="009D3F9C" w:rsidRDefault="009D3F9C">
      <w:r>
        <w:t>The value of the intercept, a=-6.4839.</w:t>
      </w:r>
    </w:p>
    <w:p w14:paraId="7E215AA7" w14:textId="4C307A3C" w:rsidR="009D3F9C" w:rsidRDefault="009D3F9C">
      <w:r>
        <w:t xml:space="preserve">We are looking at the effects of poverty, and divorce, on homicide rates. </w:t>
      </w:r>
    </w:p>
    <w:p w14:paraId="7ACE2716" w14:textId="6421B8E5" w:rsidR="009D3F9C" w:rsidRDefault="009D3F9C">
      <w:r>
        <w:t>From the coefficients, we can infer that for each percentage increase in number of families below the poverty line, the number of homicides per 100,000 goes up by 0.90 individuals.</w:t>
      </w:r>
    </w:p>
    <w:p w14:paraId="7CBF1682" w14:textId="22DECBB4" w:rsidR="002B73F6" w:rsidRDefault="002B73F6">
      <w:r>
        <w:t>Similarly, for every additional divorce per 1,000 individuals, aged 15-59, the number of homicides increases by roughly 0.60 per 100,000 people.</w:t>
      </w:r>
    </w:p>
    <w:p w14:paraId="70DF232C" w14:textId="31494C6E" w:rsidR="00CA740B" w:rsidRDefault="00CA740B">
      <w:r>
        <w:t>The constant indicates that when families below the poverty line, and divorces, are down to zero, the number of homicides falls below zero.</w:t>
      </w:r>
      <w:r w:rsidR="007A3506">
        <w:t xml:space="preserve"> In other words, as the number of divorces, and families living in poverty, increases so does the homicide rate.</w:t>
      </w:r>
    </w:p>
    <w:p w14:paraId="6405DBD8" w14:textId="4FCFDD09" w:rsidR="007A3506" w:rsidRDefault="007A3506"/>
    <w:p w14:paraId="745F8DDD" w14:textId="6F1C3B91" w:rsidR="007A3506" w:rsidRDefault="0005682F">
      <w:r>
        <w:t>Here, only the coefficient for the po</w:t>
      </w:r>
      <w:r w:rsidR="00ED2E1C">
        <w:t>verty</w:t>
      </w:r>
      <w:r>
        <w:t xml:space="preserve"> is significant, while the coefficient for divorces and the constant do not pass significance tests, using either t-statistic or p-value.</w:t>
      </w:r>
    </w:p>
    <w:p w14:paraId="4946B005" w14:textId="77777777" w:rsidR="00D65B1B" w:rsidRDefault="00D65B1B"/>
    <w:p w14:paraId="2D60AD27" w14:textId="70DF8037" w:rsidR="00D65B1B" w:rsidRDefault="00D65B1B">
      <w:r>
        <w:t>The coefficient for poverty passes both significance tests:</w:t>
      </w:r>
    </w:p>
    <w:p w14:paraId="29262622" w14:textId="39391D4A" w:rsidR="00D65B1B" w:rsidRDefault="00D65B1B">
      <w:r>
        <w:t xml:space="preserve"> t statistic=2.47&gt;1.96=&gt;significance at 95% confidence level.</w:t>
      </w:r>
    </w:p>
    <w:p w14:paraId="1379C9A4" w14:textId="217D1486" w:rsidR="00D65B1B" w:rsidRDefault="00D65B1B">
      <w:r>
        <w:t>p-value=0.024&lt;0.05=&gt;significance at 95% confidence level.</w:t>
      </w:r>
    </w:p>
    <w:p w14:paraId="56891C30" w14:textId="650B5087" w:rsidR="00F466E8" w:rsidRDefault="00F466E8"/>
    <w:p w14:paraId="7E1D24E1" w14:textId="1195CD2C" w:rsidR="00F466E8" w:rsidRDefault="00F466E8">
      <w:r>
        <w:t xml:space="preserve">2b. </w:t>
      </w:r>
    </w:p>
    <w:p w14:paraId="3AECD219" w14:textId="1F37B31A" w:rsidR="00F466E8" w:rsidRDefault="00F466E8">
      <w:r>
        <w:t>The R^2 for this equation is 0.33</w:t>
      </w:r>
    </w:p>
    <w:p w14:paraId="36DEAB63" w14:textId="222E3B97" w:rsidR="00F466E8" w:rsidRDefault="00F466E8">
      <w:r>
        <w:t>Meanwhile, the adjusted R^2 is 0.22, a dramatic shift.</w:t>
      </w:r>
    </w:p>
    <w:p w14:paraId="62B0DAEC" w14:textId="2E4CE16A" w:rsidR="00F466E8" w:rsidRDefault="00F466E8">
      <w:r>
        <w:t>This tells us that</w:t>
      </w:r>
      <w:r w:rsidR="00CF63FD">
        <w:t xml:space="preserve"> adding extra independent variables led </w:t>
      </w:r>
      <w:proofErr w:type="spellStart"/>
      <w:r w:rsidR="00CF63FD">
        <w:t>stata</w:t>
      </w:r>
      <w:proofErr w:type="spellEnd"/>
      <w:r w:rsidR="00CF63FD">
        <w:t xml:space="preserve"> to output a higher R^2 than the true value, where divorce rates do not even impact the outcome significantly. </w:t>
      </w:r>
    </w:p>
    <w:p w14:paraId="018CF396" w14:textId="44F45FD5" w:rsidR="00CF63FD" w:rsidRDefault="00CF63FD">
      <w:r>
        <w:t>Thus, when 1 of 2 independent variables is found to have little effect, the R^2 adjusted downwards to reflect a weaker effect (than the falsely shown R^2=0.33).</w:t>
      </w:r>
    </w:p>
    <w:p w14:paraId="6E0D5793" w14:textId="7FD5E43B" w:rsidR="00CF63FD" w:rsidRDefault="00CF63FD">
      <w:r>
        <w:t xml:space="preserve">The R^2=0.33 showed a weak relationship to begin with. The adjusted R^2 showed an even weaker effect. </w:t>
      </w:r>
    </w:p>
    <w:p w14:paraId="4BA1B5C0" w14:textId="08CC3102" w:rsidR="00CF63FD" w:rsidRDefault="00CF63FD">
      <w:r>
        <w:t>This must mean that variation in homicide rates is better explained by including other factors.</w:t>
      </w:r>
    </w:p>
    <w:p w14:paraId="1C80C0C4" w14:textId="1254BBC1" w:rsidR="00CF63FD" w:rsidRDefault="00CF63FD"/>
    <w:p w14:paraId="57B3988E" w14:textId="1FF05754" w:rsidR="00600C40" w:rsidRDefault="00600C40"/>
    <w:p w14:paraId="7B279E25" w14:textId="77777777" w:rsidR="00590392" w:rsidRDefault="00600C40">
      <w:r>
        <w:t>The F-test</w:t>
      </w:r>
      <w:r w:rsidR="002C533B">
        <w:t xml:space="preserve"> for this equation tells us that at the 95% confidence level, it is significant. </w:t>
      </w:r>
      <w:r w:rsidR="00694159">
        <w:t xml:space="preserve">At least one of </w:t>
      </w:r>
      <w:proofErr w:type="gramStart"/>
      <w:r w:rsidR="00694159">
        <w:t>our</w:t>
      </w:r>
      <w:proofErr w:type="gramEnd"/>
      <w:r w:rsidR="00694159">
        <w:t xml:space="preserve"> </w:t>
      </w:r>
    </w:p>
    <w:p w14:paraId="6252FFE4" w14:textId="182C6B93" w:rsidR="00600C40" w:rsidRDefault="00694159">
      <w:r>
        <w:t xml:space="preserve">variables </w:t>
      </w:r>
      <w:proofErr w:type="gramStart"/>
      <w:r>
        <w:t>has</w:t>
      </w:r>
      <w:proofErr w:type="gramEnd"/>
      <w:r>
        <w:t xml:space="preserve"> a significant effect on the outcome, therefore the model passes the F-test.</w:t>
      </w:r>
      <w:r w:rsidR="0056481E">
        <w:t xml:space="preserve"> </w:t>
      </w:r>
    </w:p>
    <w:p w14:paraId="31161ACE" w14:textId="0344465B" w:rsidR="0056481E" w:rsidRDefault="0056481E">
      <w:r>
        <w:t>This means our model has some predictive power, even if the R^2 is low.</w:t>
      </w:r>
    </w:p>
    <w:p w14:paraId="0A5C475A" w14:textId="3AAD7608" w:rsidR="00694159" w:rsidRDefault="00694159"/>
    <w:p w14:paraId="2B95ECD8" w14:textId="31ABEF70" w:rsidR="00694159" w:rsidRDefault="00694159"/>
    <w:p w14:paraId="2C0D74C7" w14:textId="0BDC7F65" w:rsidR="00694159" w:rsidRDefault="00694159">
      <w:r>
        <w:t xml:space="preserve">2c. </w:t>
      </w:r>
    </w:p>
    <w:p w14:paraId="543143B3" w14:textId="10D53BB3" w:rsidR="005D6AC8" w:rsidRDefault="005D6AC8">
      <w:r w:rsidRPr="005D6AC8">
        <w:rPr>
          <w:noProof/>
        </w:rPr>
        <w:drawing>
          <wp:inline distT="0" distB="0" distL="0" distR="0" wp14:anchorId="67016287" wp14:editId="28A1B853">
            <wp:extent cx="5943600" cy="2708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08476"/>
                    </a:xfrm>
                    <a:prstGeom prst="rect">
                      <a:avLst/>
                    </a:prstGeom>
                    <a:noFill/>
                    <a:ln>
                      <a:noFill/>
                    </a:ln>
                  </pic:spPr>
                </pic:pic>
              </a:graphicData>
            </a:graphic>
          </wp:inline>
        </w:drawing>
      </w:r>
    </w:p>
    <w:p w14:paraId="3CF4B0E3" w14:textId="1154B22B" w:rsidR="00694159" w:rsidRDefault="00694159">
      <w:r>
        <w:t>The standardized values of the coefficients are:</w:t>
      </w:r>
    </w:p>
    <w:p w14:paraId="3D24830F" w14:textId="7D9AA2BE" w:rsidR="00592959" w:rsidRDefault="00592959">
      <w:r w:rsidRPr="00592959">
        <w:rPr>
          <w:noProof/>
        </w:rPr>
        <w:lastRenderedPageBreak/>
        <w:drawing>
          <wp:inline distT="0" distB="0" distL="0" distR="0" wp14:anchorId="0737A7E0" wp14:editId="778EBC87">
            <wp:extent cx="5943600" cy="2542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2958"/>
                    </a:xfrm>
                    <a:prstGeom prst="rect">
                      <a:avLst/>
                    </a:prstGeom>
                    <a:noFill/>
                    <a:ln>
                      <a:noFill/>
                    </a:ln>
                  </pic:spPr>
                </pic:pic>
              </a:graphicData>
            </a:graphic>
          </wp:inline>
        </w:drawing>
      </w:r>
    </w:p>
    <w:p w14:paraId="7943E4E6" w14:textId="675B85AF" w:rsidR="00694159" w:rsidRDefault="00694159">
      <w:r>
        <w:t>b*_poor=0.4865</w:t>
      </w:r>
    </w:p>
    <w:p w14:paraId="2FA19E6F" w14:textId="7212E02C" w:rsidR="00694159" w:rsidRDefault="00694159">
      <w:r>
        <w:t>b*_divorce=0.2460</w:t>
      </w:r>
    </w:p>
    <w:p w14:paraId="592EE740" w14:textId="20CDE740" w:rsidR="00645DA6" w:rsidRDefault="00B159CB">
      <w:r>
        <w:t>We can interpret these standardized values as follows:</w:t>
      </w:r>
    </w:p>
    <w:p w14:paraId="0B5FF8C4" w14:textId="64425C2A" w:rsidR="00B159CB" w:rsidRDefault="00B159CB">
      <w:r>
        <w:t>For every standard deviation increase in the percentage of poor families, there is a corresponding 0.4865 standard deviation increase in the homicide rate.</w:t>
      </w:r>
    </w:p>
    <w:p w14:paraId="60D6AA7F" w14:textId="7CBC3FB1" w:rsidR="00B159CB" w:rsidRDefault="00B159CB">
      <w:r>
        <w:t>For every standard deviation increase in the divorce rate, there is a corresponding 0.2460 standard deviation increase in the homicide rate.</w:t>
      </w:r>
    </w:p>
    <w:p w14:paraId="78622EDE" w14:textId="77777777" w:rsidR="00DE132E" w:rsidRDefault="00DE132E"/>
    <w:p w14:paraId="4A9A3F24" w14:textId="188CAA63" w:rsidR="00645DA6" w:rsidRDefault="00DE132E">
      <w:r>
        <w:t>W</w:t>
      </w:r>
      <w:r w:rsidR="00645DA6">
        <w:t>hen comparing standardized coefficients of variables within a sample, the percentage of families living in poverty clearly has a greater impact on the poverty rate than the divorce rate</w:t>
      </w:r>
      <w:r w:rsidR="00EF473E">
        <w:t xml:space="preserve"> does.</w:t>
      </w:r>
    </w:p>
    <w:p w14:paraId="32573BF1" w14:textId="3BD00A8E" w:rsidR="002C533B" w:rsidRDefault="002C533B"/>
    <w:p w14:paraId="3731BEB5" w14:textId="77777777" w:rsidR="00CF63FD" w:rsidRPr="002C533B" w:rsidRDefault="00CF63FD" w:rsidP="002C533B">
      <w:pPr>
        <w:jc w:val="center"/>
      </w:pPr>
    </w:p>
    <w:sectPr w:rsidR="00CF63FD" w:rsidRPr="002C533B" w:rsidSect="008901F0">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6F356" w14:textId="77777777" w:rsidR="004100BE" w:rsidRDefault="004100BE" w:rsidP="004001BF">
      <w:pPr>
        <w:spacing w:after="0" w:line="240" w:lineRule="auto"/>
      </w:pPr>
      <w:r>
        <w:separator/>
      </w:r>
    </w:p>
  </w:endnote>
  <w:endnote w:type="continuationSeparator" w:id="0">
    <w:p w14:paraId="01511C9E" w14:textId="77777777" w:rsidR="004100BE" w:rsidRDefault="004100BE" w:rsidP="00400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26F38" w14:textId="77777777" w:rsidR="004100BE" w:rsidRDefault="004100BE" w:rsidP="004001BF">
      <w:pPr>
        <w:spacing w:after="0" w:line="240" w:lineRule="auto"/>
      </w:pPr>
      <w:r>
        <w:separator/>
      </w:r>
    </w:p>
  </w:footnote>
  <w:footnote w:type="continuationSeparator" w:id="0">
    <w:p w14:paraId="23DC5818" w14:textId="77777777" w:rsidR="004100BE" w:rsidRDefault="004100BE" w:rsidP="00400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4646125"/>
      <w:docPartObj>
        <w:docPartGallery w:val="Page Numbers (Top of Page)"/>
        <w:docPartUnique/>
      </w:docPartObj>
    </w:sdtPr>
    <w:sdtEndPr>
      <w:rPr>
        <w:noProof/>
      </w:rPr>
    </w:sdtEndPr>
    <w:sdtContent>
      <w:p w14:paraId="04C68DE4" w14:textId="3F6CED73" w:rsidR="008901F0" w:rsidRDefault="008901F0">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20EE5B2D" w14:textId="6EFD417F" w:rsidR="004001BF" w:rsidRDefault="004001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0DBD8" w14:textId="3FAD1B4D" w:rsidR="008901F0" w:rsidRDefault="008901F0" w:rsidP="008901F0">
    <w:pPr>
      <w:pStyle w:val="Header"/>
    </w:pPr>
    <w:r>
      <w:t>Dhruv Singh</w:t>
    </w:r>
    <w:r>
      <w:tab/>
      <w:t>Assignment 3</w:t>
    </w:r>
    <w:r>
      <w:tab/>
      <w:t>2/7/2018</w:t>
    </w:r>
  </w:p>
  <w:p w14:paraId="30CEE069" w14:textId="77777777" w:rsidR="008901F0" w:rsidRDefault="008901F0" w:rsidP="008901F0">
    <w:pPr>
      <w:pStyle w:val="Header"/>
    </w:pPr>
    <w:proofErr w:type="spellStart"/>
    <w:r>
      <w:t>Soci</w:t>
    </w:r>
    <w:proofErr w:type="spellEnd"/>
    <w:r>
      <w:t xml:space="preserve"> 631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93"/>
    <w:rsid w:val="00036A93"/>
    <w:rsid w:val="000463A2"/>
    <w:rsid w:val="0005682F"/>
    <w:rsid w:val="000B6F82"/>
    <w:rsid w:val="00125C6A"/>
    <w:rsid w:val="00177F46"/>
    <w:rsid w:val="0024129C"/>
    <w:rsid w:val="00255BB5"/>
    <w:rsid w:val="00260942"/>
    <w:rsid w:val="00265817"/>
    <w:rsid w:val="0029148F"/>
    <w:rsid w:val="002B73F6"/>
    <w:rsid w:val="002C533B"/>
    <w:rsid w:val="00360029"/>
    <w:rsid w:val="004001BF"/>
    <w:rsid w:val="004001E0"/>
    <w:rsid w:val="004100BE"/>
    <w:rsid w:val="00442135"/>
    <w:rsid w:val="00450E00"/>
    <w:rsid w:val="004E38D7"/>
    <w:rsid w:val="004E50B6"/>
    <w:rsid w:val="005512FB"/>
    <w:rsid w:val="0056481E"/>
    <w:rsid w:val="00590392"/>
    <w:rsid w:val="00592959"/>
    <w:rsid w:val="005A31FF"/>
    <w:rsid w:val="005D6AC8"/>
    <w:rsid w:val="00600C40"/>
    <w:rsid w:val="00634AC1"/>
    <w:rsid w:val="00645DA6"/>
    <w:rsid w:val="00694159"/>
    <w:rsid w:val="0075216D"/>
    <w:rsid w:val="007A3506"/>
    <w:rsid w:val="007C7FFC"/>
    <w:rsid w:val="00801227"/>
    <w:rsid w:val="008901F0"/>
    <w:rsid w:val="00895923"/>
    <w:rsid w:val="009D3F9C"/>
    <w:rsid w:val="009E4748"/>
    <w:rsid w:val="00A023E0"/>
    <w:rsid w:val="00AD3128"/>
    <w:rsid w:val="00AD4B03"/>
    <w:rsid w:val="00B12EC6"/>
    <w:rsid w:val="00B159CB"/>
    <w:rsid w:val="00BA504D"/>
    <w:rsid w:val="00C845C5"/>
    <w:rsid w:val="00CA740B"/>
    <w:rsid w:val="00CF63FD"/>
    <w:rsid w:val="00D65B1B"/>
    <w:rsid w:val="00DE132E"/>
    <w:rsid w:val="00E16FA5"/>
    <w:rsid w:val="00E627EF"/>
    <w:rsid w:val="00E92484"/>
    <w:rsid w:val="00ED2E1C"/>
    <w:rsid w:val="00EF473E"/>
    <w:rsid w:val="00F46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AC63B"/>
  <w15:chartTrackingRefBased/>
  <w15:docId w15:val="{853BBE27-B075-4300-B462-0393AD44A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BF"/>
  </w:style>
  <w:style w:type="paragraph" w:styleId="Footer">
    <w:name w:val="footer"/>
    <w:basedOn w:val="Normal"/>
    <w:link w:val="FooterChar"/>
    <w:uiPriority w:val="99"/>
    <w:unhideWhenUsed/>
    <w:rsid w:val="00400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43</cp:revision>
  <dcterms:created xsi:type="dcterms:W3CDTF">2018-02-02T17:53:00Z</dcterms:created>
  <dcterms:modified xsi:type="dcterms:W3CDTF">2018-02-07T18:36:00Z</dcterms:modified>
</cp:coreProperties>
</file>