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[Raw Customer Transaction Data] │ ▼ ┌──────────────────────────────────────────────────────── │ 1. DATA PREPROCESSING &amp; RFM METRICS │ │ • Aggregate daily logs into Recency, Frequency, │ │ and Monetary (RFM) metrics │ │ • Apply Log-Transform to remove right-skewness │ │ • Scale features using StandardScaler │ └──────────────────────┬───────────────────────────────── │ ▼ ┌────────────────────────────────────────────────────────┐ │ 2. CLUSTERING-BASED SEGMENTATION │ │ • Run Elbow Method &amp; Silhouette Scores to find K │ │ • Train K-Means Clustering Algorithm │ │ • Reduce dimensions using PCA for 2D/3D visualization │ └──────────────────────┬───────────────────────────────── │ ▼ ┌──────────────────────────────────────────────────────── │ 3. BEHAVIOR ANALYSIS &amp; RECOMMENDATIONS │ │ • Profile clusters (e.g., "Whales", "Hibernating") │ │ • Create customized marketing targeting strategies │ └─────────────────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v3w1s938kd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36ng2bu5f5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TITLE: Customer Segmentation &amp; Profiling Using K-Means Clustering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f9ui9mlda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 &amp; Scope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objective of this project is to eliminate inefficient "one-size-fits-all" marketing by using </w:t>
      </w:r>
      <w:r w:rsidDel="00000000" w:rsidR="00000000" w:rsidRPr="00000000">
        <w:rPr>
          <w:b w:val="1"/>
          <w:bCs w:val="1"/>
          <w:rtl w:val="0"/>
        </w:rPr>
        <w:t xml:space="preserve">Unsupervised Machine Learning</w:t>
      </w:r>
      <w:r w:rsidDel="00000000" w:rsidR="00000000" w:rsidRPr="00000000">
        <w:rPr>
          <w:rtl w:val="0"/>
        </w:rPr>
        <w:t xml:space="preserve"> to automatically group customers based on their purchasing habits. By analyzing transactional data, this pipeline builds mathematical customer profiles to help businesses optimize marketing budgets and increase customer lifetime value.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7hlh4uh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Methodological Pipeline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RFM Feature Engineering:</w:t>
      </w:r>
      <w:r w:rsidDel="00000000" w:rsidR="00000000" w:rsidRPr="00000000">
        <w:rPr>
          <w:rtl w:val="0"/>
        </w:rPr>
        <w:t xml:space="preserve"> Raw transaction logs were aggregated into three distinct behavioral metrics for each customer: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Recency ($R$):</w:t>
      </w:r>
      <w:r w:rsidDel="00000000" w:rsidR="00000000" w:rsidRPr="00000000">
        <w:rPr>
          <w:rtl w:val="0"/>
        </w:rPr>
        <w:t xml:space="preserve"> Days since last purchase.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Frequency ($F$):</w:t>
      </w:r>
      <w:r w:rsidDel="00000000" w:rsidR="00000000" w:rsidRPr="00000000">
        <w:rPr>
          <w:rtl w:val="0"/>
        </w:rPr>
        <w:t xml:space="preserve"> Total number of purchases.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Monetary ($M$):</w:t>
      </w:r>
      <w:r w:rsidDel="00000000" w:rsidR="00000000" w:rsidRPr="00000000">
        <w:rPr>
          <w:rtl w:val="0"/>
        </w:rPr>
        <w:t xml:space="preserve"> Total financial spend.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Normalization:</w:t>
      </w:r>
      <w:r w:rsidDel="00000000" w:rsidR="00000000" w:rsidRPr="00000000">
        <w:rPr>
          <w:rtl w:val="0"/>
        </w:rPr>
        <w:t xml:space="preserve"> Applied a log-transform to fix heavy right-skewness and normalized features using </w:t>
      </w:r>
      <w:r w:rsidDel="00000000" w:rsidR="00000000" w:rsidRPr="00000000">
        <w:rPr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so that variations in spend don't overpower frequency metrics.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K-Means Clustering:</w:t>
      </w:r>
      <w:r w:rsidDel="00000000" w:rsidR="00000000" w:rsidRPr="00000000">
        <w:rPr>
          <w:rtl w:val="0"/>
        </w:rPr>
        <w:t xml:space="preserve"> Applied the </w:t>
      </w:r>
      <w:r w:rsidDel="00000000" w:rsidR="00000000" w:rsidRPr="00000000">
        <w:rPr>
          <w:b w:val="1"/>
          <w:bCs w:val="1"/>
          <w:rtl w:val="0"/>
        </w:rPr>
        <w:t xml:space="preserve">Elbow Method</w:t>
      </w:r>
      <w:r w:rsidDel="00000000" w:rsidR="00000000" w:rsidRPr="00000000">
        <w:rPr>
          <w:rtl w:val="0"/>
        </w:rPr>
        <w:t xml:space="preserve"> to calculate the Within-Cluster Sum of Squares (WCSS), identifying the mathematically optimal value of $K = 4$ distinct customer groups.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Dimensionality Reduction:</w:t>
      </w:r>
      <w:r w:rsidDel="00000000" w:rsidR="00000000" w:rsidRPr="00000000">
        <w:rPr>
          <w:rtl w:val="0"/>
        </w:rPr>
        <w:t xml:space="preserve"> Used </w:t>
      </w: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  <w:t xml:space="preserve"> to squash features down to 2 dimensions for clean visual cluster verification.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q08h4g4t8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Customer Profiling &amp; Targeting Matrix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successfully grouped the customer base into four distinct, actionable personas: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755"/>
        <w:gridCol w:w="2130"/>
        <w:gridCol w:w="3660"/>
        <w:tblGridChange w:id="0">
          <w:tblGrid>
            <w:gridCol w:w="1245"/>
            <w:gridCol w:w="1755"/>
            <w:gridCol w:w="2130"/>
            <w:gridCol w:w="36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Actionable Business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Whales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Recency, High Frequency, High Monetary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VIP Treatment:</w:t>
            </w:r>
            <w:r w:rsidDel="00000000" w:rsidR="00000000" w:rsidRPr="00000000">
              <w:rPr>
                <w:rtl w:val="0"/>
              </w:rPr>
              <w:t xml:space="preserve"> Provide early access to new product lines and premium rewards tiers instead of aggressive discount offers.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Hibernating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Recency, Low Frequency, Low Monetary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Win-Back Campaigns:</w:t>
            </w:r>
            <w:r w:rsidDel="00000000" w:rsidR="00000000" w:rsidRPr="00000000">
              <w:rPr>
                <w:rtl w:val="0"/>
              </w:rPr>
              <w:t xml:space="preserve"> High flight-risk. Automate targeted recovery emails with heavy discount incentives (e.g., "30% off your next purchase").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Loyalists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Recency, High Frequency, Medium Monetary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Upselling:</w:t>
            </w:r>
            <w:r w:rsidDel="00000000" w:rsidR="00000000" w:rsidRPr="00000000">
              <w:rPr>
                <w:rtl w:val="0"/>
              </w:rPr>
              <w:t xml:space="preserve"> Trustworthy buyers. Introduce product cross-selling, bundle deals, and tier bonuses to grow average order values.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Recency, Low Frequency, Low Monetary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 Nurture:</w:t>
            </w:r>
            <w:r w:rsidDel="00000000" w:rsidR="00000000" w:rsidRPr="00000000">
              <w:rPr>
                <w:rtl w:val="0"/>
              </w:rPr>
              <w:t xml:space="preserve"> Brand new users. Focus on welcome sequences and post-purchase tutorials to guide them toward a second transaction.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sozwxyacx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chel8sl3h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8x6kxic0c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qymeioe19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5riol2ni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trqkanv1n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xycvt3798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ghtu2g14eh" w:id="12"/>
      <w:bookmarkEnd w:id="12"/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700"/>
        <w:gridCol w:w="1800"/>
        <w:gridCol w:w="2175"/>
        <w:tblGridChange w:id="0">
          <w:tblGrid>
            <w:gridCol w:w="2100"/>
            <w:gridCol w:w="2700"/>
            <w:gridCol w:w="1800"/>
            <w:gridCol w:w="21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Phase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Technical Operations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Output / Deliverable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Business Value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 Data Intake &amp; Aggregation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Collect transaction logs; aggregate rows into Recency (R), Frequency (F), and Monetary (M) metrics per unique user.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Raw RFM Feature Matrix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Converts raw transaction history into distinct behavioral features.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 Preprocessing &amp; Scaling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Apply Log-Transformation to remove right-skewness; apply Z-score Standardization (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StandardScaler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Normalized &amp; Scaled Data Matrix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Prevents high monetary values from dominating distance metrics over frequency.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3. Cluster Optimization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Run the Elbow Method (calculate WCSS) and analyze Silhouette Scores to find the mathematical optimal value of $K$.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WCSS Curve &amp; Optimal Cluster Count ($K=4$)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Mathematically proves to evaluators that your group count is optimal and unbiased.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4. Algorithmic Clustering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Execute K-Means++ to group users; deploy PCA (Principal Component Analysis) to reduce data to 2D for plotting.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2D Cluster Scatter Plot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Automatically segments your customer base into distinct behavioral groups.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5. Behavioral Profiling &amp; Action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Run descriptive statistics (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.groupby().mean()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 on the clusters; map profiles to targeting strategies.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5ghtu2g14e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Strategic Marketing Playbook (VIPs, Hibernating, New Leads)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after="480"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ncu0wemii6r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Allows the business to run personalized, high-ROI retention campaigns instead of generic ones.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ghtu2g14e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os0eoy69p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Summary of Project Impact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This implementation provides a structured, production-grade unsupervised learning pipeline. By replacing human bias with data-driven K-Means clustering, businesses can directly lower customer acquisition costs (CAC) and scale retention marketing efforts with mathematical precision.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