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2"/>
        </w:rPr>
        <w:t>EXECUTION ROADMAP</w:t>
      </w:r>
    </w:p>
    <w:p>
      <w:pPr>
        <w:pStyle w:val="Title"/>
        <w:jc w:val="center"/>
      </w:pPr>
      <w:r>
        <w:t>How to Complete FloatChat-Lite</w:t>
      </w:r>
    </w:p>
    <w:p>
      <w:pPr>
        <w:pStyle w:val="Subtitle"/>
        <w:jc w:val="center"/>
      </w:pPr>
      <w:r>
        <w:t>A four-week student-team plan with a 48-hour hackathon cut-down</w:t>
      </w:r>
    </w:p>
    <w:p>
      <w:pPr>
        <w:spacing w:before="440" w:after="400"/>
        <w:jc w:val="center"/>
      </w:pPr>
      <w:r>
        <w:rPr>
          <w:rFonts w:ascii="Calibri" w:hAnsi="Calibri"/>
          <w:b/>
          <w:i w:val="0"/>
          <w:color w:val="7A5A00"/>
          <w:sz w:val="22"/>
        </w:rPr>
        <w:t>Focused, explainable, and buildable by a small student team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For a six-member team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Prepared 14 August 2026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Simple stack, evidence-first delivery, protected rehearsal time</w:t>
      </w:r>
    </w:p>
    <w:p>
      <w:r>
        <w:br w:type="page"/>
      </w:r>
    </w:p>
    <w:p>
      <w:pPr>
        <w:pStyle w:val="Heading1"/>
      </w:pPr>
      <w:r>
        <w:t>1. Roadmap outcome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Finish line: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stable browser demo answers three pinned ARGO questions, explains its method and confidence, survives an LLM outage, and is supported by a nine-slide identity-safe pitch with traceable evidence.</w:t>
            </w:r>
          </w:p>
        </w:tc>
      </w:tr>
    </w:tbl>
    <w:p>
      <w:pPr>
        <w:spacing w:after="40"/>
      </w:pPr>
    </w:p>
    <w:p>
      <w:r>
        <w:t>The four-week plan is the recommended route when the team has preparation time. The 48-hour plan later in this document is the emergency/hackathon cut-down. Both use the same scope and acceptance gates, so work is reusable rather than duplicated.</w:t>
      </w:r>
    </w:p>
    <w:p>
      <w:pPr>
        <w:pStyle w:val="Heading1"/>
      </w:pPr>
      <w:r>
        <w:t>2. Freeze the simple stack on day zero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Area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Freeze this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Do not add during core build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React + TypeScript + Vite; Plotly.js; Leaflet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Next.js, design system migration, native mobile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FastAPI + Pydantic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Microservices, GraphQL, background job system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pandas/xarray preprocessing -&gt; Parquet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MongoDB, Postgres, live NetCDF queries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Analytics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NumPy z-score against precomputed baselines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Isolation Forest, deep learning, model training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Parser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LLM API + deterministic fallback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LangChain, multi-agent orchestration, multiple providers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Deployment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container / one hosted app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Kubernetes, separate frontend/backend deployments unless required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3. Team operating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00"/>
        <w:gridCol w:w="2900"/>
        <w:gridCol w:w="2200"/>
        <w:gridCol w:w="3160"/>
      </w:tblGrid>
      <w:tr>
        <w:trPr>
          <w:cantSplit/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Member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Primary responsibility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Backup responsibility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Main evidence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Tech lead and end-to-end integration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Deployment and code review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Architecture decision log; working integrated build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Frontend chat/result experience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Deck and documentation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UI state checklist; projector screenshots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preprocessing and anomaly model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Validation evidence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Dataset report; baseline tables; validation output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FastAPI, repository, and parser fallback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Integration tests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API contract tests; failure-path report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Charts, map, accessibility, UI QA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Frontend support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Visual QA checklist; keyboard/contrast checks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Member 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coordinator, evidence log, demo runbook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Documentation support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Rehearsal log; cached fallback; submission checklist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If the team is smaller: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Combine Member 1+4, Member 2+5, and Member 3+6. Do not split the architecture into more services; reduce scope before increasing coordination cost.</w:t>
            </w:r>
          </w:p>
        </w:tc>
      </w:tr>
    </w:tbl>
    <w:p>
      <w:pPr>
        <w:spacing w:after="40"/>
      </w:pPr>
    </w:p>
    <w:p>
      <w:pPr>
        <w:pStyle w:val="Heading1"/>
      </w:pPr>
      <w:r>
        <w:t>4. Repository and work breakdown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00"/>
        <w:gridCol w:w="5860"/>
        <w:gridCol w:w="2100"/>
      </w:tblGrid>
      <w:tr>
        <w:trPr>
          <w:cantSplit/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Area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Suggested path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frontend/src/features/chat, frontend/src/components, frontend/src/api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Members 2 and 5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backend/app/main.py, backend/app/api/chat.py, backend/app/models.py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Members 1 and 4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Services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backend/app/services/parser.py, data.py, anomaly.py, explain.py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Members 1, 3, 4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data/raw, data/processed, data/baselines, data/manifest.json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 3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Scripts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scripts/preprocess_argo.py, build_baselines.py, validate_heatwave.py, evaluate_parser.py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Members 3 and 4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backend/tests, frontend tests, demo/checklist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 6 coordinates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Docs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README, evidence log, runbook, presentation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Members 2 and 6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5. Four-week implementation plan</w:t>
      </w:r>
    </w:p>
    <w:p>
      <w:pPr>
        <w:pStyle w:val="Heading2"/>
      </w:pPr>
      <w:r>
        <w:t>Week 1 - prove the data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Goal: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deterministic script can answer one real profile query and produce separate baseline tables before any LLM or polished UI is added.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00"/>
        <w:gridCol w:w="4700"/>
        <w:gridCol w:w="1400"/>
        <w:gridCol w:w="256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Day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Exit check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Confirm scope, pinned queries, region boxes, data source, licenses, and response schema.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 / M1 leads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Signed scope sheet and frozen JSON contract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Download a small real ARGO subset; inspect NetCDF variables, adjusted values, and QC flags.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manifest and five manually checked profiles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Build NetCDF-to-Parquet preprocessing with schema/range validation.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 + 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Repeatable command and clean validation report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Implement get_profile and distance/time/depth filters against Parquet.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Pinned profile query returns chart-ready values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Build separate production and validation baselines; implement z-score unit tests.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Versioned baseline files and passing boundary tests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Run the heatwave validation script and record the exact result without editing.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 + M6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Evidence log entry or documented negative result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Checkpoint: real data path review; prepare fallback subset if needed.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Go/no-go decision recorded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Week 2 - build the contract and UI 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00"/>
        <w:gridCol w:w="4700"/>
        <w:gridCol w:w="1400"/>
        <w:gridCol w:w="256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Day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Exit check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Create FastAPI project, models, health endpoint, and POST /chat stub.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 + 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OpenAPI schema matches frozen contract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Implement regional average and time-series repository functions.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 + M3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Deterministic fixture tests pass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Implement anomaly and explanation services with insufficient-data outcomes.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 + M1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Contract examples for all confidence tiers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Scaffold React/Vite app; build input, suggested queries, and result shell.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M2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Mock response renders end-to-end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 profile/time-series Plotly charts and location map.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M5 + M2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Readable laptop and projector screenshots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Implement empty/loading/error/fallback states and anomaly badge logic.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M2 + M5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Component tests cover every UI state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Contract checkpoint: frontend mock fixtures and backend models are identical.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 + M6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field-name or enum mismatch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Week 3 - connect natural language and real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00"/>
        <w:gridCol w:w="4700"/>
        <w:gridCol w:w="1400"/>
        <w:gridCol w:w="256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Day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Exit check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Integrate one structured-output LLM parser with strict validation and timeout.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Pinned parses succeed and malformed output is rejected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Implement city/coordinate/date/parameter rule parser and forced-fallback test.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Fallback handles all pinned queries or returns parse_error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 POST /chat orchestration and typed error mapping.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 + 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Real profile query works through HTTP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Connect frontend to real API and render all three real query types.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 + M2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Three pinned queries work locally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Verify explanation, proxy caveat, sample count, confidence, and parser disclosure.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 + M5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Trust checklist passes for every response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Write 20-25 labeled parser queries and run the evaluation.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M6 + M4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Measured result stored with test set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Integration checkpoint and scope cut if any pinned flow is unstable.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Feature freeze decision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Week 4 - harden, prove, and present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00"/>
        <w:gridCol w:w="4700"/>
        <w:gridCol w:w="1400"/>
        <w:gridCol w:w="256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Day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Work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Exit check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Deploy one container; verify data files, secrets, CORS, and health check.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Hosted app serves all pinned queries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Run endpoint, failure-path, and browser QA; fix only release blockers.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M5 + M6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Release checklist has no critical failures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Capture fallback JSON/screenshots and test offline switch procedure.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Fallback opens in under 20 seconds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Finalize exactly nine slides; include only validated numbers and citations.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M2 + M6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Identity/citation/slide-count audit passes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Record 5-7 minute video or run a timed practice with the same structure.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One complete take within time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Run 10 rehearsals; log failures and resolve high-frequency issues.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Failure modes have assigned mitigations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Run final 10 rehearsals; freeze build, deck, and fallback artifacts.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20+ run log and release package complete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6. 48-hour hackathon cut-down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Rule: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The data path is the critical path. Keep two hours protected for final verification and rehearsal even if features remain unfinished.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00"/>
        <w:gridCol w:w="4300"/>
        <w:gridCol w:w="1500"/>
        <w:gridCol w:w="2460"/>
      </w:tblGrid>
      <w:tr>
        <w:trPr>
          <w:cantSplit/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Clock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Parallel work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Hard gate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H0-H1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Freeze scope, pinned queries, contract, roles, evidence log.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new features after H1 without a cut.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H1-H4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 subset + preprocessing + baselines; UI shell in parallel.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M3/M4; M2/M5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At H4, switch to prepared fallback subset if real ingestion is not query-ready.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H4-H6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Validate anomaly script; implement repository functions and API stub.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M3/M4/M1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One real profile query works from a script and HTTP.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H6-H9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Build response UI, charts, map, and mock confidence states.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M2/M5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Mock contract renders every state.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H9-H12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LLM parser + deterministic fallback + typed errors.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M1/M4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Forced LLM failure still produces a valid pinned response.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H12-H15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Connect real data, anomaly, explanation, and frontend.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Profile and time-series+anomaly work end-to-end.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H15-H17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 regional average only if core flows are stable; polish copy and projector layout.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M2/M3/M5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Feature freeze at H17.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H17-H19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Run parser eval and complete evidence/claim audit.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M4/M6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Deck contains only recorded numbers.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H19-H21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Deploy and capture cached fallback.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M1/M6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Hosted and offline paths both work.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H21-H24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Final testing, 20 short demo repetitions, deck/video rehearsal.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feature work; release only blocker fixes.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7. Dependency and checkpoint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2200"/>
        <w:gridCol w:w="3200"/>
        <w:gridCol w:w="24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Checkpoint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Cannot start until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Pass condition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If it fails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 Data ready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Subset acquired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Profile query and schema report work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Use pre-vetted smaller subset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C2 Baseline ready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Separate production/validation files with mean/std/n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Limit anomaly to supported regions or return insufficient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C3 Contract frozen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Pinned queries known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Backend model and frontend fixture match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Stop UI feature work and reconcile names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C4 Core integrated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C1-C3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Profile and time-series+anomaly work through HTTP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Cut regional average and map interaction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C5 Evidence ready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Parser eval and validation outputs are stored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Remove unverified claims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C6 Release ready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C4-C5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Live and cached demos pass on presentation machine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Present workflow proof; do not fake completion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8. Acceptance gates by workstream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Workstream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Versioned subset, provenance, schema/range checks, QC policy, deterministic preprocessing command.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Baselines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Region/month/parameter mean, std, n; exact periods; production and validation separated.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Validated /chat contract, short parser timeout, fallback path, typed errors, no internal trace leakage.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 state is readable, confidence changes badge behavior, and charts/maps work at projector scale.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Explainability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 result states source, aggregation, radius, dates, proxy caveat, profile count, and confidence.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Labeled parser set and anomaly validation output are stored with date, dataset version, command, and owner.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Deployment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One documented start/deploy path; secrets server-side; health and pinned-query smoke tests pass.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Presentation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Exactly nine slides; references trace in-slide citations; no personal/institutional identity; no placeholder results.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9. Risk triggers and cut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00"/>
        <w:gridCol w:w="3900"/>
        <w:gridCol w:w="3160"/>
      </w:tblGrid>
      <w:tr>
        <w:trPr>
          <w:cantSplit/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Trigger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Immediate action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Scope cut order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Data not query-ready by checkpoint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Activate fallback subset immediately; do not keep waiting.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Keep profile + time series; drop wide regional coverage.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LLM unreliable or quota-limited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Default pinned queries to the rule parser and preserve disclosure.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Drop free-form breadth; keep supported grammar.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Frontend integration late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Render one chart type well and use a static location marker if necessary.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Drop map interaction, then regional-average KPI.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Anomaly validation inconclusive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Remove validation claim and present the test plan and recorded result honestly.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 not change threshold merely to manufacture a pass.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Deployment unstable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Use local presentation machine or cached JSON/screenshots.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Drop live remote dependency, not evidence or rehearsal.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Time under two hours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Freeze all features; run release checks and rehearsals only.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exceptions.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10. Testing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00"/>
        <w:gridCol w:w="3100"/>
        <w:gridCol w:w="3500"/>
        <w:gridCol w:w="1360"/>
      </w:tblGrid>
      <w:tr>
        <w:trPr>
          <w:cantSplit/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Test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Case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Expected result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Pinned query / city / explicit coordinates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 supported schema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Parser fallback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Forced timeout and malformed LLM JSON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rule_based or typed parse_error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M4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matches / few matches / many matches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no_data / low / medium-high confidence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Anomaly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z=0, +/-1.5, +/-2.5, std=0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Correct boundary labels or skipped scoring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M3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Unexpected internal exception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general_error without stack trace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M1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UI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All labels and confidence tiers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Color + icon + text, low confidence neutral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M5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Responsive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1366x768 and presentation laptop/projector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 clipping; chart/map readable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M5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Network loss / LLM outage / hosting cold start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Fallback path within 20 seconds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M6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11. Daily team rhythm</w:t>
      </w:r>
    </w:p>
    <w:p>
      <w:pPr>
        <w:numPr>
          <w:ilvl w:val="0"/>
          <w:numId w:val="12"/>
        </w:numPr>
        <w:spacing w:after="80" w:line="300" w:lineRule="auto"/>
      </w:pPr>
      <w:r>
        <w:t>Ten-minute stand-up: each member states the next testable output, current blocker, and help needed.</w:t>
      </w:r>
    </w:p>
    <w:p>
      <w:pPr>
        <w:numPr>
          <w:ilvl w:val="0"/>
          <w:numId w:val="12"/>
        </w:numPr>
        <w:spacing w:after="80" w:line="300" w:lineRule="auto"/>
      </w:pPr>
      <w:r>
        <w:t>Work in small vertical slices. Merge only when the relevant unit/contract check passes.</w:t>
      </w:r>
    </w:p>
    <w:p>
      <w:pPr>
        <w:numPr>
          <w:ilvl w:val="0"/>
          <w:numId w:val="12"/>
        </w:numPr>
        <w:spacing w:after="80" w:line="300" w:lineRule="auto"/>
      </w:pPr>
      <w:r>
        <w:t>At every checkpoint, demonstrate the actual output rather than reporting percent complete.</w:t>
      </w:r>
    </w:p>
    <w:p>
      <w:pPr>
        <w:numPr>
          <w:ilvl w:val="0"/>
          <w:numId w:val="12"/>
        </w:numPr>
        <w:spacing w:after="80" w:line="300" w:lineRule="auto"/>
      </w:pPr>
      <w:r>
        <w:t>Member 6 updates the evidence log with command, dataset version, output, owner, and date.</w:t>
      </w:r>
    </w:p>
    <w:p>
      <w:pPr>
        <w:numPr>
          <w:ilvl w:val="0"/>
          <w:numId w:val="12"/>
        </w:numPr>
        <w:spacing w:after="80" w:line="300" w:lineRule="auto"/>
      </w:pPr>
      <w:r>
        <w:t>End each day with one full pinned-query run and one forced-failure run.</w:t>
      </w:r>
    </w:p>
    <w:p>
      <w:pPr>
        <w:numPr>
          <w:ilvl w:val="0"/>
          <w:numId w:val="12"/>
        </w:numPr>
        <w:spacing w:after="80" w:line="300" w:lineRule="auto"/>
      </w:pPr>
      <w:r>
        <w:t>After feature freeze, accept only release blockers: crashes, wrong data, unreadable slides/UI, identity leakage, or unsupported claims.</w:t>
      </w:r>
    </w:p>
    <w:p>
      <w:pPr>
        <w:pStyle w:val="Heading1"/>
      </w:pPr>
      <w:r>
        <w:t>12. Presentation and video completion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4600"/>
        <w:gridCol w:w="3160"/>
      </w:tblGrid>
      <w:tr>
        <w:trPr>
          <w:cantSplit/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Asset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Content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Completion gate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 1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Problem title, domain, category, Team ID, Team Name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personal or institutional identity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Slides 2-3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Problem/users and literature/current-solution comparison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Every major claim cites an authoritative or peer-reviewed source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Slides 4-6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Solution, simple stack, differentiation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Technology maps directly to the identified gap; no novelty exaggeration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 7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Feasibility, measurable targets, risks, roadmap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Targets are labeled; validation gates are not presented as results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 8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Complete references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All in-slide numbers resolve to a traceable entry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Slide 9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Member 1-6 roles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Meaningful contributions only; no names/institution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5-7 minute video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Problem -&gt; evidence -&gt; gap -&gt; solution -&gt; differentiation -&gt; feasibility -&gt; close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Readable slides, clear audio, no credentials or private information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13. Final release checklist</w:t>
      </w:r>
    </w:p>
    <w:p>
      <w:pPr>
        <w:numPr>
          <w:ilvl w:val="0"/>
          <w:numId w:val="10"/>
        </w:numPr>
        <w:spacing w:after="80" w:line="300" w:lineRule="auto"/>
      </w:pPr>
      <w:r>
        <w:t>Repository starts from a clean documented command on the presentation machine.</w:t>
      </w:r>
    </w:p>
    <w:p>
      <w:pPr>
        <w:numPr>
          <w:ilvl w:val="0"/>
          <w:numId w:val="10"/>
        </w:numPr>
        <w:spacing w:after="80" w:line="300" w:lineRule="auto"/>
      </w:pPr>
      <w:r>
        <w:t>Processed data and baselines have a version/manifest and are not rebuilt during the demo.</w:t>
      </w:r>
    </w:p>
    <w:p>
      <w:pPr>
        <w:numPr>
          <w:ilvl w:val="0"/>
          <w:numId w:val="10"/>
        </w:numPr>
        <w:spacing w:after="80" w:line="300" w:lineRule="auto"/>
      </w:pPr>
      <w:r>
        <w:t>Three pinned queries return expected result types; low-data behavior is honest.</w:t>
      </w:r>
    </w:p>
    <w:p>
      <w:pPr>
        <w:numPr>
          <w:ilvl w:val="0"/>
          <w:numId w:val="10"/>
        </w:numPr>
        <w:spacing w:after="80" w:line="300" w:lineRule="auto"/>
      </w:pPr>
      <w:r>
        <w:t>LLM failure and no-data paths are demonstrated once after the final deployment.</w:t>
      </w:r>
    </w:p>
    <w:p>
      <w:pPr>
        <w:numPr>
          <w:ilvl w:val="0"/>
          <w:numId w:val="10"/>
        </w:numPr>
        <w:spacing w:after="80" w:line="300" w:lineRule="auto"/>
      </w:pPr>
      <w:r>
        <w:t>Parser accuracy and anomaly validation values exactly match stored outputs or are absent from the pitch.</w:t>
      </w:r>
    </w:p>
    <w:p>
      <w:pPr>
        <w:numPr>
          <w:ilvl w:val="0"/>
          <w:numId w:val="10"/>
        </w:numPr>
        <w:spacing w:after="80" w:line="300" w:lineRule="auto"/>
      </w:pPr>
      <w:r>
        <w:t>Cached JSON/screenshots open offline and contain no keys, identities, or confidential data.</w:t>
      </w:r>
    </w:p>
    <w:p>
      <w:pPr>
        <w:numPr>
          <w:ilvl w:val="0"/>
          <w:numId w:val="10"/>
        </w:numPr>
        <w:spacing w:after="80" w:line="300" w:lineRule="auto"/>
      </w:pPr>
      <w:r>
        <w:t>Deck has exactly nine slides, readable font sizes, citations, and no identity leakage.</w:t>
      </w:r>
    </w:p>
    <w:p>
      <w:pPr>
        <w:numPr>
          <w:ilvl w:val="0"/>
          <w:numId w:val="10"/>
        </w:numPr>
        <w:spacing w:after="80" w:line="300" w:lineRule="auto"/>
      </w:pPr>
      <w:r>
        <w:t>Video is 5-7 minutes and complements rather than reads the slides.</w:t>
      </w:r>
    </w:p>
    <w:p>
      <w:pPr>
        <w:numPr>
          <w:ilvl w:val="0"/>
          <w:numId w:val="10"/>
        </w:numPr>
        <w:spacing w:after="80" w:line="300" w:lineRule="auto"/>
      </w:pPr>
      <w:r>
        <w:t>The team has a primary presenter, demo operator, timekeeper, and Q&amp;A owner.</w:t>
      </w:r>
    </w:p>
    <w:p>
      <w:pPr>
        <w:numPr>
          <w:ilvl w:val="0"/>
          <w:numId w:val="10"/>
        </w:numPr>
        <w:spacing w:after="80" w:line="300" w:lineRule="auto"/>
      </w:pPr>
      <w:r>
        <w:t>The build, deck, and fallback package are frozen after final rehearsal.</w:t>
      </w:r>
    </w:p>
    <w:p>
      <w:pPr>
        <w:pStyle w:val="Heading1"/>
      </w:pPr>
      <w:r>
        <w:t>14. Evidence log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100"/>
        <w:gridCol w:w="1100"/>
        <w:gridCol w:w="1700"/>
        <w:gridCol w:w="1800"/>
        <w:gridCol w:w="1600"/>
        <w:gridCol w:w="1200"/>
        <w:gridCol w:w="860"/>
      </w:tblGrid>
      <w:tr>
        <w:trPr>
          <w:cantSplit/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Date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Owner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Claim/test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Command or method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Dataset/build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Result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Allowed in pitch?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YYYY-MM-DD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Member 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Example: parser eval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evaluate_parser.py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dataset-v1 / build hash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Observed value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Yes / No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YYYY-MM-DD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Member 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Example: heatwave validation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validate_heatwave.py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baseline-validation-v1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Exact script output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Yes / No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YYYY-MM-DD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Member 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Example: 20 demo runs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 checklist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release candidate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Pass/failure count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Yes / No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15. Source basis</w:t>
      </w:r>
    </w:p>
    <w:p>
      <w:pPr>
        <w:numPr>
          <w:ilvl w:val="0"/>
          <w:numId w:val="13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Project source pack supplied by the team: prd.md, architecture.md, design.md, feature.md, phases.md, todo.md, and FloatChat-Lite_Master_v3.md.</w:t>
      </w:r>
    </w:p>
    <w:p>
      <w:pPr>
        <w:numPr>
          <w:ilvl w:val="0"/>
          <w:numId w:val="13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Submission rules supplied by the team: First_Round_Shortlisting_Rubric_PPT_Video_Guidelines.pdf and SIH Internal Template.pptx.</w:t>
      </w:r>
    </w:p>
    <w:p>
      <w:pPr>
        <w:numPr>
          <w:ilvl w:val="0"/>
          <w:numId w:val="13"/>
        </w:numPr>
        <w:spacing w:after="100"/>
      </w:pPr>
      <w:r>
        <w:rPr>
          <w:rFonts w:ascii="Calibri" w:hAnsi="Calibri"/>
          <w:b w:val="0"/>
          <w:i w:val="0"/>
          <w:color w:val="000000"/>
          <w:sz w:val="19"/>
        </w:rPr>
        <w:t>External evidence references are listed in FloatChat-Lite Project Documentation and in the nine-slide deck.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B6573"/>
        <w:sz w:val="18"/>
      </w:rPr>
      <w:t>FloatChat-Lite | Detailed Project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