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THE PRACTICAL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6"/>
          <w:szCs w:val="46"/>
          <w:rtl w:val="0"/>
        </w:rPr>
        <w:t xml:space="preserve">Automate Your Content Creation with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3b6fb6" w:space="8" w:sz="16" w:val="single"/>
        </w:pBd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Turn Claude into a repeatable content engine using Skills + your own brand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This guide turns the 7-step carousel into a do-it-now playbook. The idea is simple: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teach Claude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1a1a"/>
          <w:sz w:val="21"/>
          <w:szCs w:val="21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to do (write a carousel, brainstorm hooks, plan a campaign),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context files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teach Claude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1a1a"/>
          <w:sz w:val="21"/>
          <w:szCs w:val="21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to do it in your voice. Put both in place once, and a single prompt produces a full batch of on-brand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THE MENTAL MODEL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How the system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Four layers stack together. Once they are set up, you only ever touch the last two.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060"/>
        <w:gridCol w:w="3600"/>
        <w:tblGridChange w:id="0">
          <w:tblGrid>
            <w:gridCol w:w="1700"/>
            <w:gridCol w:w="40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Its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“what” — reusable workflows Claude can run on 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“Write an 8-slide carousel”, “Brainstorm lead magnets”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Context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“how” — your brand, audience, and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brand_voice.md, audience.md, offers_cta.md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Your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“go” — one instruction that triggers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“Create ideas, hooks, captions, and visuals for my niche.”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The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result — a ready-to-use content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Ideas, hooks, captions, carousel outlines, graphic direction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6fb6" w:space="0" w:sz="18" w:val="single"/>
              <w:bottom w:color="000000" w:space="0" w:sz="0" w:val="nil"/>
              <w:right w:color="000000" w:space="0" w:sz="0" w:val="nil"/>
            </w:tcBorders>
            <w:shd w:fill="dde8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fb6"/>
                <w:sz w:val="20"/>
                <w:szCs w:val="20"/>
                <w:rtl w:val="0"/>
              </w:rPr>
              <w:t xml:space="preserve">Remember: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Skills tell Claude WHAT to do. Context tells Claude HOW to do it in your style. You need both for output that actually sounds like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THE WORKFLOW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All 7 steps at a glance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3700"/>
        <w:gridCol w:w="3640"/>
        <w:gridCol w:w="1400"/>
        <w:tblGridChange w:id="0">
          <w:tblGrid>
            <w:gridCol w:w="620"/>
            <w:gridCol w:w="3700"/>
            <w:gridCol w:w="364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Open Claude at claude.ai/customize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 reach the hub that controls how Claude works for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Click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 open your personal Skills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 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Browse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 see the ready-made workflows Claude can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Download the right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 grab the exact skills your content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5–10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Add each skill to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Claude can now trigger that workflow on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min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Give Claude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Your brand + audience files make output sound like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15–30 min (once)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Prompt and 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One prompt returns a full content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min /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BEFORE YOU START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What you need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500"/>
        <w:gridCol w:w="3560"/>
        <w:tblGridChange w:id="0">
          <w:tblGrid>
            <w:gridCol w:w="2300"/>
            <w:gridCol w:w="3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You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 Claude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Skills and the Customize hub live inside claude.ai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 paid plan gives more usage headroom for batch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Your brand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Context files only work if you know your voice and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Even rough notes beat nothing — you can refine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6 short .md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These carry your brand into every prompt (see Step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Plain text. 1 page each is plenty to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 place to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So the content engine actually 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Canva / scheduler / your CMS of choice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Open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3" name="image3.jpg"/>
            <a:graphic>
              <a:graphicData uri="http://schemas.openxmlformats.org/drawingml/2006/picture">
                <pic:pic>
                  <pic:nvPicPr>
                    <pic:cNvPr descr="Guide slide screenshot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Slide 1 — start at claude.ai/customize, the home for Skills and Connectors.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claude.ai/customize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This is the control room for how Claude works with you — Skills, connectors, and the context that shapes every reply.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960"/>
        <w:gridCol w:w="3400"/>
        <w:tblGridChange w:id="0">
          <w:tblGrid>
            <w:gridCol w:w="3000"/>
            <w:gridCol w:w="29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Do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Where to 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Open the URL claude.ai/customize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Browser address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Drops you straight into the Customize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Note the left sidebar: Skills + Connectors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Top-left of the Customize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Skills = workflows; Connectors = apps Claude can read/write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Stay signed in to the right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Profile badge (top-right)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Skills are per-workspace, so pick the one you publish from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Click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5" name="image4.jpg"/>
            <a:graphic>
              <a:graphicData uri="http://schemas.openxmlformats.org/drawingml/2006/picture">
                <pic:pic>
                  <pic:nvPicPr>
                    <pic:cNvPr descr="Guide slide screenshot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7"/>
          <w:szCs w:val="17"/>
          <w:rtl w:val="0"/>
        </w:rPr>
        <w:t xml:space="preserve">Slide 2 — Customize → Skills opens your personal skill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In the Customize sidebar, 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This opens your personal skill workspace — the library of workflows Claude can run for you.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6fb6" w:space="0" w:sz="18" w:val="single"/>
              <w:bottom w:color="000000" w:space="0" w:sz="0" w:val="nil"/>
              <w:right w:color="000000" w:space="0" w:sz="0" w:val="nil"/>
            </w:tcBorders>
            <w:shd w:fill="dde8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fb6"/>
                <w:sz w:val="20"/>
                <w:szCs w:val="20"/>
                <w:rtl w:val="0"/>
              </w:rPr>
              <w:t xml:space="preserve">Shortcut: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The whole path is just Customize → Skills. Bookmark claude.ai/customize/skills to land here in one click next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Browse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4" name="image6.jpg"/>
            <a:graphic>
              <a:graphicData uri="http://schemas.openxmlformats.org/drawingml/2006/picture">
                <pic:pic>
                  <pic:nvPicPr>
                    <pic:cNvPr descr="Guide slide screenshot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Slide 3 — click the + icon, then “Browse skills” to explore ready-made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icon at the top of the Skills panel, then choose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Browse skills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This is where you see what Claude can already do out of the box. Click any skill to read its description, trigger, and preview before adding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fb6"/>
          <w:sz w:val="24"/>
          <w:szCs w:val="24"/>
          <w:rtl w:val="0"/>
        </w:rPr>
        <w:t xml:space="preserve">What each part of a skill tells you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060"/>
        <w:gridCol w:w="3600"/>
        <w:tblGridChange w:id="0">
          <w:tblGrid>
            <w:gridCol w:w="1700"/>
            <w:gridCol w:w="40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Why you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The skill’s handle (e.g. lead-magnet-brainstorm)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Use it in prompts to trigger the skill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What the skill does and when it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Confirms it matches the job you have in mind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How it activates (slash command + 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“Auto” means Claude can invoke it from natural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When the skill was last 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Newer usually means better-tuned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 sample of the skill’s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Lets you sanity-check quality before installing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Download the right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7" name="image7.jpg"/>
            <a:graphic>
              <a:graphicData uri="http://schemas.openxmlformats.org/drawingml/2006/picture">
                <pic:pic>
                  <pic:nvPicPr>
                    <pic:cNvPr descr="Guide slide screenshot"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Slide 4 — pull skills from the marketing repo at github.com/coreyhaines31/marketingskills.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Open the skills repository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github.com/coreyhaines31/marketingskills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The README lists every skill with a one-line description of when to use it. Download only the ones that match your workflow — planning, writing, research, and creative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fb6"/>
          <w:sz w:val="24"/>
          <w:szCs w:val="24"/>
          <w:rtl w:val="0"/>
        </w:rPr>
        <w:t xml:space="preserve">Pick skills by the job you’re hiring them for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760"/>
        <w:gridCol w:w="3300"/>
        <w:tblGridChange w:id="0">
          <w:tblGrid>
            <w:gridCol w:w="2300"/>
            <w:gridCol w:w="376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Your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Skills to grab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What they unlock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Plan what to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content-strategy, campaign-strategy, competitor-profiling, competitors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Topics, angles, and a calendar built from your pillars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Write copy &amp; 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copy-editing, ad-creative, cold-email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On-brand captions, ad text, and tightened drafts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Make short-form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instagram-script-builder, youtube-script-builder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Hooks, scripts, and shot directions for Reels &amp; long-form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Grow &amp; 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ads, ai-seo, aso, churn-prevention, co-marketing, community-marketing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Paid, search, app-store, and retention plays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Set up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icp-onboarding, icp-prompt-builder, lead-magnet-brainstorm, skill-creator, connect-apps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Define your ICP, build offers, and wire up apps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6fb6" w:space="0" w:sz="18" w:val="single"/>
              <w:bottom w:color="000000" w:space="0" w:sz="0" w:val="nil"/>
              <w:right w:color="000000" w:space="0" w:sz="0" w:val="nil"/>
            </w:tcBorders>
            <w:shd w:fill="dde8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fb6"/>
                <w:sz w:val="20"/>
                <w:szCs w:val="20"/>
                <w:rtl w:val="0"/>
              </w:rPr>
              <w:t xml:space="preserve">Don’t over-buy: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Start with 3–5 skills that cover your real weekly tasks. You can always add more — too many unused skills just clutter the library.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Add the skill to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6" name="image5.jpg"/>
            <a:graphic>
              <a:graphicData uri="http://schemas.openxmlformats.org/drawingml/2006/picture">
                <pic:pic>
                  <pic:nvPicPr>
                    <pic:cNvPr descr="Guide slide screenshot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7"/>
          <w:szCs w:val="17"/>
          <w:rtl w:val="0"/>
        </w:rPr>
        <w:t xml:space="preserve">Slide 5 — Skills → + → Create skill → paste or import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Installing a skill takes three clicks. Repeat for each skill you downloaded in Step 4.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3340"/>
        <w:gridCol w:w="5400"/>
        <w:tblGridChange w:id="0">
          <w:tblGrid>
            <w:gridCol w:w="620"/>
            <w:gridCol w:w="334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Open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From Customize → Skills (where you’ve been working)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Click + / Create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Use the + menu and choose Create skill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Paste or import the skill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Drop in the SKILL.md text from the repo, then save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6fb6" w:space="0" w:sz="18" w:val="single"/>
              <w:bottom w:color="000000" w:space="0" w:sz="0" w:val="nil"/>
              <w:right w:color="000000" w:space="0" w:sz="0" w:val="nil"/>
            </w:tcBorders>
            <w:shd w:fill="dde8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fb6"/>
                <w:sz w:val="20"/>
                <w:szCs w:val="20"/>
                <w:rtl w:val="0"/>
              </w:rPr>
              <w:t xml:space="preserve">Result: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Now Claude can use that workflow whenever you need it — either automatically from your wording, or by naming the skill in your prompt.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Give Claude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2" name="image2.jpg"/>
            <a:graphic>
              <a:graphicData uri="http://schemas.openxmlformats.org/drawingml/2006/picture">
                <pic:pic>
                  <pic:nvPicPr>
                    <pic:cNvPr descr="Guide slide screenshot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Slide 6 — upload your brand files, then run one simple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Skills are the engine;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context is the fuel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. Upload these six short Markdown files so Claude writes in your voice, for your audience, toward your offers. Each can be a single page — done is better than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fb6"/>
          <w:sz w:val="24"/>
          <w:szCs w:val="24"/>
          <w:rtl w:val="0"/>
        </w:rPr>
        <w:t xml:space="preserve">The 6 context files — what to put in each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3650"/>
        <w:gridCol w:w="3660"/>
        <w:tblGridChange w:id="0">
          <w:tblGrid>
            <w:gridCol w:w="2050"/>
            <w:gridCol w:w="365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What goes inside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A quick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brand_voice.md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Tone, vocabulary, sentence style, phrases you use and avoid, POV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“Casual but sharp. Short sentences. We say ‘folks’. No corporate jargon, no emojis in headlines.”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audience.md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Who you serve, their pains, desires, objections, and the words they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“Solo founders, 0–10 staff. Overwhelmed by marketing. Want done-for-them systems, not theory.”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content_pillars.md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Your 3–5 recurring themes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“1) AI workflows  2) Founder stories  3) Tactical playbooks  4) Behind-the-scenes”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offers_cta.md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Products, prices, links, and the action each post should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“Free: skills guide. Paid: $49 template pack. Default CTA: comment ‘Yeah’.”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content_examples.md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5–10 of your best past posts (hooks + captions)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Paste top-performers so Claude has a pattern to imitate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graphics_brief.md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Colors, fonts, layout rules, visual do’s and don’ts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“Cream background, pink + soft-blue accents, serif headers, hand-drawn doodles.”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6fb6"/>
          <w:sz w:val="24"/>
          <w:szCs w:val="24"/>
          <w:rtl w:val="0"/>
        </w:rPr>
        <w:t xml:space="preserve">The one prompt that runs it all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6336c" w:space="0" w:sz="18" w:val="single"/>
              <w:bottom w:color="000000" w:space="0" w:sz="0" w:val="nil"/>
              <w:right w:color="000000" w:space="0" w:sz="0" w:val="nil"/>
            </w:tcBorders>
            <w:shd w:fill="fcf3f8" w:val="clear"/>
            <w:tcMar>
              <w:top w:w="140.0" w:type="dxa"/>
              <w:left w:w="170.0" w:type="dxa"/>
              <w:bottom w:w="140.0" w:type="dxa"/>
              <w:right w:w="170.0" w:type="dxa"/>
            </w:tcMar>
          </w:tcPr>
          <w:p w:rsidR="00000000" w:rsidDel="00000000" w:rsidP="00000000" w:rsidRDefault="00000000" w:rsidRPr="00000000" w14:paraId="000000C0">
            <w:pPr>
              <w:spacing w:after="0" w:line="288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“Using my uploaded skills and files, create content ideas, hooks, captions, carousel outlines, and visual direction for my niche.”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PROMPT LIBRARY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More prompts to run with the same setup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When you want…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Paste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 full weekly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“Using my skills and files, give me this week’s content batch: 10 ideas, 20 hooks, 5 captions, and 2 carousel outlines.”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One carousel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“Write an 8-slide carousel on [topic]: hook on slide 1, one idea per slide, CTA on the last slide — in my brand voice.”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Hooks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“Give me 20 scroll-stopping hooks for [topic], matched to my audience’s pains.”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To repurpose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“Turn this [blog/video/transcript] into 1 carousel, 3 captions, and 5 hooks using my files.”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 content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“Plan 2 weeks of posts across my content pillars — give format, hook, and CTA for each.”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Graphic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“For these 3 carousels, write a graphics brief per slide using graphics_brief.md.”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STEP 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What you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4095750"/>
            <wp:effectExtent b="0" l="0" r="0" t="0"/>
            <wp:docPr descr="Guide slide screenshot" id="1" name="image1.jpg"/>
            <a:graphic>
              <a:graphicData uri="http://schemas.openxmlformats.org/drawingml/2006/picture">
                <pic:pic>
                  <pic:nvPicPr>
                    <pic:cNvPr descr="Guide slide screenshot"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Slide 7 — the payoff: a repeatable content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Once Skills + context + a prompt are in place, every run produces: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You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What it looks like in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Unlimited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Fresh, on-pillar topics whenever you ask — no blank-page paralysis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Scroll-stopping opening lines tuned to your audience’s pains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Carousel outlines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Slide-by-slide structure with a hook and a CTA already 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Ready-to-post copy in your voice, with the right call to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Graphic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 visual brief per slide that matches your brand’s 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 repeatable content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The same prompt → a full batch, every week, on 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KEEP IT SHARP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Output sounds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Thin or missing context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Flesh out brand_voice.md and content_examples.md, then re-run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The skill didn’t 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Wrong trigger 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Name the skill directly or use its keywords in your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Ideas feel off-brand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 content_pillars.md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Add 3–5 pillars and ask Claude to map ideas to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CTAs are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offers_cta.md not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Upload it and ask Claude to add a CTA to every piece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Wrong format/length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You didn’t specify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State slide count, word length, or platform in the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Voice drifts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Examples are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Refresh content_examples.md with new top-performers monthly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THE ROUTINE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Your repeatable weekly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Here’s how the engine runs once it’s built. Total hands-on time: roughly one hour a week.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760"/>
        <w:gridCol w:w="1500"/>
        <w:tblGridChange w:id="0">
          <w:tblGrid>
            <w:gridCol w:w="1100"/>
            <w:gridCol w:w="67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6d7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1f4e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Run the batch prompt → get the week’s ideas +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Pick winners → ask Claude for full carousels + 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64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Generate graphic direction → build in Canva / hand to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Schedule everything in your publishing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cf3f8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Ask Claude to repurpose the top performer into new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dad0" w:space="0" w:sz="4" w:val="single"/>
              <w:left w:color="e2dad0" w:space="0" w:sz="4" w:val="single"/>
              <w:bottom w:color="e2dad0" w:space="0" w:sz="4" w:val="single"/>
              <w:right w:color="e2dad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Bdr>
          <w:bottom w:color="d6336c" w:space="6" w:sz="14" w:val="single"/>
        </w:pBdr>
        <w:spacing w:after="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6336c"/>
          <w:sz w:val="22"/>
          <w:szCs w:val="22"/>
          <w:rtl w:val="0"/>
        </w:rPr>
        <w:t xml:space="preserve">DO IT NOW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Quick-start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claude.ai/customize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Click Skills to open your skill workspace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Click + → Browse skills to see what’s available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github.com/coreyhaines31/marketingskills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and download 3–5 skills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Add each skill: + → Create skill → paste the content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Write your 6 context files and upload them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Run the master prompt and review the batch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Schedule, publish, and repeat the weekly routine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6fb6" w:space="0" w:sz="18" w:val="single"/>
              <w:bottom w:color="000000" w:space="0" w:sz="0" w:val="nil"/>
              <w:right w:color="000000" w:space="0" w:sz="0" w:val="nil"/>
            </w:tcBorders>
            <w:shd w:fill="dde8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6fb6"/>
                <w:sz w:val="20"/>
                <w:szCs w:val="20"/>
                <w:rtl w:val="0"/>
              </w:rPr>
              <w:t xml:space="preserve">The whole point: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Build it once. After setup, you go from blank page to a full week of on-brand content in about two minutes of prompting.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Bdr>
        <w:top w:color="e2dad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bottom w:color="e2dad0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Automate Content Creation with Claude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00"/>
      </w:pPr>
      <w:rPr>
        <w:b w:val="1"/>
        <w:bCs w:val="1"/>
        <w:color w:val="d6336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