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Implementation of the LocalPlus Grounding API on the Bunny.net 2026 Edge Infrastructure: Evaluating sub-300ms Answer Economy Performance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the digital discovery landscape has reached a critical inflection point in 2026, transitioning from a retrieval-based "Keyword-Link-Click" model to a generative "Intent-Answer-Action" agentic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shift, fundamentally defined as the "Answer Economy," demands a new architectural paradigm for local data processing that prioritizes absolute data freshness and minimal user-perceived latency.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centralized architectures, which rely on periodic web crawling and massive, centralized vector stores, suffer from "Hyper-Local Decay"—a phenomenon where shop hours, inventory status, and partnership tiers are consistently outdated, leading to a degradation of user trust and commercial utility.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LocalPlus Grounding API is engineered to solve this decay by anchoring agentic responses in a real-time "Live-Graph".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evaluates the technical feasibility and economic advantages of deploying this infrastructure on Bunny.net’s 2026 feature set, specifically utilizing Magic Containers, Deno-based Edge Scripting, and the Perma-Cache storage layer to achieve 99.9% freshness and sub-300ms end-to-end response times.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Feasibility of Dockerized MCP Servers on Magic Containers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 Context Protocol (MCP) represents a standardized orchestration bridge—frequently termed the "USB-C for AI"—that enables Large Language Models (LLMs) to connect seamlessly to external data sources and executable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LocalPlus Grounding API, the MCP server acts as the primary conduit for grounding generative prose in verified merchant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Deploying this server as a Bunny Magic Container in 2026 offers a convergence of standard containerization benefits with the extreme performance of edge-proximal bare-metal hardware.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of the Go and Rust MCP stack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requirement for high-frequency updates and relational reasoning necessitates the use of memory-safe, high-concurrency languages like Go or Rust.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Rust, in particular, is favored for the MCP implementation due to its zero-cost abstractions and the availability of the rmcp SDK, which abstracts the JSON-RPC 2.0 transport layers required for model-to-server communication.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Dockerized Rust MCP server on Magic Containers provides a dedicated, virtualized space with up to 8 available cores and ultra-fast NVMe storage, ensuring that complex graph traversals do not experience computational bottlenecks.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workflow for the LocalPlus MCP server follows a streamlined CI/CD pattern: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Binary Compilation</w:t>
      </w:r>
      <w:r w:rsidDel="00000000" w:rsidR="00000000" w:rsidRPr="00000000">
        <w:rPr>
          <w:rFonts w:ascii="Google Sans" w:cs="Google Sans" w:eastAsia="Google Sans" w:hAnsi="Google Sans"/>
          <w:color w:val="1f1f1f"/>
          <w:rtl w:val="0"/>
        </w:rPr>
        <w:t xml:space="preserve">: The Rust or Go source is compiled into a lightweight Docker image, typically based on a minimal distribution such as Alpine or a distroless base to reduce attack surface and startup time.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Registry Push</w:t>
      </w:r>
      <w:r w:rsidDel="00000000" w:rsidR="00000000" w:rsidRPr="00000000">
        <w:rPr>
          <w:rFonts w:ascii="Google Sans" w:cs="Google Sans" w:eastAsia="Google Sans" w:hAnsi="Google Sans"/>
          <w:color w:val="1f1f1f"/>
          <w:rtl w:val="0"/>
        </w:rPr>
        <w:t xml:space="preserve">: The image is pushed to the GitHub Container Registry (GHCR) or Docker Hub, which are then connected directly to the Magic Containers dashboard.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Edge Instantiation</w:t>
      </w:r>
      <w:r w:rsidDel="00000000" w:rsidR="00000000" w:rsidRPr="00000000">
        <w:rPr>
          <w:rFonts w:ascii="Google Sans" w:cs="Google Sans" w:eastAsia="Google Sans" w:hAnsi="Google Sans"/>
          <w:color w:val="1f1f1f"/>
          <w:rtl w:val="0"/>
        </w:rPr>
        <w:t xml:space="preserve">: Bunny’s Magic Containers platform automatically identifies the optimal Points of Presence (PoPs) for deployment based on reinforcement learning models that analyze global traffic distribution.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Anycast Routing and Regional Distribution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meet the sub-300ms latency budget, it is imperative that a user in Hua Hin, Thailand, or Sydney, Australia, hits the nearest grounding node.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Bunny.net achieves this through a global Anycast network that maps the containerized Grounding API to a single, globally announced IP address.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Unlike traditional GeoIP routing, which relies on DNS-level mapping and can suffer from outdated geolocation databases, Anycast operates at the Border Gateway Protocol (BGP) level.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ensures that network traffic is routed to the server with the shortest logical network path, effectively minimizing the number of hops between the user and the Grounding node.</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Bunny Anycast Routing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Unicast/GeoIP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BGP (Layer 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DNS (Layer 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Routing Decision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Shortest Logical Path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Geolocation Database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Failover 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Near-Instant (Withdraw BGP Route)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TTL Dependent (Minutes)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Slightly Superior (Lower Overhead)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(DNS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Maintenance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Simplified via Magic Containers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Configuration</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user in Sydney, the Anycast routing typically directs the grounding request to the Sydney PoP, which sits on an optimized regional backbone with a median latency of 17ms.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user in Hua Hin is logically routed to the Bangkok PoP, which reports an average latency of 24ms across the Asian network.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proximity allows the MCP server to execute tool calls—such as checking real-time table availability or verifying a merchant’s "Star" tier—well within the required timeframes.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Bunny’s 2026 infrastructure further utilizes "SafeHop" technology, which automatically monitors node health and reroutes traffic within 60 seconds if a specific PoP experiences congestion or an outage.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ensures that the LocalPlus "Truth" remains available even during major transit hiccups, maintaining the 99.9% uptime and freshness requirements.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Deno Edge Scripting for Real-Time Symbolic Injection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core innovation of the LocalPlus Project Grounding Pack is the "Language of Visibility"—a symbolic disclosure system designed to indicate commercial influence directly within AI 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Implementing this at scale requires a post-retrieval middleware layer capable of intercepting LLM token streams and injecting UTF-8 status symbols (·, †, ★) without introducing perceptible lag.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Bunny Edge Scripting, built on a modified Deno runtime, provides the high-performance environment necessary for this real-time transformation.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Streaming Transformation Pattern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script acts as a "Middle-man" between the LLM provider (e.g., OpenAI, Anthropic, or Gemini) and the client application.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utilizing Deno’s native TransformStream API, the Edge Script can process text chunks as they are generated, rather than waiting for the entire response to be completed.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vital for maintaining the "agentic" feel of the interface.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 pattern for the symbolic injection middleware follows this logic:</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Interception</w:t>
      </w:r>
      <w:r w:rsidDel="00000000" w:rsidR="00000000" w:rsidRPr="00000000">
        <w:rPr>
          <w:rFonts w:ascii="Google Sans" w:cs="Google Sans" w:eastAsia="Google Sans" w:hAnsi="Google Sans"/>
          <w:color w:val="1f1f1f"/>
          <w:rtl w:val="0"/>
        </w:rPr>
        <w:t xml:space="preserve">: The script receives the ReadableStream from the LLM endpoint.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Metadata Cross-Reference</w:t>
      </w:r>
      <w:r w:rsidDel="00000000" w:rsidR="00000000" w:rsidRPr="00000000">
        <w:rPr>
          <w:rFonts w:ascii="Google Sans" w:cs="Google Sans" w:eastAsia="Google Sans" w:hAnsi="Google Sans"/>
          <w:color w:val="1f1f1f"/>
          <w:rtl w:val="0"/>
        </w:rPr>
        <w:t xml:space="preserve">: As text arrives, the script cross-references business entities identified in the prose against the Grounding API's edge-cached knowledge graph.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Token Augmentation</w:t>
      </w:r>
      <w:r w:rsidDel="00000000" w:rsidR="00000000" w:rsidRPr="00000000">
        <w:rPr>
          <w:rFonts w:ascii="Google Sans" w:cs="Google Sans" w:eastAsia="Google Sans" w:hAnsi="Google Sans"/>
          <w:color w:val="1f1f1f"/>
          <w:rtl w:val="0"/>
        </w:rPr>
        <w:t xml:space="preserve">: Upon detecting a verified merchant name, the script injects the corresponding UTF-8 symbol immediately into the stream.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Interactive Wrap</w:t>
      </w:r>
      <w:r w:rsidDel="00000000" w:rsidR="00000000" w:rsidRPr="00000000">
        <w:rPr>
          <w:rFonts w:ascii="Google Sans" w:cs="Google Sans" w:eastAsia="Google Sans" w:hAnsi="Google Sans"/>
          <w:color w:val="1f1f1f"/>
          <w:rtl w:val="0"/>
        </w:rPr>
        <w:t xml:space="preserve">: The injected symbols are wrapped in interactive HTML or Markdown hooks, which trigger "Progressive Disclosure" tooltips on the frontend, explaining the commercial nature of the mention (e.g., "Promoted Mention" or "Paid Citation").</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LocalPlus Symbol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Unicode Hex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 in Influence Funnel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Middle Dot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Promoted Mention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\u2022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Awareness: Unlinked inclusion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Dagger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Priority/Paid 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\u2020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Authority: Clickable Verified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Featured/Premium Partner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\u2605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High-Tier Authority Layer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Arrow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\u2192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Outcomes: Direct booking/purchase</w:t>
            </w:r>
          </w:p>
        </w:tc>
      </w:tr>
    </w:tbl>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for Sub-20ms Overhead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avoid adding more than 20ms of overhead to the streaming process, the Deno script must minimize external calls during the transformation loop.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achieved by:</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Lazy-loading Modules</w:t>
      </w:r>
      <w:r w:rsidDel="00000000" w:rsidR="00000000" w:rsidRPr="00000000">
        <w:rPr>
          <w:rFonts w:ascii="Google Sans" w:cs="Google Sans" w:eastAsia="Google Sans" w:hAnsi="Google Sans"/>
          <w:color w:val="1f1f1f"/>
          <w:rtl w:val="0"/>
        </w:rPr>
        <w:t xml:space="preserve">: Utilizing variables outside the handler scope to cache initialized modules, as script startup is capped at 500ms.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Edge Storage Integration</w:t>
      </w:r>
      <w:r w:rsidDel="00000000" w:rsidR="00000000" w:rsidRPr="00000000">
        <w:rPr>
          <w:rFonts w:ascii="Google Sans" w:cs="Google Sans" w:eastAsia="Google Sans" w:hAnsi="Google Sans"/>
          <w:color w:val="1f1f1f"/>
          <w:rtl w:val="0"/>
        </w:rPr>
        <w:t xml:space="preserve">: Instead of querying a remote database for every token, the script retrieves the merchant metadata from a localized sub-graph stored in Bunny Storage, which provides an average latency of 41ms, but drops to single digits when served via the local CDN PoP cache.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Efficient Parsing</w:t>
      </w:r>
      <w:r w:rsidDel="00000000" w:rsidR="00000000" w:rsidRPr="00000000">
        <w:rPr>
          <w:rFonts w:ascii="Google Sans" w:cs="Google Sans" w:eastAsia="Google Sans" w:hAnsi="Google Sans"/>
          <w:color w:val="1f1f1f"/>
          <w:rtl w:val="0"/>
        </w:rPr>
        <w:t xml:space="preserve">: Using high-performance string matching algorithms (such as Aho-Corasick) to identify merchant names in the stream with minimal CPU cycles.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result is a transformation process that feels instantaneous to the user, grounding the AI prose in real-world commercial disclosures in the exact millisecond the text is rendered.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Graph-at-the-Edge Caching Strategy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LocalPlus technical stack relies on Neo4j-based Graph-RAG integration to manage structured civic hierarchies, relationship mapping, and real-time merchant status.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querying a centralized Neo4j AuraDB instance for every user request introduces significant network round-trip overhead, potentially exceeding the 300ms budget.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Since Bunny.net does not offer a native graph database, a "Graph-at-the-Edge" caching pattern is required, utilizing Bunny Perma-Cache or Bunny Storage to hold localized "Answer Maps".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Sub-Graph Caching with JSON-LD Fragments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recommended strategy involves decomposing the global Neo4j Knowledge Graph into millions of small, geographic-bound JSON-LD fragments.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fragments represent "Answer Maps"—snapshots of the graph for specific cities or neighborhoods.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Pattern for Sub-Graph Distribution:</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Fragment Generation</w:t>
      </w:r>
      <w:r w:rsidDel="00000000" w:rsidR="00000000" w:rsidRPr="00000000">
        <w:rPr>
          <w:rFonts w:ascii="Google Sans" w:cs="Google Sans" w:eastAsia="Google Sans" w:hAnsi="Google Sans"/>
          <w:color w:val="1f1f1f"/>
          <w:rtl w:val="0"/>
        </w:rPr>
        <w:t xml:space="preserve">: A background process in the central Neo4j environment exports sub-graphs as JSON-LD files keyed by geographic tile coordinates.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Storage Tiers</w:t>
      </w:r>
      <w:r w:rsidDel="00000000" w:rsidR="00000000" w:rsidRPr="00000000">
        <w:rPr>
          <w:rFonts w:ascii="Google Sans" w:cs="Google Sans" w:eastAsia="Google Sans" w:hAnsi="Google Sans"/>
          <w:color w:val="1f1f1f"/>
          <w:rtl w:val="0"/>
        </w:rPr>
        <w:t xml:space="preserve">: These files are uploaded to Bunny Storage (SSD Tier), which is configured for global replication across Bunny's 15 storage regions.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Perma-Cache Integration</w:t>
      </w:r>
      <w:r w:rsidDel="00000000" w:rsidR="00000000" w:rsidRPr="00000000">
        <w:rPr>
          <w:rFonts w:ascii="Google Sans" w:cs="Google Sans" w:eastAsia="Google Sans" w:hAnsi="Google Sans"/>
          <w:color w:val="1f1f1f"/>
          <w:rtl w:val="0"/>
        </w:rPr>
        <w:t xml:space="preserve">: Bunny Perma-Cache is enabled for the Grounding API’s pull zone. When the Magic Container or Edge Script requests a local Answer Map, Bunny CDN first checks the local storage tier. If a HIT occurs, the file is delivered from ultra-fast SSD storage with a median TTFB of 26ms.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Automatic Synchronization</w:t>
      </w:r>
      <w:r w:rsidDel="00000000" w:rsidR="00000000" w:rsidRPr="00000000">
        <w:rPr>
          <w:rFonts w:ascii="Google Sans" w:cs="Google Sans" w:eastAsia="Google Sans" w:hAnsi="Google Sans"/>
          <w:color w:val="1f1f1f"/>
          <w:rtl w:val="0"/>
        </w:rPr>
        <w:t xml:space="preserve">: If the data is not in the edge storage, the request hits the origin, and Perma-Cache begins an asynchronous background caching process, ensuring 100% cache HIT rates for all subsequent requests in that region.</w:t>
      </w:r>
      <w:r w:rsidDel="00000000" w:rsidR="00000000" w:rsidRPr="00000000">
        <w:rPr>
          <w:rFonts w:ascii="Google Sans" w:cs="Google Sans" w:eastAsia="Google Sans" w:hAnsi="Google Sans"/>
          <w:color w:val="444746"/>
          <w:sz w:val="24"/>
          <w:szCs w:val="24"/>
          <w:vertAlign w:val="superscript"/>
          <w:rtl w:val="0"/>
        </w:rPr>
        <w:t xml:space="preserve">28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Bunny Storage SSD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HDD 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AWS S3 (EU Central)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Median TTFB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261ms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 Throughput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58.3 MB/s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31.42 MB/s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In-Region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&lt;10ms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Disk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&lt;5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"Graph-at-the-Edge" pattern effectively treats the Bunny Storage network as a globally distributed, read-only graph replica.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specifying the database name directly in the driver and fetching local JSON-LD fragments, engineers eliminate the network "discovery" round-trips that often bloat internal execution times from 82ms to over 500ms in cross-region scenarios.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Cost-to-Answer Modeling: Bunny.net vs. Competitors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for SMEs from traditional Cost Per Click (CPC) to "Cost Per Answer Share" requires an infrastructure that can process high volumes of intent with extreme unit-cost efficiency.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Bunny.net’s 2026 pricing model, characterized by "No Request Fees" and a "Pay-as-you-hop" compute structure, provides a compelling alternative to hyperscale cloud providers.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1,000,000 Answers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"Answer" in the LocalPlus context is defined as a grounded generative response involving grounding retrieval, symbolic injection, and multi-objective reranking.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this model, we assume a standard RAG workload consuming 1.2 seconds of CPU time and 128MB of RAM per response.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Pricing Baselines (2026):</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Bunny Magic Containers</w:t>
      </w:r>
      <w:r w:rsidDel="00000000" w:rsidR="00000000" w:rsidRPr="00000000">
        <w:rPr>
          <w:rFonts w:ascii="Google Sans" w:cs="Google Sans" w:eastAsia="Google Sans" w:hAnsi="Google Sans"/>
          <w:color w:val="1f1f1f"/>
          <w:rtl w:val="0"/>
        </w:rPr>
        <w:t xml:space="preserve">: $0.02 per 3,600 CPU seconds ($0.0000055/sec) and $0.005 per GB/hour for memory.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Cloudflare Workers</w:t>
      </w:r>
      <w:r w:rsidDel="00000000" w:rsidR="00000000" w:rsidRPr="00000000">
        <w:rPr>
          <w:rFonts w:ascii="Google Sans" w:cs="Google Sans" w:eastAsia="Google Sans" w:hAnsi="Google Sans"/>
          <w:color w:val="1f1f1f"/>
          <w:rtl w:val="0"/>
        </w:rPr>
        <w:t xml:space="preserve">: $0.15 - $0.20 per million requests + duration-based compute charges (often exceeding $0.02 per vCPU-hour).</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AWS App Runner</w:t>
      </w:r>
      <w:r w:rsidDel="00000000" w:rsidR="00000000" w:rsidRPr="00000000">
        <w:rPr>
          <w:rFonts w:ascii="Google Sans" w:cs="Google Sans" w:eastAsia="Google Sans" w:hAnsi="Google Sans"/>
          <w:color w:val="1f1f1f"/>
          <w:rtl w:val="0"/>
        </w:rPr>
        <w:t xml:space="preserve">: $0.064 per vCPU-hour + $0.007 per GB-hour + significant data egress and request fees.</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Compute/Request Fee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Duration/Egress Fee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Cost (1M Answers)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Bunny.net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$0.0000066 per answer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Cloudflare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$0.000015+ per answer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~$15.20 - $25.00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AWS App Runner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$0.00005+ per answer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 $80.00</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Bunny.net's model is uniquely advantaged for the Answer Economy because it democratizes high-performance compute.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By removing the "Request Tax"—a fixed fee per API call that plagues high-volume services on Cloudflare and AWS—LocalPlus can process hyper-local queries (e.g., "Find a coffee shop near me") at a fraction of the cost, making the transition to "Cost Per Answer Share" economically viable for small businesses.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Bunny Storage provides "Zero Egress Fees" for traffic served via Bunny CDN, which significantly reduces the cost of maintaining the "Graph-at-the-Edge" caching strategy.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allows LocalPlus to maintain a 99% accuracy rate without the ruinous storage egress bills associated with Amazon S3 or traditional CDNs.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Multi-Region Sync Latency: Propagating the Truth</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Freshness is the primary KPI for grounding. If a merchant in Australia updates their "Open/Closed" status or their partnership tier changes, that "Truth" must propagate to PoPs in Thailand and other global markets with minimal delay to prevent the agent from providing hallucinated or stale information.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Global Replication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Bunny’s 2026 Global Replication system for Edge Storage and Database secondaries is designed to neutralize distance-based bottlenecks.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Benchmarks comparing single-region vs. read-replicated setups demonstrate a reduction in read latency of up to 99% for intercontinental users.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Australia (Merchant Update) to Thailand (User Query)</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Write Event</w:t>
      </w:r>
      <w:r w:rsidDel="00000000" w:rsidR="00000000" w:rsidRPr="00000000">
        <w:rPr>
          <w:rFonts w:ascii="Google Sans" w:cs="Google Sans" w:eastAsia="Google Sans" w:hAnsi="Google Sans"/>
          <w:color w:val="1f1f1f"/>
          <w:rtl w:val="0"/>
        </w:rPr>
        <w:t xml:space="preserve">: The Australian merchant updates status in the LocalPlus dashboard. The update is committed to the primary Neo4j AuraDB node (e.g., Singapore or Sydney) in approximately 50-100ms.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Replication Trigger</w:t>
      </w:r>
      <w:r w:rsidDel="00000000" w:rsidR="00000000" w:rsidRPr="00000000">
        <w:rPr>
          <w:rFonts w:ascii="Google Sans" w:cs="Google Sans" w:eastAsia="Google Sans" w:hAnsi="Google Sans"/>
          <w:color w:val="1f1f1f"/>
          <w:rtl w:val="0"/>
        </w:rPr>
        <w:t xml:space="preserve">: Bunny's storage layer detects the file change (JSON-LD fragment). Asynchronous replication begins across 15 global storage regions.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Invalidation/Purge</w:t>
      </w:r>
      <w:r w:rsidDel="00000000" w:rsidR="00000000" w:rsidRPr="00000000">
        <w:rPr>
          <w:rFonts w:ascii="Google Sans" w:cs="Google Sans" w:eastAsia="Google Sans" w:hAnsi="Google Sans"/>
          <w:color w:val="1f1f1f"/>
          <w:rtl w:val="0"/>
        </w:rPr>
        <w:t xml:space="preserve">: An API call triggers Bunny's Instant Cache Purge. Across the 119+ PoPs, the existing stale cache for that fragment is invalidated in under 150ms.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Edge Fetch</w:t>
      </w:r>
      <w:r w:rsidDel="00000000" w:rsidR="00000000" w:rsidRPr="00000000">
        <w:rPr>
          <w:rFonts w:ascii="Google Sans" w:cs="Google Sans" w:eastAsia="Google Sans" w:hAnsi="Google Sans"/>
          <w:color w:val="1f1f1f"/>
          <w:rtl w:val="0"/>
        </w:rPr>
        <w:t xml:space="preserve">: A user in Hua Hin queries the AI. The Bangkok PoP identifies a cache MISS for the local sub-graph and fetches the updated fragment from the Singapore storage node (24ms away).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Propagation Time: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3137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33137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calculated total delay for the "Australian Truth" to arrive in Thailand is approximately 458ms.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level of synchronization ensures a 99.9% freshness rate, effectively solving the Hyper-Local Decay problem that causes hyperscale models to lag by hours or days.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Reranking and the Mathematical Foundation of Grounding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data is retrieved and the symbols are injected, the Grounding API must finalize the ranking of results.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performed within the Magic Container using a multi-objective scoring model that balances user relevance with the commercial layers of the Answer Economy.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Finalized Ranking Formula </w:t>
      </w:r>
      <w:r w:rsidDel="00000000" w:rsidR="00000000" w:rsidRPr="00000000">
        <w:rPr>
          <w:rFonts w:ascii="Google Sans" w:cs="Google Sans" w:eastAsia="Google Sans" w:hAnsi="Google Sans"/>
          <w:color w:val="1f1f1f"/>
        </w:rPr>
        <w:drawing>
          <wp:inline distB="19050" distT="19050" distL="19050" distR="19050">
            <wp:extent cx="317450" cy="23087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7450" cy="230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3137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5500" cy="331371"/>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details for 2026:</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Normalization</w:t>
      </w:r>
      <w:r w:rsidDel="00000000" w:rsidR="00000000" w:rsidRPr="00000000">
        <w:rPr>
          <w:rFonts w:ascii="Google Sans" w:cs="Google Sans" w:eastAsia="Google Sans" w:hAnsi="Google Sans"/>
          <w:color w:val="1f1f1f"/>
          <w:rtl w:val="0"/>
        </w:rPr>
        <w:t xml:space="preserve">: Relevance scores from hybrid retrieval (BM25 + Dense Vector) are mapped via a sigmoid function to a standardized range.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Sponsorship Guardrails</w:t>
      </w:r>
      <w:r w:rsidDel="00000000" w:rsidR="00000000" w:rsidRPr="00000000">
        <w:rPr>
          <w:rFonts w:ascii="Google Sans" w:cs="Google Sans" w:eastAsia="Google Sans" w:hAnsi="Google Sans"/>
          <w:color w:val="1f1f1f"/>
          <w:rtl w:val="0"/>
        </w:rPr>
        <w:t xml:space="preserve">: To prevent "Sponsorship Decay"—where low-quality paid results displace high-quality organic answers—LocalPlus uses Augmented Lagrangian-based methods for constrained optimization.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even high-paying sponsors cannot overcome a significant relevance deficit.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Sub-0.1s Reranking</w:t>
      </w:r>
      <w:r w:rsidDel="00000000" w:rsidR="00000000" w:rsidRPr="00000000">
        <w:rPr>
          <w:rFonts w:ascii="Google Sans" w:cs="Google Sans" w:eastAsia="Google Sans" w:hAnsi="Google Sans"/>
          <w:color w:val="1f1f1f"/>
          <w:rtl w:val="0"/>
        </w:rPr>
        <w:t xml:space="preserve">: For high-throughput scenarios, production environments utilize GTE-ModernBERT or BGE-Reranker-v2-m3.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models are optimized for inference within the Magic Container’s bare-metal hardware, ensuring the total retrieval budget remains sub-300ms.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and the Language of Visibility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"Language of Visibility" is not merely a branding exercise but a technical response to the 2026 EU AI Act and FTC disclosure requirements.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regulations mandate that commercial influence on AI-generated content must be "Clear and Conspicuous".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Progressive Disclosure Protocol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symbols (·, †, ★) follows a "Progressive Disclosure" protocol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Level 1 (Visibility)</w:t>
      </w:r>
      <w:r w:rsidDel="00000000" w:rsidR="00000000" w:rsidRPr="00000000">
        <w:rPr>
          <w:rFonts w:ascii="Google Sans" w:cs="Google Sans" w:eastAsia="Google Sans" w:hAnsi="Google Sans"/>
          <w:color w:val="1f1f1f"/>
          <w:rtl w:val="0"/>
        </w:rPr>
        <w:t xml:space="preserve">: Symbols are embedded in prose to signal commercial status without disrupting the linguistic flow.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Level 2 (Hover)</w:t>
      </w:r>
      <w:r w:rsidDel="00000000" w:rsidR="00000000" w:rsidRPr="00000000">
        <w:rPr>
          <w:rFonts w:ascii="Google Sans" w:cs="Google Sans" w:eastAsia="Google Sans" w:hAnsi="Google Sans"/>
          <w:color w:val="1f1f1f"/>
          <w:rtl w:val="0"/>
        </w:rPr>
        <w:t xml:space="preserve">: Interaction triggers a Deno Edge Script-driven response that provides a brief definition of the symbol (e.g., "Priority Citation").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Level 3 (Click/Modal)</w:t>
      </w:r>
      <w:r w:rsidDel="00000000" w:rsidR="00000000" w:rsidRPr="00000000">
        <w:rPr>
          <w:rFonts w:ascii="Google Sans" w:cs="Google Sans" w:eastAsia="Google Sans" w:hAnsi="Google Sans"/>
          <w:color w:val="1f1f1f"/>
          <w:rtl w:val="0"/>
        </w:rPr>
        <w:t xml:space="preserve">: A full transparency modal is opened via a Next.js Server Action, disclosing the specific parameters of the merchant's sponsorship and the data points used for its ranking.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utilizing Bunny Edge Scripting for these interactive tooltips, LocalPlus reduces the load on the primary application servers and ensures that transparency data is delivered with the same sub-300ms latency as the grounded answer itself.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Observability and Answer Share Tracking</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KPI for LocalPlus B2B sales is "Answer Share"—the percentage of AI-generated responses within a category or location that include a specific business.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Maintaining an accurate record of this metric across millions of sessions requires a high-performance telemetry stack integrated directly into the Bunny infrastructure.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 and Logging Infrastructure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Bunny.net's 2026 real-time log forwarding allows Magic Containers to ship detailed execution logs to external observability platforms like Maxim AI, Langfuse, or Arize.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Logging Mechanism</w:t>
      </w:r>
      <w:r w:rsidDel="00000000" w:rsidR="00000000" w:rsidRPr="00000000">
        <w:rPr>
          <w:rFonts w:ascii="Google Sans" w:cs="Google Sans" w:eastAsia="Google Sans" w:hAnsi="Google Sans"/>
          <w:color w:val="1f1f1f"/>
          <w:rtl w:val="0"/>
        </w:rPr>
        <w:t xml:space="preserve">: Logs are shipped via Syslog (RFC 5424 or RFC 3164) over UDP/TCP with token-based authentication.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KPI Synthesis</w:t>
      </w:r>
      <w:r w:rsidDel="00000000" w:rsidR="00000000" w:rsidRPr="00000000">
        <w:rPr>
          <w:rFonts w:ascii="Google Sans" w:cs="Google Sans" w:eastAsia="Google Sans" w:hAnsi="Google Sans"/>
          <w:color w:val="1f1f1f"/>
          <w:rtl w:val="0"/>
        </w:rPr>
        <w:t xml:space="preserve">: Telemetry platforms aggregate these logs to track the "Citation vs. Mention" ratio for each merchant, allowing LocalPlus to model the unit economics of transitioning from CPC to "Cost Per Answer Share".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Analytics</w:t>
      </w:r>
      <w:r w:rsidDel="00000000" w:rsidR="00000000" w:rsidRPr="00000000">
        <w:rPr>
          <w:rFonts w:ascii="Google Sans" w:cs="Google Sans" w:eastAsia="Google Sans" w:hAnsi="Google Sans"/>
          <w:color w:val="1f1f1f"/>
          <w:rtl w:val="0"/>
        </w:rPr>
        <w:t xml:space="preserve">: Bunny’s dashboard provides live monitoring and traffic reporting, enabling engineers to identify regional latency spikes in Thailand or Australia and adjust autoprovisioning settings instantly.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Synthesis and Future Outlook</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"Edge-First" implementation of the LocalPlus Grounding API on Bunny.net represents the standard for city-level discovery in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leveraging Magic Containers for Dockerized MCP servers, Anycast for logical proximity, and Bunny Storage for sub-graph caching, the architecture effectively neutralizes the physical and computational barriers to real-time grounding.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evaluation of the feature set confirms:</w:t>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Technical Feasibility</w:t>
      </w:r>
      <w:r w:rsidDel="00000000" w:rsidR="00000000" w:rsidRPr="00000000">
        <w:rPr>
          <w:rFonts w:ascii="Google Sans" w:cs="Google Sans" w:eastAsia="Google Sans" w:hAnsi="Google Sans"/>
          <w:color w:val="1f1f1f"/>
          <w:rtl w:val="0"/>
        </w:rPr>
        <w:t xml:space="preserve">: High. Rust/Go MCP servers run natively on bare-metal edge hardware with full Anycast support.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Performance</w:t>
      </w:r>
      <w:r w:rsidDel="00000000" w:rsidR="00000000" w:rsidRPr="00000000">
        <w:rPr>
          <w:rFonts w:ascii="Google Sans" w:cs="Google Sans" w:eastAsia="Google Sans" w:hAnsi="Google Sans"/>
          <w:color w:val="1f1f1f"/>
          <w:rtl w:val="0"/>
        </w:rPr>
        <w:t xml:space="preserve">: Sub-300ms latency and 99.9% freshness are achievable through "Graph-at-the-Edge" caching and global read replication.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Unit Economics</w:t>
      </w:r>
      <w:r w:rsidDel="00000000" w:rsidR="00000000" w:rsidRPr="00000000">
        <w:rPr>
          <w:rFonts w:ascii="Google Sans" w:cs="Google Sans" w:eastAsia="Google Sans" w:hAnsi="Google Sans"/>
          <w:color w:val="1f1f1f"/>
          <w:rtl w:val="0"/>
        </w:rPr>
        <w:t xml:space="preserve">: Compelling. The removal of request fees and the use of usage-based compute pricing make Bunny.net significantly more cost-effective than hyperscale competitors for Lean-Scale AI deployments.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Regulatory Alignment</w:t>
      </w:r>
      <w:r w:rsidDel="00000000" w:rsidR="00000000" w:rsidRPr="00000000">
        <w:rPr>
          <w:rFonts w:ascii="Google Sans" w:cs="Google Sans" w:eastAsia="Google Sans" w:hAnsi="Google Sans"/>
          <w:color w:val="1f1f1f"/>
          <w:rtl w:val="0"/>
        </w:rPr>
        <w:t xml:space="preserve">: The symbolic injection system satisfies the transparency requirements of the EU AI Act through interactive, edge-driven disclosure tooltips.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generative era moves beyond generic chat toward grounded, actionable intelligence, this architectural blueprint provides the necessary foundation for a trustworthy and performant Answer Economy.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Through the strategic use of Bunny.net’s edge ecosystem, LocalPlus is positioned to solve the hyper-local decay problem and redefine the relationship between small businesses and the AI-driven discovery layer.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LocalPlus- Project Grounding Pack (v1.0).rtf</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bunny.net - The Global Edge Platform that truly Hops, accessed March 22, 2026, </w:t>
      </w:r>
      <w:hyperlink r:id="rId9">
        <w:r w:rsidDel="00000000" w:rsidR="00000000" w:rsidRPr="00000000">
          <w:rPr>
            <w:rFonts w:ascii="Google Sans" w:cs="Google Sans" w:eastAsia="Google Sans" w:hAnsi="Google Sans"/>
            <w:color w:val="0000ee"/>
            <w:sz w:val="24"/>
            <w:szCs w:val="24"/>
            <w:u w:val="single"/>
            <w:rtl w:val="0"/>
          </w:rPr>
          <w:t xml:space="preserve">https://bunny.net/</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we're building a developer toolbox to hop closer to your users - Bunny.net, accessed March 22, 2026, </w:t>
      </w:r>
      <w:hyperlink r:id="rId10">
        <w:r w:rsidDel="00000000" w:rsidR="00000000" w:rsidRPr="00000000">
          <w:rPr>
            <w:rFonts w:ascii="Google Sans" w:cs="Google Sans" w:eastAsia="Google Sans" w:hAnsi="Google Sans"/>
            <w:color w:val="0000ee"/>
            <w:sz w:val="24"/>
            <w:szCs w:val="24"/>
            <w:u w:val="single"/>
            <w:rtl w:val="0"/>
          </w:rPr>
          <w:t xml:space="preserve">https://bunny.net/blog/why-were-building-a-developer-toolbox-to-hop-closer-to-your-users/</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Magic Containers - bunny.net Documentation, accessed March 22, 2026, </w:t>
      </w:r>
      <w:hyperlink r:id="rId11">
        <w:r w:rsidDel="00000000" w:rsidR="00000000" w:rsidRPr="00000000">
          <w:rPr>
            <w:rFonts w:ascii="Google Sans" w:cs="Google Sans" w:eastAsia="Google Sans" w:hAnsi="Google Sans"/>
            <w:color w:val="0000ee"/>
            <w:sz w:val="24"/>
            <w:szCs w:val="24"/>
            <w:u w:val="single"/>
            <w:rtl w:val="0"/>
          </w:rPr>
          <w:t xml:space="preserve">https://docs.bunny.net/magic-containers</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Hands-on Comparison of Best MCP Servers for Rust Developers - Shuttle.dev, accessed March 22, 2026, </w:t>
      </w:r>
      <w:hyperlink r:id="rId12">
        <w:r w:rsidDel="00000000" w:rsidR="00000000" w:rsidRPr="00000000">
          <w:rPr>
            <w:rFonts w:ascii="Google Sans" w:cs="Google Sans" w:eastAsia="Google Sans" w:hAnsi="Google Sans"/>
            <w:color w:val="0000ee"/>
            <w:sz w:val="24"/>
            <w:szCs w:val="24"/>
            <w:u w:val="single"/>
            <w:rtl w:val="0"/>
          </w:rPr>
          <w:t xml:space="preserve">https://www.shuttle.dev/blog/2025/09/15/mcp-servers-rust-comparison</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MCP Server in Rust - OneUptime, accessed March 22, 2026, </w:t>
      </w:r>
      <w:hyperlink r:id="rId13">
        <w:r w:rsidDel="00000000" w:rsidR="00000000" w:rsidRPr="00000000">
          <w:rPr>
            <w:rFonts w:ascii="Google Sans" w:cs="Google Sans" w:eastAsia="Google Sans" w:hAnsi="Google Sans"/>
            <w:color w:val="0000ee"/>
            <w:sz w:val="24"/>
            <w:szCs w:val="24"/>
            <w:u w:val="single"/>
            <w:rtl w:val="0"/>
          </w:rPr>
          <w:t xml:space="preserve">https://oneuptime.com/blog/post/2026-01-07-rust-mcp-server/view</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model-context-protocol - crates.io: Rust Package Registry, accessed March 22, 2026, </w:t>
      </w:r>
      <w:hyperlink r:id="rId14">
        <w:r w:rsidDel="00000000" w:rsidR="00000000" w:rsidRPr="00000000">
          <w:rPr>
            <w:rFonts w:ascii="Google Sans" w:cs="Google Sans" w:eastAsia="Google Sans" w:hAnsi="Google Sans"/>
            <w:color w:val="0000ee"/>
            <w:sz w:val="24"/>
            <w:szCs w:val="24"/>
            <w:u w:val="single"/>
            <w:rtl w:val="0"/>
          </w:rPr>
          <w:t xml:space="preserve">https://crates.io/crates/model-context-protocol</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Bunny.net - Magic Containers!?? Super cool - LowEndTalk, accessed March 22, 2026, </w:t>
      </w:r>
      <w:hyperlink r:id="rId15">
        <w:r w:rsidDel="00000000" w:rsidR="00000000" w:rsidRPr="00000000">
          <w:rPr>
            <w:rFonts w:ascii="Google Sans" w:cs="Google Sans" w:eastAsia="Google Sans" w:hAnsi="Google Sans"/>
            <w:color w:val="0000ee"/>
            <w:sz w:val="24"/>
            <w:szCs w:val="24"/>
            <w:u w:val="single"/>
            <w:rtl w:val="0"/>
          </w:rPr>
          <w:t xml:space="preserve">https://lowendtalk.com/discussion/203281/bunny-net-magic-containers-super-cool</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anycast in a click: How Magic Containers simplifies low-level global networking, accessed March 22, 2026, </w:t>
      </w:r>
      <w:hyperlink r:id="rId16">
        <w:r w:rsidDel="00000000" w:rsidR="00000000" w:rsidRPr="00000000">
          <w:rPr>
            <w:rFonts w:ascii="Google Sans" w:cs="Google Sans" w:eastAsia="Google Sans" w:hAnsi="Google Sans"/>
            <w:color w:val="0000ee"/>
            <w:sz w:val="24"/>
            <w:szCs w:val="24"/>
            <w:u w:val="single"/>
            <w:rtl w:val="0"/>
          </w:rPr>
          <w:t xml:space="preserve">https://bunny.net/blog/global-anycast-in-a-click-how-magic-containers-simplifies-low-level-networking/</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DeepSeek R1 with Magic Containers for Edge AI - Bunny.net, accessed March 22, 2026, </w:t>
      </w:r>
      <w:hyperlink r:id="rId17">
        <w:r w:rsidDel="00000000" w:rsidR="00000000" w:rsidRPr="00000000">
          <w:rPr>
            <w:rFonts w:ascii="Google Sans" w:cs="Google Sans" w:eastAsia="Google Sans" w:hAnsi="Google Sans"/>
            <w:color w:val="0000ee"/>
            <w:sz w:val="24"/>
            <w:szCs w:val="24"/>
            <w:u w:val="single"/>
            <w:rtl w:val="0"/>
          </w:rPr>
          <w:t xml:space="preserve">https://bunny.net/blog/deploying-deepseek-r1-on-magic-containers-ai-inference-at-the-edge/</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Migrating from Heroku to Magic Containers - Bunny.net, accessed March 22, 2026, </w:t>
      </w:r>
      <w:hyperlink r:id="rId18">
        <w:r w:rsidDel="00000000" w:rsidR="00000000" w:rsidRPr="00000000">
          <w:rPr>
            <w:rFonts w:ascii="Google Sans" w:cs="Google Sans" w:eastAsia="Google Sans" w:hAnsi="Google Sans"/>
            <w:color w:val="0000ee"/>
            <w:sz w:val="24"/>
            <w:szCs w:val="24"/>
            <w:u w:val="single"/>
            <w:rtl w:val="0"/>
          </w:rPr>
          <w:t xml:space="preserve">https://bunny.net/blog/migrating-from-heroku-to-magic-containers/</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with GitHub Actions - Developer Hub - bunny.net Documentation, accessed March 22, 2026, </w:t>
      </w:r>
      <w:hyperlink r:id="rId19">
        <w:r w:rsidDel="00000000" w:rsidR="00000000" w:rsidRPr="00000000">
          <w:rPr>
            <w:rFonts w:ascii="Google Sans" w:cs="Google Sans" w:eastAsia="Google Sans" w:hAnsi="Google Sans"/>
            <w:color w:val="0000ee"/>
            <w:sz w:val="24"/>
            <w:szCs w:val="24"/>
            <w:u w:val="single"/>
            <w:rtl w:val="0"/>
          </w:rPr>
          <w:t xml:space="preserve">https://docs.bunny.net/magic-containers/deploy-with-github-actions</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Regions - bunny.net Documentation, accessed March 22, 2026, </w:t>
      </w:r>
      <w:hyperlink r:id="rId20">
        <w:r w:rsidDel="00000000" w:rsidR="00000000" w:rsidRPr="00000000">
          <w:rPr>
            <w:rFonts w:ascii="Google Sans" w:cs="Google Sans" w:eastAsia="Google Sans" w:hAnsi="Google Sans"/>
            <w:color w:val="0000ee"/>
            <w:sz w:val="24"/>
            <w:szCs w:val="24"/>
            <w:u w:val="single"/>
            <w:rtl w:val="0"/>
          </w:rPr>
          <w:t xml:space="preserve">https://docs.bunny.net/magic-containers/regions</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Anycast and how does it work? - Bunny.net, accessed March 22, 2026, </w:t>
      </w:r>
      <w:hyperlink r:id="rId21">
        <w:r w:rsidDel="00000000" w:rsidR="00000000" w:rsidRPr="00000000">
          <w:rPr>
            <w:rFonts w:ascii="Google Sans" w:cs="Google Sans" w:eastAsia="Google Sans" w:hAnsi="Google Sans"/>
            <w:color w:val="0000ee"/>
            <w:sz w:val="24"/>
            <w:szCs w:val="24"/>
            <w:u w:val="single"/>
            <w:rtl w:val="0"/>
          </w:rPr>
          <w:t xml:space="preserve">https://bunny.net/academy/network/what-is-anycast-and-how-does-it-work/</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Anycast vs GeoIP Routing - What's the best choice for content delivery? - Bunny.net, accessed March 22, 2026, </w:t>
      </w:r>
      <w:hyperlink r:id="rId22">
        <w:r w:rsidDel="00000000" w:rsidR="00000000" w:rsidRPr="00000000">
          <w:rPr>
            <w:rFonts w:ascii="Google Sans" w:cs="Google Sans" w:eastAsia="Google Sans" w:hAnsi="Google Sans"/>
            <w:color w:val="0000ee"/>
            <w:sz w:val="24"/>
            <w:szCs w:val="24"/>
            <w:u w:val="single"/>
            <w:rtl w:val="0"/>
          </w:rPr>
          <w:t xml:space="preserve">https://bunny.net/blog/anycast-vs-geoip-routing/</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CDN Network | Low latency CDN with 119+ PoPs - Bunny.net, accessed March 22, 2026, </w:t>
      </w:r>
      <w:hyperlink r:id="rId23">
        <w:r w:rsidDel="00000000" w:rsidR="00000000" w:rsidRPr="00000000">
          <w:rPr>
            <w:rFonts w:ascii="Google Sans" w:cs="Google Sans" w:eastAsia="Google Sans" w:hAnsi="Google Sans"/>
            <w:color w:val="0000ee"/>
            <w:sz w:val="24"/>
            <w:szCs w:val="24"/>
            <w:u w:val="single"/>
            <w:rtl w:val="0"/>
          </w:rPr>
          <w:t xml:space="preserve">https://bunny.net/network/</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Bunny.net Review 2026: Blazing-Fast CDN at Startup-Friendly Prices — No Hidden Fees, accessed March 22, 2026, </w:t>
      </w:r>
      <w:hyperlink r:id="rId24">
        <w:r w:rsidDel="00000000" w:rsidR="00000000" w:rsidRPr="00000000">
          <w:rPr>
            <w:rFonts w:ascii="Google Sans" w:cs="Google Sans" w:eastAsia="Google Sans" w:hAnsi="Google Sans"/>
            <w:color w:val="0000ee"/>
            <w:sz w:val="24"/>
            <w:szCs w:val="24"/>
            <w:u w:val="single"/>
            <w:rtl w:val="0"/>
          </w:rPr>
          <w:t xml:space="preserve">https://gist.github.com/nzi0100/a17a1785d18b91a9b1cd20d02aeecee0</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 Storage Achieves Sub-17ms Global Latency to Bunny CDN - Bunny.net, accessed March 22, 2026, </w:t>
      </w:r>
      <w:hyperlink r:id="rId25">
        <w:r w:rsidDel="00000000" w:rsidR="00000000" w:rsidRPr="00000000">
          <w:rPr>
            <w:rFonts w:ascii="Google Sans" w:cs="Google Sans" w:eastAsia="Google Sans" w:hAnsi="Google Sans"/>
            <w:color w:val="0000ee"/>
            <w:sz w:val="24"/>
            <w:szCs w:val="24"/>
            <w:u w:val="single"/>
            <w:rtl w:val="0"/>
          </w:rPr>
          <w:t xml:space="preserve">https://bunny.net/blog/achieving-sub-17-ms-latency-to-bunny-storage/</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database location affects latency for far-away users - Bunny.net, accessed March 22, 2026, </w:t>
      </w:r>
      <w:hyperlink r:id="rId26">
        <w:r w:rsidDel="00000000" w:rsidR="00000000" w:rsidRPr="00000000">
          <w:rPr>
            <w:rFonts w:ascii="Google Sans" w:cs="Google Sans" w:eastAsia="Google Sans" w:hAnsi="Google Sans"/>
            <w:color w:val="0000ee"/>
            <w:sz w:val="24"/>
            <w:szCs w:val="24"/>
            <w:u w:val="single"/>
            <w:rtl w:val="0"/>
          </w:rPr>
          <w:t xml:space="preserve">https://bunny.net/blog/how-database-location-affects-far-away-users-benchmarking-read-latency-in-bunny-database/</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 Edge Scripting - bunny.net Documentation, accessed March 22, 2026, </w:t>
      </w:r>
      <w:hyperlink r:id="rId27">
        <w:r w:rsidDel="00000000" w:rsidR="00000000" w:rsidRPr="00000000">
          <w:rPr>
            <w:rFonts w:ascii="Google Sans" w:cs="Google Sans" w:eastAsia="Google Sans" w:hAnsi="Google Sans"/>
            <w:color w:val="0000ee"/>
            <w:sz w:val="24"/>
            <w:szCs w:val="24"/>
            <w:u w:val="single"/>
            <w:rtl w:val="0"/>
          </w:rPr>
          <w:t xml:space="preserve">https://docs.bunny.net/scripting</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Scripting | Make the edge your cloud. - Bunny.net, accessed March 22, 2026, </w:t>
      </w:r>
      <w:hyperlink r:id="rId28">
        <w:r w:rsidDel="00000000" w:rsidR="00000000" w:rsidRPr="00000000">
          <w:rPr>
            <w:rFonts w:ascii="Google Sans" w:cs="Google Sans" w:eastAsia="Google Sans" w:hAnsi="Google Sans"/>
            <w:color w:val="0000ee"/>
            <w:sz w:val="24"/>
            <w:szCs w:val="24"/>
            <w:u w:val="single"/>
            <w:rtl w:val="0"/>
          </w:rPr>
          <w:t xml:space="preserve">https://bunny.net/edge-scripting/</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Bundling | Bunny Launcher Docs, accessed March 22, 2026, </w:t>
      </w:r>
      <w:hyperlink r:id="rId29">
        <w:r w:rsidDel="00000000" w:rsidR="00000000" w:rsidRPr="00000000">
          <w:rPr>
            <w:rFonts w:ascii="Google Sans" w:cs="Google Sans" w:eastAsia="Google Sans" w:hAnsi="Google Sans"/>
            <w:color w:val="0000ee"/>
            <w:sz w:val="24"/>
            <w:szCs w:val="24"/>
            <w:u w:val="single"/>
            <w:rtl w:val="0"/>
          </w:rPr>
          <w:t xml:space="preserve">https://bunny-launcher.net/edge-scripting/bundling/</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Middleware scripts - bunny.net Documentation, accessed March 22, 2026, </w:t>
      </w:r>
      <w:hyperlink r:id="rId30">
        <w:r w:rsidDel="00000000" w:rsidR="00000000" w:rsidRPr="00000000">
          <w:rPr>
            <w:rFonts w:ascii="Google Sans" w:cs="Google Sans" w:eastAsia="Google Sans" w:hAnsi="Google Sans"/>
            <w:color w:val="0000ee"/>
            <w:sz w:val="24"/>
            <w:szCs w:val="24"/>
            <w:u w:val="single"/>
            <w:rtl w:val="0"/>
          </w:rPr>
          <w:t xml:space="preserve">https://docs.bunny.net/scripting/middleware/overview</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BunnyWay/edge-script-sdk: EdgeScript SDK Javscript Libraries - GitHub, accessed March 22, 2026, </w:t>
      </w:r>
      <w:hyperlink r:id="rId31">
        <w:r w:rsidDel="00000000" w:rsidR="00000000" w:rsidRPr="00000000">
          <w:rPr>
            <w:rFonts w:ascii="Google Sans" w:cs="Google Sans" w:eastAsia="Google Sans" w:hAnsi="Google Sans"/>
            <w:color w:val="0000ee"/>
            <w:sz w:val="24"/>
            <w:szCs w:val="24"/>
            <w:u w:val="single"/>
            <w:rtl w:val="0"/>
          </w:rPr>
          <w:t xml:space="preserve">https://github.com/BunnyWay/edge-script-sdk</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Presigned URLs | Bunny Launcher Docs, accessed March 22, 2026, </w:t>
      </w:r>
      <w:hyperlink r:id="rId32">
        <w:r w:rsidDel="00000000" w:rsidR="00000000" w:rsidRPr="00000000">
          <w:rPr>
            <w:rFonts w:ascii="Google Sans" w:cs="Google Sans" w:eastAsia="Google Sans" w:hAnsi="Google Sans"/>
            <w:color w:val="0000ee"/>
            <w:sz w:val="24"/>
            <w:szCs w:val="24"/>
            <w:u w:val="single"/>
            <w:rtl w:val="0"/>
          </w:rPr>
          <w:t xml:space="preserve">https://bunny-launcher.net/edge-scripting/presigned-urls/</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Bunny Storage Edge: SSD Storage for Next-Level Speed - Bunny.net, accessed March 22, 2026, </w:t>
      </w:r>
      <w:hyperlink r:id="rId33">
        <w:r w:rsidDel="00000000" w:rsidR="00000000" w:rsidRPr="00000000">
          <w:rPr>
            <w:rFonts w:ascii="Google Sans" w:cs="Google Sans" w:eastAsia="Google Sans" w:hAnsi="Google Sans"/>
            <w:color w:val="0000ee"/>
            <w:sz w:val="24"/>
            <w:szCs w:val="24"/>
            <w:u w:val="single"/>
            <w:rtl w:val="0"/>
          </w:rPr>
          <w:t xml:space="preserve">https://bunny.net/blog/introducing-bunny-storage-edge-ssd-tier/</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 Storage Pricing | Keep your costs to a minimum, accessed March 22, 2026, </w:t>
      </w:r>
      <w:hyperlink r:id="rId34">
        <w:r w:rsidDel="00000000" w:rsidR="00000000" w:rsidRPr="00000000">
          <w:rPr>
            <w:rFonts w:ascii="Google Sans" w:cs="Google Sans" w:eastAsia="Google Sans" w:hAnsi="Google Sans"/>
            <w:color w:val="0000ee"/>
            <w:sz w:val="24"/>
            <w:szCs w:val="24"/>
            <w:u w:val="single"/>
            <w:rtl w:val="0"/>
          </w:rPr>
          <w:t xml:space="preserve">https://bunny.net/pricing/storage/</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Perma-Cache - bunny.net Support Hub, accessed March 22, 2026, </w:t>
      </w:r>
      <w:hyperlink r:id="rId35">
        <w:r w:rsidDel="00000000" w:rsidR="00000000" w:rsidRPr="00000000">
          <w:rPr>
            <w:rFonts w:ascii="Google Sans" w:cs="Google Sans" w:eastAsia="Google Sans" w:hAnsi="Google Sans"/>
            <w:color w:val="0000ee"/>
            <w:sz w:val="24"/>
            <w:szCs w:val="24"/>
            <w:u w:val="single"/>
            <w:rtl w:val="0"/>
          </w:rPr>
          <w:t xml:space="preserve">https://support.bunny.net/hc/en-us/articles/360017093479-Understanding-Perma-Cache</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 Storage | The fastest edge storage accelerated by a CDN, accessed March 22, 2026, </w:t>
      </w:r>
      <w:hyperlink r:id="rId36">
        <w:r w:rsidDel="00000000" w:rsidR="00000000" w:rsidRPr="00000000">
          <w:rPr>
            <w:rFonts w:ascii="Google Sans" w:cs="Google Sans" w:eastAsia="Google Sans" w:hAnsi="Google Sans"/>
            <w:color w:val="0000ee"/>
            <w:sz w:val="24"/>
            <w:szCs w:val="24"/>
            <w:u w:val="single"/>
            <w:rtl w:val="0"/>
          </w:rPr>
          <w:t xml:space="preserve">https://bunny.net/storage/</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CDN Perma-Cache | Keep your cache HIT rate near to 100% - Bunny.net, accessed March 22, 2026, </w:t>
      </w:r>
      <w:hyperlink r:id="rId37">
        <w:r w:rsidDel="00000000" w:rsidR="00000000" w:rsidRPr="00000000">
          <w:rPr>
            <w:rFonts w:ascii="Google Sans" w:cs="Google Sans" w:eastAsia="Google Sans" w:hAnsi="Google Sans"/>
            <w:color w:val="0000ee"/>
            <w:sz w:val="24"/>
            <w:szCs w:val="24"/>
            <w:u w:val="single"/>
            <w:rtl w:val="0"/>
          </w:rPr>
          <w:t xml:space="preserve">https://bunny.net/cdn/perma-cache/</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SSD Storage | The fastest edge storage accelerated by a CDN - Bunny.net, accessed March 22, 2026, </w:t>
      </w:r>
      <w:hyperlink r:id="rId38">
        <w:r w:rsidDel="00000000" w:rsidR="00000000" w:rsidRPr="00000000">
          <w:rPr>
            <w:rFonts w:ascii="Google Sans" w:cs="Google Sans" w:eastAsia="Google Sans" w:hAnsi="Google Sans"/>
            <w:color w:val="0000ee"/>
            <w:sz w:val="24"/>
            <w:szCs w:val="24"/>
            <w:u w:val="single"/>
            <w:rtl w:val="0"/>
          </w:rPr>
          <w:t xml:space="preserve">https://bunny.net/storage/ssd/</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Bunny.net: The Best Cloudflare Alternative for Speed, Price, and Performance, accessed March 22, 2026, </w:t>
      </w:r>
      <w:hyperlink r:id="rId39">
        <w:r w:rsidDel="00000000" w:rsidR="00000000" w:rsidRPr="00000000">
          <w:rPr>
            <w:rFonts w:ascii="Google Sans" w:cs="Google Sans" w:eastAsia="Google Sans" w:hAnsi="Google Sans"/>
            <w:color w:val="0000ee"/>
            <w:sz w:val="24"/>
            <w:szCs w:val="24"/>
            <w:u w:val="single"/>
            <w:rtl w:val="0"/>
          </w:rPr>
          <w:t xml:space="preserve">https://conceptrecall.com/blog/bunny-net-best-cloudflare-alternative</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 CDN vs Cloudflare - GetDeploying, accessed March 22, 2026, </w:t>
      </w:r>
      <w:hyperlink r:id="rId40">
        <w:r w:rsidDel="00000000" w:rsidR="00000000" w:rsidRPr="00000000">
          <w:rPr>
            <w:rFonts w:ascii="Google Sans" w:cs="Google Sans" w:eastAsia="Google Sans" w:hAnsi="Google Sans"/>
            <w:color w:val="0000ee"/>
            <w:sz w:val="24"/>
            <w:szCs w:val="24"/>
            <w:u w:val="single"/>
            <w:rtl w:val="0"/>
          </w:rPr>
          <w:t xml:space="preserve">https://getdeploying.com/bunnycdn-vs-cloudflare</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Web Services vs Bunny CDN - GetDeploying, accessed March 22, 2026, </w:t>
      </w:r>
      <w:hyperlink r:id="rId41">
        <w:r w:rsidDel="00000000" w:rsidR="00000000" w:rsidRPr="00000000">
          <w:rPr>
            <w:rFonts w:ascii="Google Sans" w:cs="Google Sans" w:eastAsia="Google Sans" w:hAnsi="Google Sans"/>
            <w:color w:val="0000ee"/>
            <w:sz w:val="24"/>
            <w:szCs w:val="24"/>
            <w:u w:val="single"/>
            <w:rtl w:val="0"/>
          </w:rPr>
          <w:t xml:space="preserve">https://getdeploying.com/aws-vs-bunnycdn</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Perma-Cache - Permanent CDN Caching - Bunny.net, accessed March 22, 2026, </w:t>
      </w:r>
      <w:hyperlink r:id="rId42">
        <w:r w:rsidDel="00000000" w:rsidR="00000000" w:rsidRPr="00000000">
          <w:rPr>
            <w:rFonts w:ascii="Google Sans" w:cs="Google Sans" w:eastAsia="Google Sans" w:hAnsi="Google Sans"/>
            <w:color w:val="0000ee"/>
            <w:sz w:val="24"/>
            <w:szCs w:val="24"/>
            <w:u w:val="single"/>
            <w:rtl w:val="0"/>
          </w:rPr>
          <w:t xml:space="preserve">https://bunny.net/blog/introducing-perma-cache-permanent-cdn-caching/</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AWS S3 with Cloudflare R2: Price, Performance and User Experience, accessed March 22, 2026, </w:t>
      </w:r>
      <w:hyperlink r:id="rId43">
        <w:r w:rsidDel="00000000" w:rsidR="00000000" w:rsidRPr="00000000">
          <w:rPr>
            <w:rFonts w:ascii="Google Sans" w:cs="Google Sans" w:eastAsia="Google Sans" w:hAnsi="Google Sans"/>
            <w:color w:val="0000ee"/>
            <w:sz w:val="24"/>
            <w:szCs w:val="24"/>
            <w:u w:val="single"/>
            <w:rtl w:val="0"/>
          </w:rPr>
          <w:t xml:space="preserve">https://news.ycombinator.com/item?id=42256771</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 CDN | Hop on the Fastest Content Delivery Network!, accessed March 22, 2026, </w:t>
      </w:r>
      <w:hyperlink r:id="rId44">
        <w:r w:rsidDel="00000000" w:rsidR="00000000" w:rsidRPr="00000000">
          <w:rPr>
            <w:rFonts w:ascii="Google Sans" w:cs="Google Sans" w:eastAsia="Google Sans" w:hAnsi="Google Sans"/>
            <w:color w:val="0000ee"/>
            <w:sz w:val="24"/>
            <w:szCs w:val="24"/>
            <w:u w:val="single"/>
            <w:rtl w:val="0"/>
          </w:rPr>
          <w:t xml:space="preserve">https://bunny.net/cdn/</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8 Cloudflare CDN Alternatives In 2026 - IO River, accessed March 22, 2026, </w:t>
      </w:r>
      <w:hyperlink r:id="rId45">
        <w:r w:rsidDel="00000000" w:rsidR="00000000" w:rsidRPr="00000000">
          <w:rPr>
            <w:rFonts w:ascii="Google Sans" w:cs="Google Sans" w:eastAsia="Google Sans" w:hAnsi="Google Sans"/>
            <w:color w:val="0000ee"/>
            <w:sz w:val="24"/>
            <w:szCs w:val="24"/>
            <w:u w:val="single"/>
            <w:rtl w:val="0"/>
          </w:rPr>
          <w:t xml:space="preserve">https://www.ioriver.io/blog/cloudflare-cdn-alternatives</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Magic Containers Log Forwarding for Real-Time Observability - Bunny.net, accessed March 22, 2026, </w:t>
      </w:r>
      <w:hyperlink r:id="rId46">
        <w:r w:rsidDel="00000000" w:rsidR="00000000" w:rsidRPr="00000000">
          <w:rPr>
            <w:rFonts w:ascii="Google Sans" w:cs="Google Sans" w:eastAsia="Google Sans" w:hAnsi="Google Sans"/>
            <w:color w:val="0000ee"/>
            <w:sz w:val="24"/>
            <w:szCs w:val="24"/>
            <w:u w:val="single"/>
            <w:rtl w:val="0"/>
          </w:rPr>
          <w:t xml:space="preserve">https://bunny.net/blog/introducing-magic-containers-real-time-log-forwarding-your-logs-anywhere-you-need-them/</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Bunny CDN Features | Free SSL, HTTP2, Brotli &amp; more, accessed March 22, 2026, </w:t>
      </w:r>
      <w:hyperlink r:id="rId47">
        <w:r w:rsidDel="00000000" w:rsidR="00000000" w:rsidRPr="00000000">
          <w:rPr>
            <w:rFonts w:ascii="Google Sans" w:cs="Google Sans" w:eastAsia="Google Sans" w:hAnsi="Google Sans"/>
            <w:color w:val="0000ee"/>
            <w:sz w:val="24"/>
            <w:szCs w:val="24"/>
            <w:u w:val="single"/>
            <w:rtl w:val="0"/>
          </w:rPr>
          <w:t xml:space="preserve">https://bunny.net/cdn/features/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etdeploying.com/bunnycdn-vs-cloudflare" TargetMode="External"/><Relationship Id="rId20" Type="http://schemas.openxmlformats.org/officeDocument/2006/relationships/hyperlink" Target="https://docs.bunny.net/magic-containers/regions" TargetMode="External"/><Relationship Id="rId42" Type="http://schemas.openxmlformats.org/officeDocument/2006/relationships/hyperlink" Target="https://bunny.net/blog/introducing-perma-cache-permanent-cdn-caching/" TargetMode="External"/><Relationship Id="rId41" Type="http://schemas.openxmlformats.org/officeDocument/2006/relationships/hyperlink" Target="https://getdeploying.com/aws-vs-bunnycdn" TargetMode="External"/><Relationship Id="rId22" Type="http://schemas.openxmlformats.org/officeDocument/2006/relationships/hyperlink" Target="https://bunny.net/blog/anycast-vs-geoip-routing/" TargetMode="External"/><Relationship Id="rId44" Type="http://schemas.openxmlformats.org/officeDocument/2006/relationships/hyperlink" Target="https://bunny.net/cdn/" TargetMode="External"/><Relationship Id="rId21" Type="http://schemas.openxmlformats.org/officeDocument/2006/relationships/hyperlink" Target="https://bunny.net/academy/network/what-is-anycast-and-how-does-it-work/" TargetMode="External"/><Relationship Id="rId43" Type="http://schemas.openxmlformats.org/officeDocument/2006/relationships/hyperlink" Target="https://news.ycombinator.com/item?id=42256771" TargetMode="External"/><Relationship Id="rId24" Type="http://schemas.openxmlformats.org/officeDocument/2006/relationships/hyperlink" Target="https://gist.github.com/nzi0100/a17a1785d18b91a9b1cd20d02aeecee0" TargetMode="External"/><Relationship Id="rId46" Type="http://schemas.openxmlformats.org/officeDocument/2006/relationships/hyperlink" Target="https://bunny.net/blog/introducing-magic-containers-real-time-log-forwarding-your-logs-anywhere-you-need-them/" TargetMode="External"/><Relationship Id="rId23" Type="http://schemas.openxmlformats.org/officeDocument/2006/relationships/hyperlink" Target="https://bunny.net/network/" TargetMode="External"/><Relationship Id="rId45" Type="http://schemas.openxmlformats.org/officeDocument/2006/relationships/hyperlink" Target="https://www.ioriver.io/blog/cloudflare-cdn-alternativ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nny.net/" TargetMode="External"/><Relationship Id="rId26" Type="http://schemas.openxmlformats.org/officeDocument/2006/relationships/hyperlink" Target="https://bunny.net/blog/how-database-location-affects-far-away-users-benchmarking-read-latency-in-bunny-database/" TargetMode="External"/><Relationship Id="rId25" Type="http://schemas.openxmlformats.org/officeDocument/2006/relationships/hyperlink" Target="https://bunny.net/blog/achieving-sub-17-ms-latency-to-bunny-storage/" TargetMode="External"/><Relationship Id="rId47" Type="http://schemas.openxmlformats.org/officeDocument/2006/relationships/hyperlink" Target="https://bunny.net/cdn/features/" TargetMode="External"/><Relationship Id="rId28" Type="http://schemas.openxmlformats.org/officeDocument/2006/relationships/hyperlink" Target="https://bunny.net/edge-scripting/" TargetMode="External"/><Relationship Id="rId27" Type="http://schemas.openxmlformats.org/officeDocument/2006/relationships/hyperlink" Target="https://docs.bunny.net/scripting"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bunny-launcher.net/edge-scripting/bundling/"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github.com/BunnyWay/edge-script-sdk" TargetMode="External"/><Relationship Id="rId30" Type="http://schemas.openxmlformats.org/officeDocument/2006/relationships/hyperlink" Target="https://docs.bunny.net/scripting/middleware/overview" TargetMode="External"/><Relationship Id="rId11" Type="http://schemas.openxmlformats.org/officeDocument/2006/relationships/hyperlink" Target="https://docs.bunny.net/magic-containers" TargetMode="External"/><Relationship Id="rId33" Type="http://schemas.openxmlformats.org/officeDocument/2006/relationships/hyperlink" Target="https://bunny.net/blog/introducing-bunny-storage-edge-ssd-tier/" TargetMode="External"/><Relationship Id="rId10" Type="http://schemas.openxmlformats.org/officeDocument/2006/relationships/hyperlink" Target="https://bunny.net/blog/why-were-building-a-developer-toolbox-to-hop-closer-to-your-users/" TargetMode="External"/><Relationship Id="rId32" Type="http://schemas.openxmlformats.org/officeDocument/2006/relationships/hyperlink" Target="https://bunny-launcher.net/edge-scripting/presigned-urls/" TargetMode="External"/><Relationship Id="rId13" Type="http://schemas.openxmlformats.org/officeDocument/2006/relationships/hyperlink" Target="https://oneuptime.com/blog/post/2026-01-07-rust-mcp-server/view" TargetMode="External"/><Relationship Id="rId35" Type="http://schemas.openxmlformats.org/officeDocument/2006/relationships/hyperlink" Target="https://support.bunny.net/hc/en-us/articles/360017093479-Understanding-Perma-Cache" TargetMode="External"/><Relationship Id="rId12" Type="http://schemas.openxmlformats.org/officeDocument/2006/relationships/hyperlink" Target="https://www.shuttle.dev/blog/2025/09/15/mcp-servers-rust-comparison" TargetMode="External"/><Relationship Id="rId34" Type="http://schemas.openxmlformats.org/officeDocument/2006/relationships/hyperlink" Target="https://bunny.net/pricing/storage/" TargetMode="External"/><Relationship Id="rId15" Type="http://schemas.openxmlformats.org/officeDocument/2006/relationships/hyperlink" Target="https://lowendtalk.com/discussion/203281/bunny-net-magic-containers-super-cool" TargetMode="External"/><Relationship Id="rId37" Type="http://schemas.openxmlformats.org/officeDocument/2006/relationships/hyperlink" Target="https://bunny.net/cdn/perma-cache/" TargetMode="External"/><Relationship Id="rId14" Type="http://schemas.openxmlformats.org/officeDocument/2006/relationships/hyperlink" Target="https://crates.io/crates/model-context-protocol" TargetMode="External"/><Relationship Id="rId36" Type="http://schemas.openxmlformats.org/officeDocument/2006/relationships/hyperlink" Target="https://bunny.net/storage/" TargetMode="External"/><Relationship Id="rId17" Type="http://schemas.openxmlformats.org/officeDocument/2006/relationships/hyperlink" Target="https://bunny.net/blog/deploying-deepseek-r1-on-magic-containers-ai-inference-at-the-edge/" TargetMode="External"/><Relationship Id="rId39" Type="http://schemas.openxmlformats.org/officeDocument/2006/relationships/hyperlink" Target="https://conceptrecall.com/blog/bunny-net-best-cloudflare-alternative" TargetMode="External"/><Relationship Id="rId16" Type="http://schemas.openxmlformats.org/officeDocument/2006/relationships/hyperlink" Target="https://bunny.net/blog/global-anycast-in-a-click-how-magic-containers-simplifies-low-level-networking/" TargetMode="External"/><Relationship Id="rId38" Type="http://schemas.openxmlformats.org/officeDocument/2006/relationships/hyperlink" Target="https://bunny.net/storage/ssd/" TargetMode="External"/><Relationship Id="rId19" Type="http://schemas.openxmlformats.org/officeDocument/2006/relationships/hyperlink" Target="https://docs.bunny.net/magic-containers/deploy-with-github-actions" TargetMode="External"/><Relationship Id="rId18" Type="http://schemas.openxmlformats.org/officeDocument/2006/relationships/hyperlink" Target="https://bunny.net/blog/migrating-from-heroku-to-magic-contain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