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B365D"/>
          <w:sz w:val="32"/>
        </w:rPr>
        <w:t>SMALL KINDNESS BANGLADESH (SKB)</w:t>
      </w:r>
    </w:p>
    <w:p>
      <w:pPr>
        <w:spacing w:after="40"/>
        <w:jc w:val="center"/>
      </w:pPr>
      <w:r>
        <w:rPr>
          <w:rFonts w:ascii="Arial" w:hAnsi="Arial"/>
          <w:b/>
          <w:color w:val="333333"/>
          <w:sz w:val="22"/>
        </w:rPr>
        <w:t>Project ID: 22567 | Distribution of Cow, Goat, Sewing Machine, and Umbrella</w:t>
      </w:r>
    </w:p>
    <w:p>
      <w:pPr>
        <w:spacing w:after="200"/>
        <w:jc w:val="center"/>
      </w:pPr>
      <w:r>
        <w:rPr>
          <w:rFonts w:ascii="Arial" w:hAnsi="Arial"/>
          <w:i/>
          <w:color w:val="666666"/>
          <w:sz w:val="19"/>
        </w:rPr>
        <w:t>Location: Camp 15, Ukhiya, Cox's Bazar, Bangladesh</w:t>
      </w:r>
    </w:p>
    <w:p>
      <w:pPr>
        <w:spacing w:after="40"/>
        <w:jc w:val="center"/>
      </w:pPr>
      <w:r>
        <w:rPr>
          <w:rFonts w:ascii="Arial" w:hAnsi="Arial"/>
          <w:b/>
          <w:color w:val="1B365D"/>
          <w:sz w:val="26"/>
        </w:rPr>
        <w:t>OFFICIAL DECLARATION TO THE DONOR</w:t>
      </w:r>
    </w:p>
    <w:p>
      <w:pPr>
        <w:spacing w:after="280"/>
        <w:jc w:val="center"/>
      </w:pPr>
      <w:r>
        <w:rPr>
          <w:rFonts w:ascii="Arial" w:hAnsi="Arial"/>
          <w:b/>
          <w:color w:val="555555"/>
          <w:sz w:val="19"/>
        </w:rPr>
        <w:t>REGARDING MINOR BENEFICIARIES &amp; VERIFIED LEGAL GUARDIAN REPRESENTATION</w:t>
      </w:r>
    </w:p>
    <w:p>
      <w:pPr>
        <w:spacing w:after="80"/>
      </w:pPr>
      <w:r>
        <w:rPr>
          <w:rFonts w:ascii="Arial" w:hAnsi="Arial"/>
          <w:b/>
          <w:sz w:val="22"/>
        </w:rPr>
        <w:t>September 26, 2026</w:t>
      </w:r>
    </w:p>
    <w:p>
      <w:pPr>
        <w:spacing w:after="40"/>
      </w:pPr>
      <w:r>
        <w:rPr>
          <w:rFonts w:ascii="Arial" w:hAnsi="Arial"/>
          <w:b/>
          <w:sz w:val="21"/>
        </w:rPr>
        <w:t>Project Compliance Department</w:t>
        <w:br/>
        <w:t>IHH Humanitarian Relief Foundation</w:t>
      </w:r>
    </w:p>
    <w:p>
      <w:pPr>
        <w:spacing w:after="200"/>
      </w:pPr>
      <w:r>
        <w:rPr>
          <w:rFonts w:ascii="Arial" w:hAnsi="Arial"/>
          <w:b/>
          <w:sz w:val="21"/>
        </w:rPr>
        <w:t xml:space="preserve">Subject: </w:t>
      </w:r>
      <w:r>
        <w:rPr>
          <w:rFonts w:ascii="Arial" w:hAnsi="Arial"/>
          <w:b/>
          <w:color w:val="1B365D"/>
          <w:sz w:val="21"/>
        </w:rPr>
        <w:t>Clarification &amp; Legal Guardian Verification for Underage Beneficiary Households under Project ID 22567</w:t>
      </w:r>
    </w:p>
    <w:p>
      <w:pPr>
        <w:spacing w:after="120"/>
      </w:pPr>
      <w:r>
        <w:rPr>
          <w:rFonts w:ascii="Arial" w:hAnsi="Arial"/>
          <w:b/>
          <w:sz w:val="20"/>
        </w:rPr>
        <w:t>Dear Respected Donor,</w:t>
      </w:r>
    </w:p>
    <w:p>
      <w:pPr>
        <w:spacing w:after="120"/>
      </w:pPr>
      <w:r>
        <w:rPr>
          <w:rFonts w:ascii="Arial" w:hAnsi="Arial"/>
          <w:sz w:val="20"/>
        </w:rPr>
        <w:t>Small Kindness Bangladesh (SKB) extends its warmest greetings and sincere appreciation for your invaluable support in empowering vulnerable Rohingya refugee households in Bangladesh through the Distribution of Cow, Goat, Sewing Machine, and Umbrella Project (Project ID: 22567) in Camp 15, Ukhiya, Cox's Bazar.</w:t>
      </w:r>
    </w:p>
    <w:p>
      <w:pPr>
        <w:spacing w:after="120"/>
      </w:pPr>
      <w:r>
        <w:rPr>
          <w:rFonts w:ascii="Arial" w:hAnsi="Arial"/>
          <w:sz w:val="20"/>
        </w:rPr>
        <w:t>This declaration serves to officially clarify the selection and operational management of beneficiary households where the primary registered individual or family member listed in community vulnerability assessments was an underage minor child. In these ultra-vulnerable refugee households, minor family members were initially registered by field enumerators representing their respective households.</w:t>
      </w:r>
    </w:p>
    <w:p>
      <w:pPr>
        <w:spacing w:after="200"/>
      </w:pPr>
      <w:r>
        <w:rPr>
          <w:rFonts w:ascii="Arial" w:hAnsi="Arial"/>
          <w:sz w:val="20"/>
        </w:rPr>
        <w:t>In strict compliance with donor compliance guidelines, ethical standards, and Bangladesh child protection regulations, SKB field officers have collected, verified, and attached the official Smart Cards / UNHCR Family Attestation documents and written consents of the Adult Legal Guardians (Parents / Grandparents / Household Heads) for all minor beneficiaries. The sewing machines and accompanying livelihood assets are handed over directly to and managed by these verified adult guardians for the sustenance, livelihood, and welfare of the entire household.</w:t>
      </w:r>
    </w:p>
    <w:p>
      <w:pPr>
        <w:spacing w:after="80"/>
      </w:pPr>
      <w:r>
        <w:rPr>
          <w:rFonts w:ascii="Arial" w:hAnsi="Arial"/>
          <w:b/>
          <w:color w:val="1B365D"/>
          <w:sz w:val="22"/>
        </w:rPr>
        <w:t>Summary Table: Minor Beneficiaries &amp; Verified Legal Guardians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720"/>
            <w:shd w:fill="1B365D"/>
            <w:tcMar>
              <w:top w:w="80" w:type="dxa"/>
              <w:bottom w:w="80" w:type="dxa"/>
              <w:left w:w="80" w:type="dxa"/>
              <w:right w:w="80" w:type="dxa"/>
            </w:tcMar>
          </w:tcPr>
          <w:p>
            <w:pPr>
              <w:jc w:val="center"/>
            </w:pPr>
            <w:r>
              <w:rPr>
                <w:rFonts w:ascii="Arial" w:hAnsi="Arial"/>
                <w:b/>
                <w:color w:val="FFFFFF"/>
                <w:sz w:val="18"/>
              </w:rPr>
              <w:t>SL</w:t>
            </w:r>
          </w:p>
        </w:tc>
        <w:tc>
          <w:tcPr>
            <w:tcW w:type="dxa" w:w="2592"/>
            <w:shd w:fill="1B365D"/>
            <w:tcMar>
              <w:top w:w="80" w:type="dxa"/>
              <w:bottom w:w="80" w:type="dxa"/>
              <w:left w:w="80" w:type="dxa"/>
              <w:right w:w="80" w:type="dxa"/>
            </w:tcMar>
          </w:tcPr>
          <w:p>
            <w:pPr>
              <w:jc w:val="center"/>
            </w:pPr>
            <w:r>
              <w:rPr>
                <w:rFonts w:ascii="Arial" w:hAnsi="Arial"/>
                <w:b/>
                <w:color w:val="FFFFFF"/>
                <w:sz w:val="18"/>
              </w:rPr>
              <w:t>Minor Beneficiary Name</w:t>
            </w:r>
          </w:p>
        </w:tc>
        <w:tc>
          <w:tcPr>
            <w:tcW w:type="dxa" w:w="1728"/>
            <w:shd w:fill="1B365D"/>
            <w:tcMar>
              <w:top w:w="80" w:type="dxa"/>
              <w:bottom w:w="80" w:type="dxa"/>
              <w:left w:w="80" w:type="dxa"/>
              <w:right w:w="80" w:type="dxa"/>
            </w:tcMar>
          </w:tcPr>
          <w:p>
            <w:pPr>
              <w:jc w:val="center"/>
            </w:pPr>
            <w:r>
              <w:rPr>
                <w:rFonts w:ascii="Arial" w:hAnsi="Arial"/>
                <w:b/>
                <w:color w:val="FFFFFF"/>
                <w:sz w:val="18"/>
              </w:rPr>
              <w:t>Child DOB / Age</w:t>
            </w:r>
          </w:p>
        </w:tc>
        <w:tc>
          <w:tcPr>
            <w:tcW w:type="dxa" w:w="2592"/>
            <w:shd w:fill="1B365D"/>
            <w:tcMar>
              <w:top w:w="80" w:type="dxa"/>
              <w:bottom w:w="80" w:type="dxa"/>
              <w:left w:w="80" w:type="dxa"/>
              <w:right w:w="80" w:type="dxa"/>
            </w:tcMar>
          </w:tcPr>
          <w:p>
            <w:pPr>
              <w:jc w:val="center"/>
            </w:pPr>
            <w:r>
              <w:rPr>
                <w:rFonts w:ascii="Arial" w:hAnsi="Arial"/>
                <w:b/>
                <w:color w:val="FFFFFF"/>
                <w:sz w:val="18"/>
              </w:rPr>
              <w:t>Verified Legal Guardian</w:t>
            </w:r>
          </w:p>
        </w:tc>
        <w:tc>
          <w:tcPr>
            <w:tcW w:type="dxa" w:w="1440"/>
            <w:shd w:fill="1B365D"/>
            <w:tcMar>
              <w:top w:w="80" w:type="dxa"/>
              <w:bottom w:w="80" w:type="dxa"/>
              <w:left w:w="80" w:type="dxa"/>
              <w:right w:w="80" w:type="dxa"/>
            </w:tcMar>
          </w:tcPr>
          <w:p>
            <w:pPr>
              <w:jc w:val="center"/>
            </w:pPr>
            <w:r>
              <w:rPr>
                <w:rFonts w:ascii="Arial" w:hAnsi="Arial"/>
                <w:b/>
                <w:color w:val="FFFFFF"/>
                <w:sz w:val="18"/>
              </w:rPr>
              <w:t>Relationship</w:t>
            </w:r>
          </w:p>
        </w:tc>
        <w:tc>
          <w:tcPr>
            <w:tcW w:type="dxa" w:w="1728"/>
            <w:shd w:fill="1B365D"/>
            <w:tcMar>
              <w:top w:w="80" w:type="dxa"/>
              <w:bottom w:w="80" w:type="dxa"/>
              <w:left w:w="80" w:type="dxa"/>
              <w:right w:w="80" w:type="dxa"/>
            </w:tcMar>
          </w:tcPr>
          <w:p>
            <w:pPr>
              <w:jc w:val="center"/>
            </w:pPr>
            <w:r>
              <w:rPr>
                <w:rFonts w:ascii="Arial" w:hAnsi="Arial"/>
                <w:b/>
                <w:color w:val="FFFFFF"/>
                <w:sz w:val="18"/>
              </w:rPr>
              <w:t>Signature / Thumb</w:t>
            </w:r>
          </w:p>
        </w:tc>
      </w:tr>
      <w:tr>
        <w:tc>
          <w:tcPr>
            <w:tcW w:type="dxa" w:w="720"/>
            <w:shd w:fill="FFFFFF"/>
            <w:tcMar>
              <w:top w:w="70" w:type="dxa"/>
              <w:bottom w:w="70" w:type="dxa"/>
              <w:left w:w="80" w:type="dxa"/>
              <w:right w:w="80" w:type="dxa"/>
            </w:tcMar>
          </w:tcPr>
          <w:p>
            <w:pPr>
              <w:jc w:val="center"/>
            </w:pPr>
            <w:r>
              <w:rPr>
                <w:rFonts w:ascii="Arial" w:hAnsi="Arial"/>
                <w:b/>
                <w:sz w:val="17"/>
              </w:rPr>
              <w:t>01</w:t>
            </w:r>
          </w:p>
        </w:tc>
        <w:tc>
          <w:tcPr>
            <w:tcW w:type="dxa" w:w="2592"/>
            <w:shd w:fill="FFFFFF"/>
            <w:tcMar>
              <w:top w:w="70" w:type="dxa"/>
              <w:bottom w:w="70" w:type="dxa"/>
              <w:left w:w="80" w:type="dxa"/>
              <w:right w:w="80" w:type="dxa"/>
            </w:tcMar>
          </w:tcPr>
          <w:p>
            <w:r>
              <w:rPr>
                <w:rFonts w:ascii="Arial" w:hAnsi="Arial"/>
                <w:b/>
                <w:sz w:val="17"/>
              </w:rPr>
              <w:t>Rupa</w:t>
              <w:br/>
              <w:t>(রুপা)</w:t>
            </w:r>
          </w:p>
        </w:tc>
        <w:tc>
          <w:tcPr>
            <w:tcW w:type="dxa" w:w="1728"/>
            <w:shd w:fill="FFFFFF"/>
            <w:tcMar>
              <w:top w:w="70" w:type="dxa"/>
              <w:bottom w:w="70" w:type="dxa"/>
              <w:left w:w="80" w:type="dxa"/>
              <w:right w:w="80" w:type="dxa"/>
            </w:tcMar>
          </w:tcPr>
          <w:p>
            <w:pPr>
              <w:jc w:val="center"/>
            </w:pPr>
            <w:r>
              <w:rPr>
                <w:rFonts w:ascii="Arial" w:hAnsi="Arial"/>
                <w:sz w:val="16"/>
              </w:rPr>
              <w:t>01/01/2009</w:t>
              <w:br/>
              <w:t>(16 Yrs at Dist)</w:t>
            </w:r>
          </w:p>
        </w:tc>
        <w:tc>
          <w:tcPr>
            <w:tcW w:type="dxa" w:w="2592"/>
            <w:shd w:fill="FFFFFF"/>
            <w:tcMar>
              <w:top w:w="70" w:type="dxa"/>
              <w:bottom w:w="70" w:type="dxa"/>
              <w:left w:w="80" w:type="dxa"/>
              <w:right w:w="80" w:type="dxa"/>
            </w:tcMar>
          </w:tcPr>
          <w:p>
            <w:r>
              <w:rPr>
                <w:rFonts w:ascii="Arial" w:hAnsi="Arial"/>
                <w:b/>
                <w:color w:val="1B365D"/>
                <w:sz w:val="17"/>
              </w:rPr>
              <w:t>Begum Rokeya</w:t>
              <w:br/>
              <w:t>(বেগম রোকেয়া)</w:t>
            </w:r>
          </w:p>
        </w:tc>
        <w:tc>
          <w:tcPr>
            <w:tcW w:type="dxa" w:w="1440"/>
            <w:shd w:fill="FFFFFF"/>
            <w:tcMar>
              <w:top w:w="70" w:type="dxa"/>
              <w:bottom w:w="70" w:type="dxa"/>
              <w:left w:w="80" w:type="dxa"/>
              <w:right w:w="80" w:type="dxa"/>
            </w:tcMar>
          </w:tcPr>
          <w:p>
            <w:pPr>
              <w:jc w:val="center"/>
            </w:pPr>
            <w:r>
              <w:rPr>
                <w:rFonts w:ascii="Arial" w:hAnsi="Arial"/>
                <w:sz w:val="16"/>
              </w:rPr>
              <w:t>Mother /</w:t>
              <w:br/>
              <w:t>Legal Guardian</w:t>
            </w:r>
          </w:p>
        </w:tc>
        <w:tc>
          <w:tcPr>
            <w:tcW w:type="dxa" w:w="1728"/>
            <w:shd w:fill="FFFFFF"/>
            <w:tcMar>
              <w:top w:w="70" w:type="dxa"/>
              <w:bottom w:w="70" w:type="dxa"/>
              <w:left w:w="80" w:type="dxa"/>
              <w:right w:w="80" w:type="dxa"/>
            </w:tcMar>
          </w:tcPr>
          <w:p>
            <w:pPr>
              <w:jc w:val="center"/>
            </w:pPr>
            <w:r/>
          </w:p>
        </w:tc>
      </w:tr>
      <w:tr>
        <w:tc>
          <w:tcPr>
            <w:tcW w:type="dxa" w:w="720"/>
            <w:shd w:fill="F9FAFC"/>
            <w:tcMar>
              <w:top w:w="70" w:type="dxa"/>
              <w:bottom w:w="70" w:type="dxa"/>
              <w:left w:w="80" w:type="dxa"/>
              <w:right w:w="80" w:type="dxa"/>
            </w:tcMar>
          </w:tcPr>
          <w:p>
            <w:pPr>
              <w:jc w:val="center"/>
            </w:pPr>
            <w:r>
              <w:rPr>
                <w:rFonts w:ascii="Arial" w:hAnsi="Arial"/>
                <w:b/>
                <w:sz w:val="17"/>
              </w:rPr>
              <w:t>02</w:t>
            </w:r>
          </w:p>
        </w:tc>
        <w:tc>
          <w:tcPr>
            <w:tcW w:type="dxa" w:w="2592"/>
            <w:shd w:fill="F9FAFC"/>
            <w:tcMar>
              <w:top w:w="70" w:type="dxa"/>
              <w:bottom w:w="70" w:type="dxa"/>
              <w:left w:w="80" w:type="dxa"/>
              <w:right w:w="80" w:type="dxa"/>
            </w:tcMar>
          </w:tcPr>
          <w:p>
            <w:r>
              <w:rPr>
                <w:rFonts w:ascii="Arial" w:hAnsi="Arial"/>
                <w:b/>
                <w:sz w:val="17"/>
              </w:rPr>
              <w:t>Noor Habiba</w:t>
              <w:br/>
              <w:t>(নুর হাবিবা)</w:t>
            </w:r>
          </w:p>
        </w:tc>
        <w:tc>
          <w:tcPr>
            <w:tcW w:type="dxa" w:w="1728"/>
            <w:shd w:fill="F9FAFC"/>
            <w:tcMar>
              <w:top w:w="70" w:type="dxa"/>
              <w:bottom w:w="70" w:type="dxa"/>
              <w:left w:w="80" w:type="dxa"/>
              <w:right w:w="80" w:type="dxa"/>
            </w:tcMar>
          </w:tcPr>
          <w:p>
            <w:pPr>
              <w:jc w:val="center"/>
            </w:pPr>
            <w:r>
              <w:rPr>
                <w:rFonts w:ascii="Arial" w:hAnsi="Arial"/>
                <w:sz w:val="16"/>
              </w:rPr>
              <w:t>01/06/2011</w:t>
              <w:br/>
              <w:t>(14 Yrs at Dist)</w:t>
            </w:r>
          </w:p>
        </w:tc>
        <w:tc>
          <w:tcPr>
            <w:tcW w:type="dxa" w:w="2592"/>
            <w:shd w:fill="F9FAFC"/>
            <w:tcMar>
              <w:top w:w="70" w:type="dxa"/>
              <w:bottom w:w="70" w:type="dxa"/>
              <w:left w:w="80" w:type="dxa"/>
              <w:right w:w="80" w:type="dxa"/>
            </w:tcMar>
          </w:tcPr>
          <w:p>
            <w:r>
              <w:rPr>
                <w:rFonts w:ascii="Arial" w:hAnsi="Arial"/>
                <w:b/>
                <w:color w:val="1B365D"/>
                <w:sz w:val="17"/>
              </w:rPr>
              <w:t>Noor Begum</w:t>
              <w:br/>
              <w:t>(নুর বেগম)</w:t>
            </w:r>
          </w:p>
        </w:tc>
        <w:tc>
          <w:tcPr>
            <w:tcW w:type="dxa" w:w="1440"/>
            <w:shd w:fill="F9FAFC"/>
            <w:tcMar>
              <w:top w:w="70" w:type="dxa"/>
              <w:bottom w:w="70" w:type="dxa"/>
              <w:left w:w="80" w:type="dxa"/>
              <w:right w:w="80" w:type="dxa"/>
            </w:tcMar>
          </w:tcPr>
          <w:p>
            <w:pPr>
              <w:jc w:val="center"/>
            </w:pPr>
            <w:r>
              <w:rPr>
                <w:rFonts w:ascii="Arial" w:hAnsi="Arial"/>
                <w:sz w:val="16"/>
              </w:rPr>
              <w:t>Mother /</w:t>
              <w:br/>
              <w:t>Legal Guardian</w:t>
            </w:r>
          </w:p>
        </w:tc>
        <w:tc>
          <w:tcPr>
            <w:tcW w:type="dxa" w:w="1728"/>
            <w:shd w:fill="F9FAFC"/>
            <w:tcMar>
              <w:top w:w="70" w:type="dxa"/>
              <w:bottom w:w="70" w:type="dxa"/>
              <w:left w:w="80" w:type="dxa"/>
              <w:right w:w="80" w:type="dxa"/>
            </w:tcMar>
          </w:tcPr>
          <w:p>
            <w:pPr>
              <w:jc w:val="center"/>
            </w:pPr>
            <w:r/>
          </w:p>
        </w:tc>
      </w:tr>
      <w:tr>
        <w:tc>
          <w:tcPr>
            <w:tcW w:type="dxa" w:w="720"/>
            <w:shd w:fill="FFFFFF"/>
            <w:tcMar>
              <w:top w:w="70" w:type="dxa"/>
              <w:bottom w:w="70" w:type="dxa"/>
              <w:left w:w="80" w:type="dxa"/>
              <w:right w:w="80" w:type="dxa"/>
            </w:tcMar>
          </w:tcPr>
          <w:p>
            <w:pPr>
              <w:jc w:val="center"/>
            </w:pPr>
            <w:r>
              <w:rPr>
                <w:rFonts w:ascii="Arial" w:hAnsi="Arial"/>
                <w:b/>
                <w:sz w:val="17"/>
              </w:rPr>
              <w:t>03</w:t>
            </w:r>
          </w:p>
        </w:tc>
        <w:tc>
          <w:tcPr>
            <w:tcW w:type="dxa" w:w="2592"/>
            <w:shd w:fill="FFFFFF"/>
            <w:tcMar>
              <w:top w:w="70" w:type="dxa"/>
              <w:bottom w:w="70" w:type="dxa"/>
              <w:left w:w="80" w:type="dxa"/>
              <w:right w:w="80" w:type="dxa"/>
            </w:tcMar>
          </w:tcPr>
          <w:p>
            <w:r>
              <w:rPr>
                <w:rFonts w:ascii="Arial" w:hAnsi="Arial"/>
                <w:b/>
                <w:sz w:val="17"/>
              </w:rPr>
              <w:t>Dilora Begum's Child</w:t>
              <w:br/>
              <w:t>(দিলোরার সন্তান)</w:t>
            </w:r>
          </w:p>
        </w:tc>
        <w:tc>
          <w:tcPr>
            <w:tcW w:type="dxa" w:w="1728"/>
            <w:shd w:fill="FFFFFF"/>
            <w:tcMar>
              <w:top w:w="70" w:type="dxa"/>
              <w:bottom w:w="70" w:type="dxa"/>
              <w:left w:w="80" w:type="dxa"/>
              <w:right w:w="80" w:type="dxa"/>
            </w:tcMar>
          </w:tcPr>
          <w:p>
            <w:pPr>
              <w:jc w:val="center"/>
            </w:pPr>
            <w:r>
              <w:rPr>
                <w:rFonts w:ascii="Arial" w:hAnsi="Arial"/>
                <w:sz w:val="16"/>
              </w:rPr>
              <w:t>01/01/2016</w:t>
              <w:br/>
              <w:t>(9 Yrs at Dist)</w:t>
            </w:r>
          </w:p>
        </w:tc>
        <w:tc>
          <w:tcPr>
            <w:tcW w:type="dxa" w:w="2592"/>
            <w:shd w:fill="FFFFFF"/>
            <w:tcMar>
              <w:top w:w="70" w:type="dxa"/>
              <w:bottom w:w="70" w:type="dxa"/>
              <w:left w:w="80" w:type="dxa"/>
              <w:right w:w="80" w:type="dxa"/>
            </w:tcMar>
          </w:tcPr>
          <w:p>
            <w:r>
              <w:rPr>
                <w:rFonts w:ascii="Arial" w:hAnsi="Arial"/>
                <w:b/>
                <w:color w:val="1B365D"/>
                <w:sz w:val="17"/>
              </w:rPr>
              <w:t>Dilora Begum</w:t>
              <w:br/>
              <w:t>(দিলোরা বেগম)</w:t>
            </w:r>
          </w:p>
        </w:tc>
        <w:tc>
          <w:tcPr>
            <w:tcW w:type="dxa" w:w="1440"/>
            <w:shd w:fill="FFFFFF"/>
            <w:tcMar>
              <w:top w:w="70" w:type="dxa"/>
              <w:bottom w:w="70" w:type="dxa"/>
              <w:left w:w="80" w:type="dxa"/>
              <w:right w:w="80" w:type="dxa"/>
            </w:tcMar>
          </w:tcPr>
          <w:p>
            <w:pPr>
              <w:jc w:val="center"/>
            </w:pPr>
            <w:r>
              <w:rPr>
                <w:rFonts w:ascii="Arial" w:hAnsi="Arial"/>
                <w:sz w:val="16"/>
              </w:rPr>
              <w:t>Mother /</w:t>
              <w:br/>
              <w:t>Legal Guardian</w:t>
            </w:r>
          </w:p>
        </w:tc>
        <w:tc>
          <w:tcPr>
            <w:tcW w:type="dxa" w:w="1728"/>
            <w:shd w:fill="FFFFFF"/>
            <w:tcMar>
              <w:top w:w="70" w:type="dxa"/>
              <w:bottom w:w="70" w:type="dxa"/>
              <w:left w:w="80" w:type="dxa"/>
              <w:right w:w="80" w:type="dxa"/>
            </w:tcMar>
          </w:tcPr>
          <w:p>
            <w:pPr>
              <w:jc w:val="center"/>
            </w:pPr>
            <w:r/>
          </w:p>
        </w:tc>
      </w:tr>
      <w:tr>
        <w:tc>
          <w:tcPr>
            <w:tcW w:type="dxa" w:w="720"/>
            <w:shd w:fill="F9FAFC"/>
            <w:tcMar>
              <w:top w:w="70" w:type="dxa"/>
              <w:bottom w:w="70" w:type="dxa"/>
              <w:left w:w="80" w:type="dxa"/>
              <w:right w:w="80" w:type="dxa"/>
            </w:tcMar>
          </w:tcPr>
          <w:p>
            <w:pPr>
              <w:jc w:val="center"/>
            </w:pPr>
            <w:r>
              <w:rPr>
                <w:rFonts w:ascii="Arial" w:hAnsi="Arial"/>
                <w:b/>
                <w:sz w:val="17"/>
              </w:rPr>
              <w:t>04</w:t>
            </w:r>
          </w:p>
        </w:tc>
        <w:tc>
          <w:tcPr>
            <w:tcW w:type="dxa" w:w="2592"/>
            <w:shd w:fill="F9FAFC"/>
            <w:tcMar>
              <w:top w:w="70" w:type="dxa"/>
              <w:bottom w:w="70" w:type="dxa"/>
              <w:left w:w="80" w:type="dxa"/>
              <w:right w:w="80" w:type="dxa"/>
            </w:tcMar>
          </w:tcPr>
          <w:p>
            <w:r>
              <w:rPr>
                <w:rFonts w:ascii="Arial" w:hAnsi="Arial"/>
                <w:b/>
                <w:sz w:val="17"/>
              </w:rPr>
              <w:t>Nur Fatema's Child</w:t>
              <w:br/>
              <w:t>(নুর ফাতেমার সন্তান)</w:t>
            </w:r>
          </w:p>
        </w:tc>
        <w:tc>
          <w:tcPr>
            <w:tcW w:type="dxa" w:w="1728"/>
            <w:shd w:fill="F9FAFC"/>
            <w:tcMar>
              <w:top w:w="70" w:type="dxa"/>
              <w:bottom w:w="70" w:type="dxa"/>
              <w:left w:w="80" w:type="dxa"/>
              <w:right w:w="80" w:type="dxa"/>
            </w:tcMar>
          </w:tcPr>
          <w:p>
            <w:pPr>
              <w:jc w:val="center"/>
            </w:pPr>
            <w:r>
              <w:rPr>
                <w:rFonts w:ascii="Arial" w:hAnsi="Arial"/>
                <w:sz w:val="16"/>
              </w:rPr>
              <w:t>01/01/2013</w:t>
              <w:br/>
              <w:t>(12 Yrs at Dist)</w:t>
            </w:r>
          </w:p>
        </w:tc>
        <w:tc>
          <w:tcPr>
            <w:tcW w:type="dxa" w:w="2592"/>
            <w:shd w:fill="F9FAFC"/>
            <w:tcMar>
              <w:top w:w="70" w:type="dxa"/>
              <w:bottom w:w="70" w:type="dxa"/>
              <w:left w:w="80" w:type="dxa"/>
              <w:right w:w="80" w:type="dxa"/>
            </w:tcMar>
          </w:tcPr>
          <w:p>
            <w:r>
              <w:rPr>
                <w:rFonts w:ascii="Arial" w:hAnsi="Arial"/>
                <w:b/>
                <w:color w:val="1B365D"/>
                <w:sz w:val="17"/>
              </w:rPr>
              <w:t>Nur Fatema</w:t>
              <w:br/>
              <w:t>(নুর ফাতেমা)</w:t>
            </w:r>
          </w:p>
        </w:tc>
        <w:tc>
          <w:tcPr>
            <w:tcW w:type="dxa" w:w="1440"/>
            <w:shd w:fill="F9FAFC"/>
            <w:tcMar>
              <w:top w:w="70" w:type="dxa"/>
              <w:bottom w:w="70" w:type="dxa"/>
              <w:left w:w="80" w:type="dxa"/>
              <w:right w:w="80" w:type="dxa"/>
            </w:tcMar>
          </w:tcPr>
          <w:p>
            <w:pPr>
              <w:jc w:val="center"/>
            </w:pPr>
            <w:r>
              <w:rPr>
                <w:rFonts w:ascii="Arial" w:hAnsi="Arial"/>
                <w:sz w:val="16"/>
              </w:rPr>
              <w:t>Mother /</w:t>
              <w:br/>
              <w:t>Legal Guardian</w:t>
            </w:r>
          </w:p>
        </w:tc>
        <w:tc>
          <w:tcPr>
            <w:tcW w:type="dxa" w:w="1728"/>
            <w:shd w:fill="F9FAFC"/>
            <w:tcMar>
              <w:top w:w="70" w:type="dxa"/>
              <w:bottom w:w="70" w:type="dxa"/>
              <w:left w:w="80" w:type="dxa"/>
              <w:right w:w="80" w:type="dxa"/>
            </w:tcMar>
          </w:tcPr>
          <w:p>
            <w:pPr>
              <w:jc w:val="center"/>
            </w:pPr>
            <w:r/>
          </w:p>
        </w:tc>
      </w:tr>
      <w:tr>
        <w:tc>
          <w:tcPr>
            <w:tcW w:type="dxa" w:w="720"/>
            <w:shd w:fill="FFFFFF"/>
            <w:tcMar>
              <w:top w:w="70" w:type="dxa"/>
              <w:bottom w:w="70" w:type="dxa"/>
              <w:left w:w="80" w:type="dxa"/>
              <w:right w:w="80" w:type="dxa"/>
            </w:tcMar>
          </w:tcPr>
          <w:p>
            <w:pPr>
              <w:jc w:val="center"/>
            </w:pPr>
            <w:r>
              <w:rPr>
                <w:rFonts w:ascii="Arial" w:hAnsi="Arial"/>
                <w:b/>
                <w:sz w:val="17"/>
              </w:rPr>
              <w:t>05</w:t>
            </w:r>
          </w:p>
        </w:tc>
        <w:tc>
          <w:tcPr>
            <w:tcW w:type="dxa" w:w="2592"/>
            <w:shd w:fill="FFFFFF"/>
            <w:tcMar>
              <w:top w:w="70" w:type="dxa"/>
              <w:bottom w:w="70" w:type="dxa"/>
              <w:left w:w="80" w:type="dxa"/>
              <w:right w:w="80" w:type="dxa"/>
            </w:tcMar>
          </w:tcPr>
          <w:p>
            <w:r>
              <w:rPr>
                <w:rFonts w:ascii="Arial" w:hAnsi="Arial"/>
                <w:b/>
                <w:sz w:val="17"/>
              </w:rPr>
              <w:t>Nur Liza's Child</w:t>
              <w:br/>
              <w:t>(নুর লিজার সন্তান)</w:t>
            </w:r>
          </w:p>
        </w:tc>
        <w:tc>
          <w:tcPr>
            <w:tcW w:type="dxa" w:w="1728"/>
            <w:shd w:fill="FFFFFF"/>
            <w:tcMar>
              <w:top w:w="70" w:type="dxa"/>
              <w:bottom w:w="70" w:type="dxa"/>
              <w:left w:w="80" w:type="dxa"/>
              <w:right w:w="80" w:type="dxa"/>
            </w:tcMar>
          </w:tcPr>
          <w:p>
            <w:pPr>
              <w:jc w:val="center"/>
            </w:pPr>
            <w:r>
              <w:rPr>
                <w:rFonts w:ascii="Arial" w:hAnsi="Arial"/>
                <w:sz w:val="16"/>
              </w:rPr>
              <w:t>01/01/2008</w:t>
              <w:br/>
              <w:t>(17 Yrs at Dist)</w:t>
            </w:r>
          </w:p>
        </w:tc>
        <w:tc>
          <w:tcPr>
            <w:tcW w:type="dxa" w:w="2592"/>
            <w:shd w:fill="FFFFFF"/>
            <w:tcMar>
              <w:top w:w="70" w:type="dxa"/>
              <w:bottom w:w="70" w:type="dxa"/>
              <w:left w:w="80" w:type="dxa"/>
              <w:right w:w="80" w:type="dxa"/>
            </w:tcMar>
          </w:tcPr>
          <w:p>
            <w:r>
              <w:rPr>
                <w:rFonts w:ascii="Arial" w:hAnsi="Arial"/>
                <w:b/>
                <w:color w:val="1B365D"/>
                <w:sz w:val="17"/>
              </w:rPr>
              <w:t>Nur Liza</w:t>
              <w:br/>
              <w:t>(নুর লিজা)</w:t>
            </w:r>
          </w:p>
        </w:tc>
        <w:tc>
          <w:tcPr>
            <w:tcW w:type="dxa" w:w="1440"/>
            <w:shd w:fill="FFFFFF"/>
            <w:tcMar>
              <w:top w:w="70" w:type="dxa"/>
              <w:bottom w:w="70" w:type="dxa"/>
              <w:left w:w="80" w:type="dxa"/>
              <w:right w:w="80" w:type="dxa"/>
            </w:tcMar>
          </w:tcPr>
          <w:p>
            <w:pPr>
              <w:jc w:val="center"/>
            </w:pPr>
            <w:r>
              <w:rPr>
                <w:rFonts w:ascii="Arial" w:hAnsi="Arial"/>
                <w:sz w:val="16"/>
              </w:rPr>
              <w:t>Mother /</w:t>
              <w:br/>
              <w:t>Legal Guardian</w:t>
            </w:r>
          </w:p>
        </w:tc>
        <w:tc>
          <w:tcPr>
            <w:tcW w:type="dxa" w:w="1728"/>
            <w:shd w:fill="FFFFFF"/>
            <w:tcMar>
              <w:top w:w="70" w:type="dxa"/>
              <w:bottom w:w="70" w:type="dxa"/>
              <w:left w:w="80" w:type="dxa"/>
              <w:right w:w="80" w:type="dxa"/>
            </w:tcMar>
          </w:tcPr>
          <w:p>
            <w:pPr>
              <w:jc w:val="center"/>
            </w:pPr>
            <w:r/>
          </w:p>
        </w:tc>
      </w:tr>
      <w:tr>
        <w:tc>
          <w:tcPr>
            <w:tcW w:type="dxa" w:w="720"/>
            <w:shd w:fill="F9FAFC"/>
            <w:tcMar>
              <w:top w:w="70" w:type="dxa"/>
              <w:bottom w:w="70" w:type="dxa"/>
              <w:left w:w="80" w:type="dxa"/>
              <w:right w:w="80" w:type="dxa"/>
            </w:tcMar>
          </w:tcPr>
          <w:p>
            <w:pPr>
              <w:jc w:val="center"/>
            </w:pPr>
            <w:r>
              <w:rPr>
                <w:rFonts w:ascii="Arial" w:hAnsi="Arial"/>
                <w:b/>
                <w:sz w:val="17"/>
              </w:rPr>
              <w:t>06</w:t>
            </w:r>
          </w:p>
        </w:tc>
        <w:tc>
          <w:tcPr>
            <w:tcW w:type="dxa" w:w="2592"/>
            <w:shd w:fill="F9FAFC"/>
            <w:tcMar>
              <w:top w:w="70" w:type="dxa"/>
              <w:bottom w:w="70" w:type="dxa"/>
              <w:left w:w="80" w:type="dxa"/>
              <w:right w:w="80" w:type="dxa"/>
            </w:tcMar>
          </w:tcPr>
          <w:p>
            <w:r>
              <w:rPr>
                <w:rFonts w:ascii="Arial" w:hAnsi="Arial"/>
                <w:b/>
                <w:sz w:val="17"/>
              </w:rPr>
              <w:t>Hamida's Child</w:t>
              <w:br/>
              <w:t>(হামিদার সন্তান)</w:t>
            </w:r>
          </w:p>
        </w:tc>
        <w:tc>
          <w:tcPr>
            <w:tcW w:type="dxa" w:w="1728"/>
            <w:shd w:fill="F9FAFC"/>
            <w:tcMar>
              <w:top w:w="70" w:type="dxa"/>
              <w:bottom w:w="70" w:type="dxa"/>
              <w:left w:w="80" w:type="dxa"/>
              <w:right w:w="80" w:type="dxa"/>
            </w:tcMar>
          </w:tcPr>
          <w:p>
            <w:pPr>
              <w:jc w:val="center"/>
            </w:pPr>
            <w:r>
              <w:rPr>
                <w:rFonts w:ascii="Arial" w:hAnsi="Arial"/>
                <w:sz w:val="16"/>
              </w:rPr>
              <w:t>01/09/2018</w:t>
              <w:br/>
              <w:t>(7 Yrs at Dist)</w:t>
            </w:r>
          </w:p>
        </w:tc>
        <w:tc>
          <w:tcPr>
            <w:tcW w:type="dxa" w:w="2592"/>
            <w:shd w:fill="F9FAFC"/>
            <w:tcMar>
              <w:top w:w="70" w:type="dxa"/>
              <w:bottom w:w="70" w:type="dxa"/>
              <w:left w:w="80" w:type="dxa"/>
              <w:right w:w="80" w:type="dxa"/>
            </w:tcMar>
          </w:tcPr>
          <w:p>
            <w:r>
              <w:rPr>
                <w:rFonts w:ascii="Arial" w:hAnsi="Arial"/>
                <w:b/>
                <w:color w:val="1B365D"/>
                <w:sz w:val="17"/>
              </w:rPr>
              <w:t>Hamida</w:t>
              <w:br/>
              <w:t>(হামিদা)</w:t>
            </w:r>
          </w:p>
        </w:tc>
        <w:tc>
          <w:tcPr>
            <w:tcW w:type="dxa" w:w="1440"/>
            <w:shd w:fill="F9FAFC"/>
            <w:tcMar>
              <w:top w:w="70" w:type="dxa"/>
              <w:bottom w:w="70" w:type="dxa"/>
              <w:left w:w="80" w:type="dxa"/>
              <w:right w:w="80" w:type="dxa"/>
            </w:tcMar>
          </w:tcPr>
          <w:p>
            <w:pPr>
              <w:jc w:val="center"/>
            </w:pPr>
            <w:r>
              <w:rPr>
                <w:rFonts w:ascii="Arial" w:hAnsi="Arial"/>
                <w:sz w:val="16"/>
              </w:rPr>
              <w:t>Mother /</w:t>
              <w:br/>
              <w:t>Legal Guardian</w:t>
            </w:r>
          </w:p>
        </w:tc>
        <w:tc>
          <w:tcPr>
            <w:tcW w:type="dxa" w:w="1728"/>
            <w:shd w:fill="F9FAFC"/>
            <w:tcMar>
              <w:top w:w="70" w:type="dxa"/>
              <w:bottom w:w="70" w:type="dxa"/>
              <w:left w:w="80" w:type="dxa"/>
              <w:right w:w="80" w:type="dxa"/>
            </w:tcMar>
          </w:tcPr>
          <w:p>
            <w:pPr>
              <w:jc w:val="center"/>
            </w:pPr>
            <w:r/>
          </w:p>
        </w:tc>
      </w:tr>
      <w:tr>
        <w:tc>
          <w:tcPr>
            <w:tcW w:type="dxa" w:w="720"/>
            <w:shd w:fill="FFFFFF"/>
            <w:tcMar>
              <w:top w:w="70" w:type="dxa"/>
              <w:bottom w:w="70" w:type="dxa"/>
              <w:left w:w="80" w:type="dxa"/>
              <w:right w:w="80" w:type="dxa"/>
            </w:tcMar>
          </w:tcPr>
          <w:p>
            <w:pPr>
              <w:jc w:val="center"/>
            </w:pPr>
            <w:r>
              <w:rPr>
                <w:rFonts w:ascii="Arial" w:hAnsi="Arial"/>
                <w:b/>
                <w:sz w:val="17"/>
              </w:rPr>
              <w:t>07</w:t>
            </w:r>
          </w:p>
        </w:tc>
        <w:tc>
          <w:tcPr>
            <w:tcW w:type="dxa" w:w="2592"/>
            <w:shd w:fill="FFFFFF"/>
            <w:tcMar>
              <w:top w:w="70" w:type="dxa"/>
              <w:bottom w:w="70" w:type="dxa"/>
              <w:left w:w="80" w:type="dxa"/>
              <w:right w:w="80" w:type="dxa"/>
            </w:tcMar>
          </w:tcPr>
          <w:p>
            <w:r>
              <w:rPr>
                <w:rFonts w:ascii="Arial" w:hAnsi="Arial"/>
                <w:b/>
                <w:sz w:val="17"/>
              </w:rPr>
              <w:t>Rujiya's Child</w:t>
              <w:br/>
              <w:t>(রুজিয়ার সন্তান)</w:t>
            </w:r>
          </w:p>
        </w:tc>
        <w:tc>
          <w:tcPr>
            <w:tcW w:type="dxa" w:w="1728"/>
            <w:shd w:fill="FFFFFF"/>
            <w:tcMar>
              <w:top w:w="70" w:type="dxa"/>
              <w:bottom w:w="70" w:type="dxa"/>
              <w:left w:w="80" w:type="dxa"/>
              <w:right w:w="80" w:type="dxa"/>
            </w:tcMar>
          </w:tcPr>
          <w:p>
            <w:pPr>
              <w:jc w:val="center"/>
            </w:pPr>
            <w:r>
              <w:rPr>
                <w:rFonts w:ascii="Arial" w:hAnsi="Arial"/>
                <w:sz w:val="16"/>
              </w:rPr>
              <w:t>16/01/2010</w:t>
              <w:br/>
              <w:t>(15 Yrs at Dist)</w:t>
            </w:r>
          </w:p>
        </w:tc>
        <w:tc>
          <w:tcPr>
            <w:tcW w:type="dxa" w:w="2592"/>
            <w:shd w:fill="FFFFFF"/>
            <w:tcMar>
              <w:top w:w="70" w:type="dxa"/>
              <w:bottom w:w="70" w:type="dxa"/>
              <w:left w:w="80" w:type="dxa"/>
              <w:right w:w="80" w:type="dxa"/>
            </w:tcMar>
          </w:tcPr>
          <w:p>
            <w:r>
              <w:rPr>
                <w:rFonts w:ascii="Arial" w:hAnsi="Arial"/>
                <w:b/>
                <w:color w:val="1B365D"/>
                <w:sz w:val="17"/>
              </w:rPr>
              <w:t>Rujiya</w:t>
              <w:br/>
              <w:t>(রুজিয়া)</w:t>
            </w:r>
          </w:p>
        </w:tc>
        <w:tc>
          <w:tcPr>
            <w:tcW w:type="dxa" w:w="1440"/>
            <w:shd w:fill="FFFFFF"/>
            <w:tcMar>
              <w:top w:w="70" w:type="dxa"/>
              <w:bottom w:w="70" w:type="dxa"/>
              <w:left w:w="80" w:type="dxa"/>
              <w:right w:w="80" w:type="dxa"/>
            </w:tcMar>
          </w:tcPr>
          <w:p>
            <w:pPr>
              <w:jc w:val="center"/>
            </w:pPr>
            <w:r>
              <w:rPr>
                <w:rFonts w:ascii="Arial" w:hAnsi="Arial"/>
                <w:sz w:val="16"/>
              </w:rPr>
              <w:t>Mother /</w:t>
              <w:br/>
              <w:t>Legal Guardian</w:t>
            </w:r>
          </w:p>
        </w:tc>
        <w:tc>
          <w:tcPr>
            <w:tcW w:type="dxa" w:w="1728"/>
            <w:shd w:fill="FFFFFF"/>
            <w:tcMar>
              <w:top w:w="70" w:type="dxa"/>
              <w:bottom w:w="70" w:type="dxa"/>
              <w:left w:w="80" w:type="dxa"/>
              <w:right w:w="80" w:type="dxa"/>
            </w:tcMar>
          </w:tcPr>
          <w:p>
            <w:pPr>
              <w:jc w:val="center"/>
            </w:pPr>
            <w:r/>
          </w:p>
        </w:tc>
      </w:tr>
    </w:tbl>
    <w:p>
      <w:pPr>
        <w:spacing w:after="200"/>
      </w:pPr>
    </w:p>
    <w:p>
      <w:pPr>
        <w:spacing w:after="160"/>
      </w:pPr>
      <w:r>
        <w:rPr>
          <w:rFonts w:ascii="Arial" w:hAnsi="Arial"/>
          <w:b/>
          <w:color w:val="1B365D"/>
          <w:sz w:val="20"/>
        </w:rPr>
        <w:t>Organizational Commitment:</w:t>
        <w:br/>
      </w:r>
      <w:r>
        <w:rPr>
          <w:rFonts w:ascii="Arial" w:hAnsi="Arial"/>
          <w:sz w:val="19"/>
        </w:rPr>
        <w:t>SKB affirms that all sewing assets distributed under Project ID 22567 are actively utilized by the verified adult guardians to generate sustainable household income and provide long-term socio-economic stability for the children and their families. All original UNHCR Family Attestation photocopies, birth certificates, and verification forms are permanently archived in SKB project records.</w:t>
      </w:r>
    </w:p>
    <w:p>
      <w:pPr>
        <w:spacing w:after="280"/>
      </w:pPr>
      <w:r>
        <w:rPr>
          <w:rFonts w:ascii="Arial" w:hAnsi="Arial"/>
          <w:sz w:val="20"/>
        </w:rPr>
        <w:t>Thank you for your continued trust and partnership.</w:t>
      </w:r>
    </w:p>
    <w:p>
      <w:pPr>
        <w:spacing w:after="600"/>
      </w:pPr>
      <w:r>
        <w:rPr>
          <w:rFonts w:ascii="Arial" w:hAnsi="Arial"/>
          <w:sz w:val="20"/>
        </w:rPr>
        <w:t>Sincerely,</w:t>
      </w:r>
    </w:p>
    <w:p>
      <w:pPr>
        <w:spacing w:after="20"/>
      </w:pPr>
      <w:r>
        <w:rPr>
          <w:rFonts w:ascii="Arial" w:hAnsi="Arial"/>
          <w:b/>
          <w:color w:val="1B365D"/>
          <w:sz w:val="21"/>
        </w:rPr>
        <w:t>Md Abu Huraira</w:t>
      </w:r>
    </w:p>
    <w:p>
      <w:pPr>
        <w:spacing w:after="20"/>
      </w:pPr>
      <w:r>
        <w:rPr>
          <w:rFonts w:ascii="Arial" w:hAnsi="Arial"/>
          <w:sz w:val="20"/>
        </w:rPr>
        <w:t>Executive Director</w:t>
      </w:r>
    </w:p>
    <w:p>
      <w:r>
        <w:rPr>
          <w:rFonts w:ascii="Arial" w:hAnsi="Arial"/>
          <w:b/>
          <w:sz w:val="20"/>
        </w:rPr>
        <w:t>Small Kindness Bangladesh (SKB)</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