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Comparativa: WorkManager vs HandlerThread vs Coroutines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</w:rPr>
              <w:t>Aspecto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</w:rPr>
              <w:t>WorkManager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</w:rPr>
              <w:t>HandlerThread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</w:rPr>
              <w:t>Coroutines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Persistencia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Las tareas sobreviven al cierre de la aplicación o reinicio del dispositivo.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Las tareas no sobreviven si la aplicación se cierra.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Las tareas desaparecen cuando el CoroutineScope finaliza.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Configuración de condiciones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Soporta condiciones como conectividad, batería, etc.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No tiene soporte directo para condiciones de ejecución.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Requiere manejar las condiciones manualmente.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Comunicación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Necesita integrarse con bibliotecas externas o callbacks.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Permite comunicación sencilla con el hilo principal mediante Handler.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Comunicación directa con el hilo principal mediante Dispatchers.Main.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Repetición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Las tareas periódicas tienen un intervalo mínimo de 15 minutos.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Permite ejecutar tareas repetitivas sin restricciones.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La repetición debe implementarse manualmente, por ejemplo, con un bucle.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Complejidad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Requiere más configuración para tareas complejas con restricciones.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Simplicidad en la ejecución secuencial de tareas.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Código simple y legible gracias a su diseño estructurado.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Escenarios recomendados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Sincronización de datos, tareas programadas o periódicas.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Procesamiento rápido en segundo plano o comunicación entre hilos.</w:t>
            </w:r>
          </w:p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sz w:val="20"/>
              </w:rPr>
              <w:t>Tareas asíncronas como operaciones de red o consultas a bases de datos.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