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89CB" w14:textId="77777777" w:rsidR="003742DA" w:rsidRDefault="00A3192C">
      <w:pPr>
        <w:pStyle w:val="berschrift1"/>
      </w:pPr>
      <w:r>
        <w:rPr>
          <w:color w:val="1F3864"/>
        </w:rPr>
        <w:t>Kritische Fragen und Antworten zur Verteidigung (Gruppe 2)</w:t>
      </w:r>
    </w:p>
    <w:p w14:paraId="46270531" w14:textId="77777777" w:rsidR="003742DA" w:rsidRDefault="00A3192C">
      <w:pPr>
        <w:spacing w:after="200"/>
      </w:pPr>
      <w:r>
        <w:rPr>
          <w:color w:val="595959"/>
          <w:sz w:val="20"/>
          <w:szCs w:val="20"/>
        </w:rPr>
        <w:t>11.10.2026 · Marilena</w:t>
      </w:r>
    </w:p>
    <w:p w14:paraId="61FEF779" w14:textId="77777777" w:rsidR="003742DA" w:rsidRDefault="00A3192C">
      <w:pPr>
        <w:keepNext/>
        <w:spacing w:after="140" w:line="276" w:lineRule="auto"/>
      </w:pPr>
      <w:r>
        <w:t>Dieses Dokument bereitet das Q&amp;A (10 Minuten) nach der Abschlusspräsentation vom 17.10.2026 vor: Zahlen zum Nachschlagen, danach die wahrscheinlichsten kritischen Fragen mit kurzen Antworten.</w:t>
      </w:r>
    </w:p>
    <w:p w14:paraId="0D68D286" w14:textId="77777777" w:rsidR="003742DA" w:rsidRDefault="00A3192C">
      <w:pPr>
        <w:pStyle w:val="berschrift2"/>
        <w:keepNext/>
      </w:pPr>
      <w:r>
        <w:rPr>
          <w:color w:val="1F3864"/>
        </w:rPr>
        <w:t>Zahlen auf einen Blick</w:t>
      </w:r>
    </w:p>
    <w:p w14:paraId="096111EF" w14:textId="77777777" w:rsidR="003742DA" w:rsidRDefault="00A3192C">
      <w:pPr>
        <w:keepNext/>
        <w:spacing w:after="140" w:line="276" w:lineRule="auto"/>
      </w:pPr>
      <w:r>
        <w:t>Diese Kennzahlen sollten beide Teammitglieder auswendig können; alle stammen aus dem Bericht (Kapitel 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2854E5ED"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F9BA97" w14:textId="77777777" w:rsidR="003742DA" w:rsidRDefault="00A3192C">
            <w:r>
              <w:rPr>
                <w:b/>
                <w:bCs/>
                <w:color w:val="FFFFFF"/>
                <w:sz w:val="20"/>
                <w:szCs w:val="20"/>
              </w:rPr>
              <w:t>Thema</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78189B" w14:textId="77777777" w:rsidR="003742DA" w:rsidRDefault="00A3192C">
            <w:r>
              <w:rPr>
                <w:b/>
                <w:bCs/>
                <w:color w:val="FFFFFF"/>
                <w:sz w:val="20"/>
                <w:szCs w:val="20"/>
              </w:rPr>
              <w:t>Wert</w:t>
            </w:r>
          </w:p>
        </w:tc>
      </w:tr>
      <w:tr w:rsidR="003742DA" w14:paraId="5930AE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0572FD" w14:textId="77777777" w:rsidR="003742DA" w:rsidRDefault="00A3192C">
            <w:r>
              <w:rPr>
                <w:b/>
                <w:bCs/>
                <w:sz w:val="20"/>
                <w:szCs w:val="20"/>
              </w:rPr>
              <w:t>Stichproben</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92F19" w14:textId="77777777" w:rsidR="003742DA" w:rsidRDefault="00A3192C">
            <w:r>
              <w:rPr>
                <w:sz w:val="20"/>
                <w:szCs w:val="20"/>
              </w:rPr>
              <w:t>Gabor-Granger (GG): 20 auswertbare Personen (25 begonnen). CBC: 28 Personen mit Wahlen, davon 12 mit Nutzenwerten im Export</w:t>
            </w:r>
          </w:p>
        </w:tc>
      </w:tr>
      <w:tr w:rsidR="003742DA" w14:paraId="3D9A0D1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B93AAA8" w14:textId="77777777" w:rsidR="003742DA" w:rsidRDefault="00A3192C">
            <w:r>
              <w:rPr>
                <w:b/>
                <w:bCs/>
                <w:sz w:val="20"/>
                <w:szCs w:val="20"/>
              </w:rPr>
              <w:t>GG: Ø Schwellenpreis Basis / Komfort / Premium</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B06C400" w14:textId="77777777" w:rsidR="003742DA" w:rsidRDefault="00A3192C">
            <w:r>
              <w:rPr>
                <w:sz w:val="20"/>
                <w:szCs w:val="20"/>
              </w:rPr>
              <w:t>CHF 12.8 / 17.8 / 21.8 pro Nacht (Median 2.5 / 10 / 20)</w:t>
            </w:r>
          </w:p>
        </w:tc>
      </w:tr>
      <w:tr w:rsidR="003742DA" w14:paraId="403956C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50412" w14:textId="77777777" w:rsidR="003742DA" w:rsidRDefault="00A3192C">
            <w:r>
              <w:rPr>
                <w:b/>
                <w:bCs/>
                <w:sz w:val="20"/>
                <w:szCs w:val="20"/>
              </w:rPr>
              <w:t>GG: Optimum Premium-Bad</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AA02C7" w14:textId="77777777" w:rsidR="003742DA" w:rsidRDefault="00A3192C">
            <w:r>
              <w:rPr>
                <w:sz w:val="20"/>
                <w:szCs w:val="20"/>
              </w:rPr>
              <w:t>CHF 20 mit 65 % Zustimmung; in 72 % der Bootstrap-Ziehungen optimal (96 % ohne Hochpreis-Segment)</w:t>
            </w:r>
          </w:p>
        </w:tc>
      </w:tr>
      <w:tr w:rsidR="003742DA" w14:paraId="110090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2C2B288" w14:textId="77777777" w:rsidR="003742DA" w:rsidRDefault="00A3192C">
            <w:r>
              <w:rPr>
                <w:b/>
                <w:bCs/>
                <w:sz w:val="20"/>
                <w:szCs w:val="20"/>
              </w:rPr>
              <w:t>GG: Segmente</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2480BFC" w14:textId="77777777" w:rsidR="003742DA" w:rsidRDefault="00A3192C">
            <w:r>
              <w:rPr>
                <w:sz w:val="20"/>
                <w:szCs w:val="20"/>
              </w:rPr>
              <w:t xml:space="preserve">30 % Nullzahler (höchstens CHF 5), 55 % Mittelfeld, 15 % </w:t>
            </w:r>
            <w:proofErr w:type="spellStart"/>
            <w:r>
              <w:rPr>
                <w:sz w:val="20"/>
                <w:szCs w:val="20"/>
              </w:rPr>
              <w:t>Hochpreis</w:t>
            </w:r>
            <w:proofErr w:type="spellEnd"/>
            <w:r>
              <w:rPr>
                <w:sz w:val="20"/>
                <w:szCs w:val="20"/>
              </w:rPr>
              <w:t xml:space="preserve"> (CHF 45 bis 70 bei allen Bädern)</w:t>
            </w:r>
          </w:p>
        </w:tc>
      </w:tr>
      <w:tr w:rsidR="003742DA" w14:paraId="2C75C1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BE7CF" w14:textId="77777777" w:rsidR="003742DA" w:rsidRDefault="00A3192C">
            <w:r>
              <w:rPr>
                <w:b/>
                <w:bCs/>
                <w:sz w:val="20"/>
                <w:szCs w:val="20"/>
              </w:rPr>
              <w:t>CBC: relative Wichtigkeit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B8E6AA" w14:textId="77777777" w:rsidR="003742DA" w:rsidRDefault="00A3192C">
            <w:r>
              <w:rPr>
                <w:sz w:val="20"/>
                <w:szCs w:val="20"/>
              </w:rPr>
              <w:t>Preis 71.4 %, Dusche 10.3 %, Waschtisch 7.3 %, Spiegel 6.5 %, Toilette 4.6 %</w:t>
            </w:r>
          </w:p>
        </w:tc>
      </w:tr>
      <w:tr w:rsidR="003742DA" w14:paraId="76BCA5D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C9C92F6" w14:textId="77777777" w:rsidR="003742DA" w:rsidRDefault="00A3192C">
            <w:r>
              <w:rPr>
                <w:b/>
                <w:bCs/>
                <w:sz w:val="20"/>
                <w:szCs w:val="20"/>
              </w:rPr>
              <w:t>CBC: Zahlungsbereitschaft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DBEAB40" w14:textId="77777777" w:rsidR="003742DA" w:rsidRDefault="00A3192C">
            <w:r>
              <w:rPr>
                <w:sz w:val="20"/>
                <w:szCs w:val="20"/>
              </w:rPr>
              <w:t>Regendusche CHF 10.9, bodenebene Dusche 8.5, beleuchteter Spiegel 6.3, berührungslose Armatur 6.0, Dusch-WC 1.6</w:t>
            </w:r>
          </w:p>
        </w:tc>
      </w:tr>
      <w:tr w:rsidR="003742DA" w14:paraId="0BD5DED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322E86" w14:textId="77777777" w:rsidR="003742DA" w:rsidRDefault="00A3192C">
            <w:r>
              <w:rPr>
                <w:b/>
                <w:bCs/>
                <w:sz w:val="20"/>
                <w:szCs w:val="20"/>
              </w:rPr>
              <w:t>CBC: Preisschwelle gegenüber «Keine»</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2F9E3A" w14:textId="77777777" w:rsidR="003742DA" w:rsidRDefault="00A3192C">
            <w:r>
              <w:rPr>
                <w:sz w:val="20"/>
                <w:szCs w:val="20"/>
              </w:rPr>
              <w:t>Basis 7.7 / Komfort 17.0 / Premium 18.8 CHF</w:t>
            </w:r>
          </w:p>
        </w:tc>
      </w:tr>
      <w:tr w:rsidR="003742DA" w14:paraId="16C4774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6D32B7C" w14:textId="77777777" w:rsidR="003742DA" w:rsidRDefault="00A3192C">
            <w:r>
              <w:rPr>
                <w:b/>
                <w:bCs/>
                <w:sz w:val="20"/>
                <w:szCs w:val="20"/>
              </w:rPr>
              <w:t>CBC: Modellgüte und Keine-Wahl</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E38092B" w14:textId="77777777" w:rsidR="003742DA" w:rsidRDefault="00A3192C">
            <w:r>
              <w:rPr>
                <w:sz w:val="20"/>
                <w:szCs w:val="20"/>
              </w:rPr>
              <w:t>RLH 0.81 (Zufall 0.25); Keine-Wahl in 21 von 196 Entscheidungen (10.7 %)</w:t>
            </w:r>
          </w:p>
        </w:tc>
      </w:tr>
      <w:tr w:rsidR="003742DA" w14:paraId="1DF8F9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20FBFF" w14:textId="77777777" w:rsidR="003742DA" w:rsidRDefault="00A3192C">
            <w:r>
              <w:rPr>
                <w:b/>
                <w:bCs/>
                <w:sz w:val="20"/>
                <w:szCs w:val="20"/>
              </w:rPr>
              <w:t>Marktsimulation</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701C43" w14:textId="77777777" w:rsidR="003742DA" w:rsidRDefault="00A3192C">
            <w:r>
              <w:rPr>
                <w:sz w:val="20"/>
                <w:szCs w:val="20"/>
              </w:rPr>
              <w:t>Alle Bäder CHF 0: Premium 58 %, Komfort 33 %. Premium bei CHF 45: 0 %. Nur Premium CHF 15 (Basis und Komfort CHF 0): Komfort 83 %</w:t>
            </w:r>
          </w:p>
        </w:tc>
      </w:tr>
      <w:tr w:rsidR="003742DA" w14:paraId="2476D00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3930D0C" w14:textId="77777777" w:rsidR="003742DA" w:rsidRDefault="00A3192C">
            <w:r>
              <w:rPr>
                <w:b/>
                <w:bCs/>
                <w:sz w:val="20"/>
                <w:szCs w:val="20"/>
              </w:rPr>
              <w:t>Einordnung</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B6889AE" w14:textId="77777777" w:rsidR="003742DA" w:rsidRDefault="00A3192C">
            <w:r>
              <w:rPr>
                <w:sz w:val="20"/>
                <w:szCs w:val="20"/>
              </w:rPr>
              <w:t>Aufpreis von CHF 15 bis 20 entspricht 10 bis 13 % von CHF 150; nach Abzug von rund 21 % hypothetischem Bias etwa CHF 16 bis 17</w:t>
            </w:r>
          </w:p>
        </w:tc>
      </w:tr>
      <w:tr w:rsidR="003742DA" w14:paraId="39D3990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173ABC" w14:textId="77777777" w:rsidR="003742DA" w:rsidRDefault="00A3192C">
            <w:r>
              <w:rPr>
                <w:b/>
                <w:bCs/>
                <w:sz w:val="20"/>
                <w:szCs w:val="20"/>
              </w:rPr>
              <w:t>Faustregel Stichprobe</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354637" w14:textId="77777777" w:rsidR="003742DA" w:rsidRDefault="00A3192C">
            <w:r>
              <w:rPr>
                <w:sz w:val="20"/>
                <w:szCs w:val="20"/>
              </w:rPr>
              <w:t>n · 7 · 3 / 3 ≥ 500 erst ab 72 Befragten; erreicht: 196 (n = 28) beziehungsweise 84 (n = 12)</w:t>
            </w:r>
          </w:p>
        </w:tc>
      </w:tr>
    </w:tbl>
    <w:p w14:paraId="05A179EF" w14:textId="77777777" w:rsidR="003742DA" w:rsidRDefault="003742DA"/>
    <w:p w14:paraId="1ECF6CA4" w14:textId="77777777" w:rsidR="003742DA" w:rsidRDefault="00A3192C">
      <w:pPr>
        <w:pStyle w:val="berschrift2"/>
        <w:keepNext/>
      </w:pPr>
      <w:r>
        <w:rPr>
          <w:color w:val="1F3864"/>
        </w:rPr>
        <w:lastRenderedPageBreak/>
        <w:t>Fragestellung und Konzept</w:t>
      </w:r>
    </w:p>
    <w:p w14:paraId="16878681" w14:textId="77777777" w:rsidR="003742DA" w:rsidRDefault="00A3192C">
      <w:pPr>
        <w:keepNext/>
        <w:spacing w:after="140" w:line="276" w:lineRule="auto"/>
      </w:pPr>
      <w:r>
        <w:t>Die Kurzantworten sind so formuliert, dass sie in rund 20 Sekunden gesprochen werden können.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69762433"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83FBBCF" w14:textId="77777777" w:rsidR="003742DA" w:rsidRDefault="00A3192C">
            <w:r>
              <w:rPr>
                <w:b/>
                <w:bCs/>
                <w:color w:val="FFFFFF"/>
                <w:sz w:val="20"/>
                <w:szCs w:val="20"/>
              </w:rPr>
              <w:t>Frage</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014CFD5" w14:textId="77777777" w:rsidR="003742DA" w:rsidRDefault="00A3192C">
            <w:r>
              <w:rPr>
                <w:b/>
                <w:bCs/>
                <w:color w:val="FFFFFF"/>
                <w:sz w:val="20"/>
                <w:szCs w:val="20"/>
              </w:rPr>
              <w:t>Kurzantwort</w:t>
            </w:r>
          </w:p>
        </w:tc>
      </w:tr>
      <w:tr w:rsidR="003742DA" w14:paraId="32178FA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7A240" w14:textId="77777777" w:rsidR="003742DA" w:rsidRDefault="00A3192C">
            <w:r>
              <w:rPr>
                <w:b/>
                <w:bCs/>
                <w:sz w:val="20"/>
                <w:szCs w:val="20"/>
              </w:rPr>
              <w:t>Warum haben Sie zwei Verfahren eingesetzt?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F85667" w14:textId="77777777" w:rsidR="003742DA" w:rsidRDefault="00A3192C">
            <w:r>
              <w:rPr>
                <w:sz w:val="20"/>
                <w:szCs w:val="20"/>
              </w:rPr>
              <w:t>Sie ergänzen sich: Die CBC zeigt Trade-offs, Wichtigkeiten und den Geldwert einzelner Ausstattungsstufen. Die Gabor-Granger-Analyse misst die absolute Preisakzeptanz für drei konkrete Bäder und liefert Nachfrage- und Umsatzkurven. Weil beide dieselbe Rangfolge und eine ähnliche Grössenordnung ergeben, stärkt das die Aussage (Methodentriangulation).</w:t>
            </w:r>
          </w:p>
        </w:tc>
      </w:tr>
      <w:tr w:rsidR="003742DA" w14:paraId="3717869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CEEB22A" w14:textId="77777777" w:rsidR="003742DA" w:rsidRDefault="00A3192C">
            <w:r>
              <w:rPr>
                <w:b/>
                <w:bCs/>
                <w:sz w:val="20"/>
                <w:szCs w:val="20"/>
              </w:rPr>
              <w:t>Warum nicht einfach direkt nach dem Maximalpreis fragen?</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C35CD72" w14:textId="77777777" w:rsidR="003742DA" w:rsidRDefault="00A3192C">
            <w:r>
              <w:rPr>
                <w:sz w:val="20"/>
                <w:szCs w:val="20"/>
              </w:rPr>
              <w:t>Direkte Fragen sind anfällig für strategische und prestigegetriebene Antworten und zeigen keine Trade-offs. Die Van-Westendorp-Methode liefert eine Preisspanne, aber weder Werte einzelner Ausstattungsstufen noch Umsatzkurven je Bad.</w:t>
            </w:r>
          </w:p>
        </w:tc>
      </w:tr>
      <w:tr w:rsidR="003742DA" w14:paraId="6462EEF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382E9" w14:textId="77777777" w:rsidR="003742DA" w:rsidRDefault="00A3192C">
            <w:r>
              <w:rPr>
                <w:b/>
                <w:bCs/>
                <w:sz w:val="20"/>
                <w:szCs w:val="20"/>
              </w:rPr>
              <w:t>Was verstehen Sie unter Zahlungsbereitschaft?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11EAA0" w14:textId="77777777" w:rsidR="003742DA" w:rsidRDefault="00A3192C">
            <w:r>
              <w:rPr>
                <w:sz w:val="20"/>
                <w:szCs w:val="20"/>
              </w:rPr>
              <w:t>Den maximalen Preis, den eine Person für das Produkt noch zu zahlen bereit ist (</w:t>
            </w:r>
            <w:proofErr w:type="spellStart"/>
            <w:r>
              <w:rPr>
                <w:sz w:val="20"/>
                <w:szCs w:val="20"/>
              </w:rPr>
              <w:t>Breidert</w:t>
            </w:r>
            <w:proofErr w:type="spellEnd"/>
            <w:r>
              <w:rPr>
                <w:sz w:val="20"/>
                <w:szCs w:val="20"/>
              </w:rPr>
              <w:t xml:space="preserve"> et al., 2006). Sie ist nicht beobachtbar, deshalb wird sie über Befragung geschätzt, in beiden Verfahren als hypothetischer Aufpreis.</w:t>
            </w:r>
          </w:p>
        </w:tc>
      </w:tr>
      <w:tr w:rsidR="003742DA" w14:paraId="3F6A052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2774B35" w14:textId="77777777" w:rsidR="003742DA" w:rsidRDefault="00A3192C">
            <w:r>
              <w:rPr>
                <w:b/>
                <w:bCs/>
                <w:sz w:val="20"/>
                <w:szCs w:val="20"/>
              </w:rPr>
              <w:t>Warum ein Aufpreis und nicht der Gesamtzimmerpreis?</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58D0E49" w14:textId="77777777" w:rsidR="003742DA" w:rsidRDefault="00A3192C">
            <w:r>
              <w:rPr>
                <w:sz w:val="20"/>
                <w:szCs w:val="20"/>
              </w:rPr>
              <w:t xml:space="preserve">Der Aufpreis isoliert den Mehrwert des Bades. Als Referenz wurde den CBC-Befragten ein Zimmerpreis von CHF 150 pro Nacht genannt, damit alle von derselben Basis aus urteilen. </w:t>
            </w:r>
            <w:r>
              <w:rPr>
                <w:sz w:val="20"/>
                <w:szCs w:val="20"/>
                <w:shd w:val="clear" w:color="auto" w:fill="FFFF00"/>
              </w:rPr>
              <w:t>[Team: Bezugsgrösse und Ausgangspreis der GG-Abfrage bestätigen]</w:t>
            </w:r>
          </w:p>
        </w:tc>
      </w:tr>
      <w:tr w:rsidR="003742DA" w14:paraId="364524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545BBE" w14:textId="77777777" w:rsidR="003742DA" w:rsidRDefault="00A3192C">
            <w:r>
              <w:rPr>
                <w:b/>
                <w:bCs/>
                <w:sz w:val="20"/>
                <w:szCs w:val="20"/>
              </w:rPr>
              <w:t>Warum ist das für die Geberit AG relevant?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07929" w14:textId="77777777" w:rsidR="003742DA" w:rsidRDefault="00A3192C">
            <w:r>
              <w:rPr>
                <w:sz w:val="20"/>
                <w:szCs w:val="20"/>
              </w:rPr>
              <w:t>Hoteliers investieren nur dann in hochwertige Sanitärausstattung, wenn Gäste dafür höhere Zimmerpreise akzeptieren. Die Studie liefert Geberit einen belegten Preisrahmen und zeigt, welche Ausstattung den grössten Werthebel hat.</w:t>
            </w:r>
          </w:p>
        </w:tc>
      </w:tr>
      <w:tr w:rsidR="003742DA" w14:paraId="53202CC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59F3078" w14:textId="77777777" w:rsidR="003742DA" w:rsidRDefault="00A3192C">
            <w:r>
              <w:rPr>
                <w:b/>
                <w:bCs/>
                <w:sz w:val="20"/>
                <w:szCs w:val="20"/>
              </w:rPr>
              <w:t>Was ist der Beitrag gegenüber bestehender Forschung?</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7131BDA" w14:textId="77777777" w:rsidR="003742DA" w:rsidRDefault="00A3192C">
            <w:r>
              <w:rPr>
                <w:sz w:val="20"/>
                <w:szCs w:val="20"/>
              </w:rPr>
              <w:t>Masiero et al. (2015) zeigen, dass sich die Zahlungsbereitschaft für Hotelzimmerattribute mit Choice-Modellen messen lässt. Unsere Arbeit überträgt das auf die Sanitärausstattung und kombiniert zwei Verfahren.</w:t>
            </w:r>
          </w:p>
        </w:tc>
      </w:tr>
      <w:tr w:rsidR="003742DA" w14:paraId="26ACBD8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6272B6" w14:textId="77777777" w:rsidR="003742DA" w:rsidRDefault="00A3192C">
            <w:r>
              <w:rPr>
                <w:b/>
                <w:bCs/>
                <w:sz w:val="20"/>
                <w:szCs w:val="20"/>
              </w:rPr>
              <w:t>Wie sind Sie vorgegangen?</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D76E3C" w14:textId="77777777" w:rsidR="003742DA" w:rsidRDefault="00A3192C">
            <w:r>
              <w:rPr>
                <w:sz w:val="20"/>
                <w:szCs w:val="20"/>
              </w:rPr>
              <w:t>Nach dem Marktforschungsprozess von Kuss et al. (2020, S. 13): Problem und Ziele, Design, Methoden, Erhebung, Analyse, Bericht und Präsentation.</w:t>
            </w:r>
          </w:p>
        </w:tc>
      </w:tr>
    </w:tbl>
    <w:p w14:paraId="4BEFB3B1" w14:textId="77777777" w:rsidR="003742DA" w:rsidRDefault="003742DA"/>
    <w:p w14:paraId="45CD6A5D" w14:textId="77777777" w:rsidR="003742DA" w:rsidRDefault="00A3192C">
      <w:pPr>
        <w:pStyle w:val="berschrift2"/>
        <w:keepNext/>
      </w:pPr>
      <w:r>
        <w:rPr>
          <w:color w:val="1F3864"/>
        </w:rPr>
        <w:t>Design und Stichprobe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6C41D805"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763C30" w14:textId="77777777" w:rsidR="003742DA" w:rsidRDefault="00A3192C">
            <w:r>
              <w:rPr>
                <w:b/>
                <w:bCs/>
                <w:color w:val="FFFFFF"/>
                <w:sz w:val="20"/>
                <w:szCs w:val="20"/>
              </w:rPr>
              <w:t>Frage</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6EFE56F" w14:textId="77777777" w:rsidR="003742DA" w:rsidRDefault="00A3192C">
            <w:r>
              <w:rPr>
                <w:b/>
                <w:bCs/>
                <w:color w:val="FFFFFF"/>
                <w:sz w:val="20"/>
                <w:szCs w:val="20"/>
              </w:rPr>
              <w:t>Kurzantwort</w:t>
            </w:r>
          </w:p>
        </w:tc>
      </w:tr>
      <w:tr w:rsidR="003742DA" w14:paraId="4128EB2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092C08" w14:textId="77777777" w:rsidR="003742DA" w:rsidRDefault="00A3192C">
            <w:r>
              <w:rPr>
                <w:b/>
                <w:bCs/>
                <w:sz w:val="20"/>
                <w:szCs w:val="20"/>
              </w:rPr>
              <w:t>Ist die Stichprobe repräsentativ?</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EAFE42" w14:textId="77777777" w:rsidR="003742DA" w:rsidRDefault="00A3192C">
            <w:r>
              <w:rPr>
                <w:sz w:val="20"/>
                <w:szCs w:val="20"/>
              </w:rPr>
              <w:t>Nein, und das behaupten wir nicht. Es ist eine Gelegenheitsstichprobe aus dem persönlichen und beruflichen Netzwerk. Der Auftrag verlangt rund 30 Antworten und legt den Fokus auf den Prozess; nach Orme (2019, S. 65) können 30 bis 60 Befragte für explorative Zwecke genügen. Die Ergebnisse sind Hypothesen, keine Marktprognose.</w:t>
            </w:r>
          </w:p>
        </w:tc>
      </w:tr>
      <w:tr w:rsidR="003742DA" w14:paraId="5B2583F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9D28525" w14:textId="77777777" w:rsidR="003742DA" w:rsidRDefault="00A3192C">
            <w:r>
              <w:rPr>
                <w:b/>
                <w:bCs/>
                <w:sz w:val="20"/>
                <w:szCs w:val="20"/>
              </w:rPr>
              <w:lastRenderedPageBreak/>
              <w:t>Warum nur 20 beziehungsweise 12 Personen in der Auswertung?</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C4AC2F1" w14:textId="77777777" w:rsidR="003742DA" w:rsidRDefault="00A3192C">
            <w:r>
              <w:rPr>
                <w:sz w:val="20"/>
                <w:szCs w:val="20"/>
              </w:rPr>
              <w:t xml:space="preserve">GG: 25 Personen haben begonnen, 20 haben alle drei Bilder beantwortet; nur diese sind vergleichbar. CBC: 28 Personen haben abgeschlossen, der Export der Nutzenwerte enthält aber nur 12. Wahlen, Keine-Wahl-Quote und Segmentzuordnung decken alle 28 ab. Mit einem vollständigen Export lässt sich alles neu rechnen. </w:t>
            </w:r>
            <w:r>
              <w:rPr>
                <w:sz w:val="20"/>
                <w:szCs w:val="20"/>
                <w:shd w:val="clear" w:color="auto" w:fill="FFFF00"/>
              </w:rPr>
              <w:t>[Team: vor der Präsentation prüfen, ob ein Export mit allen 28 Personen möglich ist]</w:t>
            </w:r>
          </w:p>
        </w:tc>
      </w:tr>
      <w:tr w:rsidR="003742DA" w14:paraId="241EAEB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44BB00" w14:textId="77777777" w:rsidR="003742DA" w:rsidRDefault="00A3192C">
            <w:r>
              <w:rPr>
                <w:b/>
                <w:bCs/>
                <w:sz w:val="20"/>
                <w:szCs w:val="20"/>
              </w:rPr>
              <w:t>Wer hat teilgenommen?</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C6DD24" w14:textId="77777777" w:rsidR="003742DA" w:rsidRDefault="00A3192C">
            <w:r>
              <w:rPr>
                <w:sz w:val="20"/>
                <w:szCs w:val="20"/>
              </w:rPr>
              <w:t>Vor allem 25- bis 34-Jährige (GG: 8 von 19 Angaben), mittlere Einkommen (CHF 60'000 bis 100'000: 9 von 19), häufigste Reiseart Wellness- oder Erholungsurlaub und Aktivurlaub (je 7 von 19). Das ist nicht die Gesamtheit der Hotelgäste.</w:t>
            </w:r>
          </w:p>
        </w:tc>
      </w:tr>
      <w:tr w:rsidR="003742DA" w14:paraId="0A572E1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8221120" w14:textId="77777777" w:rsidR="003742DA" w:rsidRDefault="00A3192C">
            <w:r>
              <w:rPr>
                <w:b/>
                <w:bCs/>
                <w:sz w:val="20"/>
                <w:szCs w:val="20"/>
              </w:rPr>
              <w:t>Warum die Preisstufen CHF 0, 15 und 45 in der CBC?</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DF7E69E" w14:textId="77777777" w:rsidR="003742DA" w:rsidRDefault="00A3192C">
            <w:r>
              <w:rPr>
                <w:sz w:val="20"/>
                <w:szCs w:val="20"/>
              </w:rPr>
              <w:t>Es sind drei Stufen mit ungleichem Abstand. Zwischen CHF 15 und 45 wurde nichts getestet, der Verlauf ist dort interpoliert. Das ist eine bekannte Einschränkung; eine Folgestudie sollte Stufen zwischen CHF 15 und 30 testen.</w:t>
            </w:r>
          </w:p>
        </w:tc>
      </w:tr>
      <w:tr w:rsidR="003742DA" w14:paraId="36B7511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90EBE5" w14:textId="77777777" w:rsidR="003742DA" w:rsidRDefault="00A3192C">
            <w:r>
              <w:rPr>
                <w:b/>
                <w:bCs/>
                <w:sz w:val="20"/>
                <w:szCs w:val="20"/>
              </w:rPr>
              <w:t>Warum diese Merkmale und Stufen?</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B69678" w14:textId="77777777" w:rsidR="003742DA" w:rsidRDefault="00A3192C">
            <w:r>
              <w:rPr>
                <w:sz w:val="20"/>
                <w:szCs w:val="20"/>
              </w:rPr>
              <w:t>Fünf Merkmale (Preis plus Toilette, Dusche, Waschtisch, Spiegel und Ablage) mit je drei Stufen, die sich unabhängig voneinander variieren lassen und die Ausstattungsvielfalt eines Hotelbads abbilden. Einzelne Stufen bündeln mehrere Eigenschaften (zum Beispiel Grösse und berührungslose Armatur beim Waschtisch).</w:t>
            </w:r>
          </w:p>
        </w:tc>
      </w:tr>
      <w:tr w:rsidR="003742DA" w14:paraId="332FDE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1AF7F02" w14:textId="77777777" w:rsidR="003742DA" w:rsidRDefault="00A3192C">
            <w:r>
              <w:rPr>
                <w:b/>
                <w:bCs/>
                <w:sz w:val="20"/>
                <w:szCs w:val="20"/>
              </w:rPr>
              <w:t>Wie haben Sie die drei GG-Bilder gewählt?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4A82F6B" w14:textId="77777777" w:rsidR="003742DA" w:rsidRDefault="00A3192C">
            <w:r>
              <w:rPr>
                <w:sz w:val="20"/>
                <w:szCs w:val="20"/>
              </w:rPr>
              <w:t>Sie zeigen drei steigende Ausstattungsniveaus (Basis, Komfort, Premium). Die Bilder unterscheiden sich in mehreren Merkmalen gleichzeitig; Preisreaktionen beziehen sich daher auf den Gesamteindruck, nicht auf einzelne Elemente.</w:t>
            </w:r>
          </w:p>
        </w:tc>
      </w:tr>
      <w:tr w:rsidR="003742DA" w14:paraId="5CAC194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7700E1" w14:textId="77777777" w:rsidR="003742DA" w:rsidRDefault="00A3192C">
            <w:r>
              <w:rPr>
                <w:b/>
                <w:bCs/>
                <w:sz w:val="20"/>
                <w:szCs w:val="20"/>
              </w:rPr>
              <w:t>Wurden Reihenfolge- oder Ankereffekte kontrolliert?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699CAB" w14:textId="77777777" w:rsidR="003742DA" w:rsidRDefault="00A3192C">
            <w:r>
              <w:rPr>
                <w:sz w:val="20"/>
                <w:szCs w:val="20"/>
              </w:rPr>
              <w:t xml:space="preserve">Die GG-Abfrage ist adaptiv (nach Ja ein höherer, nach Nein ein tieferer Preis); je Bild wurden drei bis fünf Preise beantwortet. Ankereffekte durch den Ausgangspreis sind nicht auszuschliessen (Herriges &amp; Shogren, 1996). Ob der Ausgangspreis variierte, ist im Export nicht ersichtlich. </w:t>
            </w:r>
            <w:r>
              <w:rPr>
                <w:sz w:val="20"/>
                <w:szCs w:val="20"/>
                <w:shd w:val="clear" w:color="auto" w:fill="FFFF00"/>
              </w:rPr>
              <w:t>[Team: Ausgangspreis und Bildreihenfolge bestätigen]</w:t>
            </w:r>
          </w:p>
        </w:tc>
      </w:tr>
      <w:tr w:rsidR="003742DA" w14:paraId="479337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15355E5" w14:textId="77777777" w:rsidR="003742DA" w:rsidRDefault="00A3192C">
            <w:r>
              <w:rPr>
                <w:b/>
                <w:bCs/>
                <w:sz w:val="20"/>
                <w:szCs w:val="20"/>
              </w:rPr>
              <w:t>Warum wurden beide Befragungen mit verschiedenen Personen gemacht?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5131181" w14:textId="77777777" w:rsidR="003742DA" w:rsidRDefault="00A3192C">
            <w:r>
              <w:rPr>
                <w:sz w:val="20"/>
                <w:szCs w:val="20"/>
              </w:rPr>
              <w:t>Aus Praktikabilität und um Ordnungseffekte zwischen den beiden Preismessungen zu vermeiden. Der Preis dafür: Der Vergleich ist nur auf Gruppenebene möglich.</w:t>
            </w:r>
          </w:p>
        </w:tc>
      </w:tr>
      <w:tr w:rsidR="003742DA" w14:paraId="1795C33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B7192C" w14:textId="77777777" w:rsidR="003742DA" w:rsidRDefault="00A3192C">
            <w:r>
              <w:rPr>
                <w:b/>
                <w:bCs/>
                <w:sz w:val="20"/>
                <w:szCs w:val="20"/>
              </w:rPr>
              <w:t>Wie gut ist die Datenqualität der CBC?</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4D9690" w14:textId="77777777" w:rsidR="003742DA" w:rsidRDefault="00A3192C">
            <w:r>
              <w:rPr>
                <w:sz w:val="20"/>
                <w:szCs w:val="20"/>
              </w:rPr>
              <w:t>Der mittlere RLH beträgt 0.81 (Zufallswert 0.25), also deutlich besser als Raten. Die mediane Bearbeitungsdauer lag bei rund 6 Minuten, die Keine-Wahl-Quote bei 10.7 %.</w:t>
            </w:r>
          </w:p>
        </w:tc>
      </w:tr>
    </w:tbl>
    <w:p w14:paraId="676FEC73" w14:textId="77777777" w:rsidR="003742DA" w:rsidRDefault="003742DA"/>
    <w:p w14:paraId="4BCEEA31" w14:textId="77777777" w:rsidR="003742DA" w:rsidRDefault="00A3192C">
      <w:pPr>
        <w:pStyle w:val="berschrift2"/>
        <w:keepNext/>
      </w:pPr>
      <w:r>
        <w:rPr>
          <w:color w:val="1F3864"/>
        </w:rPr>
        <w:t>Ergebnisse und Statistik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4BFB863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FB41A6" w14:textId="77777777" w:rsidR="003742DA" w:rsidRDefault="00A3192C">
            <w:r>
              <w:rPr>
                <w:b/>
                <w:bCs/>
                <w:color w:val="FFFFFF"/>
                <w:sz w:val="20"/>
                <w:szCs w:val="20"/>
              </w:rPr>
              <w:t>Frage</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127411" w14:textId="77777777" w:rsidR="003742DA" w:rsidRDefault="00A3192C">
            <w:r>
              <w:rPr>
                <w:b/>
                <w:bCs/>
                <w:color w:val="FFFFFF"/>
                <w:sz w:val="20"/>
                <w:szCs w:val="20"/>
              </w:rPr>
              <w:t>Kurzantwort</w:t>
            </w:r>
          </w:p>
        </w:tc>
      </w:tr>
      <w:tr w:rsidR="003742DA" w14:paraId="1F0213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57F3B9" w14:textId="77777777" w:rsidR="003742DA" w:rsidRDefault="00A3192C">
            <w:r>
              <w:rPr>
                <w:b/>
                <w:bCs/>
                <w:sz w:val="20"/>
                <w:szCs w:val="20"/>
              </w:rPr>
              <w:t>Wie berechnen Sie den Schwellenpreis in der Gabor-Granger-Analyse?</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2DC597" w14:textId="77777777" w:rsidR="003742DA" w:rsidRDefault="00A3192C">
            <w:r>
              <w:rPr>
                <w:sz w:val="20"/>
                <w:szCs w:val="20"/>
              </w:rPr>
              <w:t>Als höchsten Preis, den eine Person noch akzeptiert (CHF 0, wenn sie nichts akzeptiert). Weil zwischen dem höchsten Ja und dem tiefsten Nein höchstens CHF 5 liegen, ist der Wert eine Untergrenze: Mit der Intervallmitte steigen die Mittelwerte um rund CHF 2.4, die Rangfolge bleibt gleich.</w:t>
            </w:r>
          </w:p>
        </w:tc>
      </w:tr>
      <w:tr w:rsidR="003742DA" w14:paraId="56787AC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DACB025" w14:textId="77777777" w:rsidR="003742DA" w:rsidRDefault="00A3192C">
            <w:r>
              <w:rPr>
                <w:b/>
                <w:bCs/>
                <w:sz w:val="20"/>
                <w:szCs w:val="20"/>
              </w:rPr>
              <w:t>Warum liegt der Mittelwert bei CHF 12.8, der Median aber bei CHF 2.5 (Basis-Bad)?</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4EE567A" w14:textId="77777777" w:rsidR="003742DA" w:rsidRDefault="00A3192C">
            <w:r>
              <w:rPr>
                <w:sz w:val="20"/>
                <w:szCs w:val="20"/>
              </w:rPr>
              <w:t xml:space="preserve">Die Verteilung ist zweigipflig: 30 % zahlen höchstens CHF 5, 15 % nennen CHF 45 bis 70. Deshalb sind Mittelwert und Median verschieden; wir berichten beide und zusätzlich </w:t>
            </w:r>
            <w:proofErr w:type="spellStart"/>
            <w:r>
              <w:rPr>
                <w:sz w:val="20"/>
                <w:szCs w:val="20"/>
              </w:rPr>
              <w:t>Quartile</w:t>
            </w:r>
            <w:proofErr w:type="spellEnd"/>
            <w:r>
              <w:rPr>
                <w:sz w:val="20"/>
                <w:szCs w:val="20"/>
              </w:rPr>
              <w:t xml:space="preserve"> und Segmente.</w:t>
            </w:r>
          </w:p>
        </w:tc>
      </w:tr>
      <w:tr w:rsidR="003742DA" w14:paraId="52455C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A48A7" w14:textId="77777777" w:rsidR="003742DA" w:rsidRDefault="00A3192C">
            <w:r>
              <w:rPr>
                <w:b/>
                <w:bCs/>
                <w:sz w:val="20"/>
                <w:szCs w:val="20"/>
              </w:rPr>
              <w:lastRenderedPageBreak/>
              <w:t>Wie belastbar ist das Premium-Optimum von CHF 20?</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922941" w14:textId="77777777" w:rsidR="003742DA" w:rsidRDefault="00A3192C">
            <w:r>
              <w:rPr>
                <w:sz w:val="20"/>
                <w:szCs w:val="20"/>
              </w:rPr>
              <w:t>Es ist der einzige Wert, der robust ist: 65 % Zustimmung bei CHF 20 (95-%-Intervall 43 bis 82 %), und CHF 20 ist in 72 % der 5'000 Bootstrap-Stichproben umsatzmaximal, ohne das Hochpreis-Segment in 96 %.</w:t>
            </w:r>
          </w:p>
        </w:tc>
      </w:tr>
      <w:tr w:rsidR="003742DA" w14:paraId="3AC9331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9F5F72A" w14:textId="77777777" w:rsidR="003742DA" w:rsidRDefault="00A3192C">
            <w:r>
              <w:rPr>
                <w:b/>
                <w:bCs/>
                <w:sz w:val="20"/>
                <w:szCs w:val="20"/>
              </w:rPr>
              <w:t>Warum sind die Optima von Basis- und Komfort-Bad nicht verlässlich?</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C17DEBF" w14:textId="77777777" w:rsidR="003742DA" w:rsidRDefault="00A3192C">
            <w:r>
              <w:rPr>
                <w:sz w:val="20"/>
                <w:szCs w:val="20"/>
              </w:rPr>
              <w:t>Das globale Maximum (CHF 50 beim Basis-Bad, CHF 55 beim Komfort-Bad) wird allein von den drei Hochpreis-Personen getragen. Ohne sie liegt es bei CHF 10 bis 20 (Basis) beziehungsweise CHF 10 (Komfort), verteilt sich aber über viele Preise. Daraus lässt sich kein verlässlicher Preis ableiten.</w:t>
            </w:r>
          </w:p>
        </w:tc>
      </w:tr>
      <w:tr w:rsidR="003742DA" w14:paraId="7B4D2D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98378" w14:textId="77777777" w:rsidR="003742DA" w:rsidRDefault="00A3192C">
            <w:r>
              <w:rPr>
                <w:b/>
                <w:bCs/>
                <w:sz w:val="20"/>
                <w:szCs w:val="20"/>
              </w:rPr>
              <w:t>Sind die Unterschiede zwischen den Bädern signifikant?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58071" w14:textId="77777777" w:rsidR="003742DA" w:rsidRDefault="00A3192C">
            <w:r>
              <w:rPr>
                <w:sz w:val="20"/>
                <w:szCs w:val="20"/>
              </w:rPr>
              <w:t>Ja für Basis gegen Komfort und Basis gegen Premium (Wilcoxon, nach Holm jeweils p = .006; Friedman χ</w:t>
            </w:r>
            <w:proofErr w:type="gramStart"/>
            <w:r>
              <w:rPr>
                <w:sz w:val="20"/>
                <w:szCs w:val="20"/>
              </w:rPr>
              <w:t>²(</w:t>
            </w:r>
            <w:proofErr w:type="gramEnd"/>
            <w:r>
              <w:rPr>
                <w:sz w:val="20"/>
                <w:szCs w:val="20"/>
              </w:rPr>
              <w:t xml:space="preserve">2) = 15.5, p &lt; .001). Komfort gegen Premium ist knapp nicht signifikant (p = .059); der Effekt ist mit </w:t>
            </w:r>
            <w:proofErr w:type="spellStart"/>
            <w:r>
              <w:rPr>
                <w:sz w:val="20"/>
                <w:szCs w:val="20"/>
              </w:rPr>
              <w:t>d_z</w:t>
            </w:r>
            <w:proofErr w:type="spellEnd"/>
            <w:r>
              <w:rPr>
                <w:sz w:val="20"/>
                <w:szCs w:val="20"/>
              </w:rPr>
              <w:t xml:space="preserve"> = 0.52 kleiner als der mit n = 20 entdeckbare (0.66).</w:t>
            </w:r>
          </w:p>
        </w:tc>
      </w:tr>
      <w:tr w:rsidR="003742DA" w14:paraId="2C731DD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AD613D5" w14:textId="77777777" w:rsidR="003742DA" w:rsidRDefault="00A3192C">
            <w:r>
              <w:rPr>
                <w:b/>
                <w:bCs/>
                <w:sz w:val="20"/>
                <w:szCs w:val="20"/>
              </w:rPr>
              <w:t>Ist der Preis mit 71 % nicht ein Artefakt des Designs?</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1C3B7E8" w14:textId="77777777" w:rsidR="003742DA" w:rsidRDefault="00A3192C">
            <w:r>
              <w:rPr>
                <w:sz w:val="20"/>
                <w:szCs w:val="20"/>
              </w:rPr>
              <w:t>Zum Teil, ja: Die Preisspanne von CHF 0 bis 45 ist im Verhältnis zu den Ausstattungsunterschieden gross, und die abgeleitete Wichtigkeit hängt von der Spanne ab (</w:t>
            </w:r>
            <w:proofErr w:type="spellStart"/>
            <w:r>
              <w:rPr>
                <w:sz w:val="20"/>
                <w:szCs w:val="20"/>
              </w:rPr>
              <w:t>Breidert</w:t>
            </w:r>
            <w:proofErr w:type="spellEnd"/>
            <w:r>
              <w:rPr>
                <w:sz w:val="20"/>
                <w:szCs w:val="20"/>
              </w:rPr>
              <w:t xml:space="preserve"> et al., 2006; </w:t>
            </w:r>
            <w:proofErr w:type="spellStart"/>
            <w:r>
              <w:rPr>
                <w:sz w:val="20"/>
                <w:szCs w:val="20"/>
              </w:rPr>
              <w:t>Verlegh</w:t>
            </w:r>
            <w:proofErr w:type="spellEnd"/>
            <w:r>
              <w:rPr>
                <w:sz w:val="20"/>
                <w:szCs w:val="20"/>
              </w:rPr>
              <w:t xml:space="preserve"> et al., 2002). Aussagekräftiger ist daher die Rangfolge der Ausstattungsmerkmale.</w:t>
            </w:r>
          </w:p>
        </w:tc>
      </w:tr>
      <w:tr w:rsidR="003742DA" w14:paraId="1861ADF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4CA3C9" w14:textId="77777777" w:rsidR="003742DA" w:rsidRDefault="00A3192C">
            <w:r>
              <w:rPr>
                <w:b/>
                <w:bCs/>
                <w:sz w:val="20"/>
                <w:szCs w:val="20"/>
              </w:rPr>
              <w:t>Wie berechnen Sie die Zahlungsbereitschaft aus der CBC?</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43854" w14:textId="77777777" w:rsidR="003742DA" w:rsidRDefault="00A3192C">
            <w:r>
              <w:rPr>
                <w:sz w:val="20"/>
                <w:szCs w:val="20"/>
              </w:rPr>
              <w:t>Als Aufpreis, bei dem der Nutzenverlust durch den Preis den Nutzengewinn der Stufe ausgleicht. Der Preisnutzen wird zwischen den getesteten Stufen linear interpoliert, die Werte sind deshalb eine Näherung. Die Intervalle sind mit CHF 4 bis 8 breit.</w:t>
            </w:r>
          </w:p>
        </w:tc>
      </w:tr>
      <w:tr w:rsidR="003742DA" w14:paraId="12AFF61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65C4A40" w14:textId="77777777" w:rsidR="003742DA" w:rsidRDefault="00A3192C">
            <w:r>
              <w:rPr>
                <w:b/>
                <w:bCs/>
                <w:sz w:val="20"/>
                <w:szCs w:val="20"/>
              </w:rPr>
              <w:t>Warum ist das Dusch-WC nichts wert, obwohl das Premium-Bad in der GG am meisten bringt?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D9971CF" w14:textId="77777777" w:rsidR="003742DA" w:rsidRDefault="00A3192C">
            <w:r>
              <w:rPr>
                <w:sz w:val="20"/>
                <w:szCs w:val="20"/>
              </w:rPr>
              <w:t>In der CBC bewerten nur 5 von 12 Personen das Dusch-WC höher als das klassische WC (mittlere WTP CHF 1.6, Intervall −1.9 bis 5.8). Das Premium-Bad im GG unterscheidet sich aber in mehreren Merkmalen; der Befund kann vom Gesamteindruck getragen sein. Das Dusch-WC sollte nicht als Hauptargument dienen, bevor es separat getestet ist.</w:t>
            </w:r>
          </w:p>
        </w:tc>
      </w:tr>
      <w:tr w:rsidR="003742DA" w14:paraId="6234A2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803BFB" w14:textId="77777777" w:rsidR="003742DA" w:rsidRDefault="00A3192C">
            <w:r>
              <w:rPr>
                <w:b/>
                <w:bCs/>
                <w:sz w:val="20"/>
                <w:szCs w:val="20"/>
              </w:rPr>
              <w:t>Was sagt die Marktsimulation aus, was nicht?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9B012" w14:textId="77777777" w:rsidR="003742DA" w:rsidRDefault="00A3192C">
            <w:r>
              <w:rPr>
                <w:sz w:val="20"/>
                <w:szCs w:val="20"/>
              </w:rPr>
              <w:t>Sie zeigt, welche Konfiguration die 12 Personen bei gegebenen Preisen wählen würden (First Choice). Die Intervalle sind sehr breit (z. B. Premium 58 %, 33 bis 83 %). Sie ist keine Marktanteilsprognose: Es gibt keine Wettbewerber, keine Verfügbarkeit und keine Gewichtung.</w:t>
            </w:r>
          </w:p>
        </w:tc>
      </w:tr>
      <w:tr w:rsidR="003742DA" w14:paraId="74D7C9E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85CC44F" w14:textId="77777777" w:rsidR="003742DA" w:rsidRDefault="00A3192C">
            <w:r>
              <w:rPr>
                <w:b/>
                <w:bCs/>
                <w:sz w:val="20"/>
                <w:szCs w:val="20"/>
              </w:rPr>
              <w:t>Stimmen GG und CBC überein?</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9E3D7BA" w14:textId="77777777" w:rsidR="003742DA" w:rsidRDefault="00A3192C">
            <w:r>
              <w:rPr>
                <w:sz w:val="20"/>
                <w:szCs w:val="20"/>
              </w:rPr>
              <w:t>Rangfolge und Mittelwerte ähneln sich (Komfort-Bad: CHF 17.8 gegen 17.0); ein Unterschied der Lage ist nicht nachweisbar (Mann-Whitney, alle p &gt; .30). Das ist aber kein Beleg für Gleichheit, weil die Intervalle breit sind. Die CBC-Werte streuen weniger (SD 5 bis 8 gegen 18 bis 20 CHF).</w:t>
            </w:r>
          </w:p>
        </w:tc>
      </w:tr>
      <w:tr w:rsidR="003742DA" w14:paraId="6D2B4D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6A23ED" w14:textId="77777777" w:rsidR="003742DA" w:rsidRDefault="00A3192C">
            <w:r>
              <w:rPr>
                <w:b/>
                <w:bCs/>
                <w:sz w:val="20"/>
                <w:szCs w:val="20"/>
              </w:rPr>
              <w:t>Wie wurden die Segmente gebildet?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F0EFC6" w14:textId="77777777" w:rsidR="003742DA" w:rsidRDefault="00A3192C">
            <w:r>
              <w:rPr>
                <w:sz w:val="20"/>
                <w:szCs w:val="20"/>
              </w:rPr>
              <w:t>GG: nachträglich nach den Schwellenpreisen (höchstens CHF 5 bei allen Bädern, mindestens CHF 45 bei allen Bädern, Rest); keine Clusteranalyse. CBC: Dreier-Lösung der Software (n = 10 / 2 / 16). Segment 2 (2 Personen) wählt in 79 % der Aufgaben «Keine». Die Segmente sind beschreibend, nicht belastbar.</w:t>
            </w:r>
          </w:p>
        </w:tc>
      </w:tr>
      <w:tr w:rsidR="003742DA" w14:paraId="35F48F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136038B" w14:textId="77777777" w:rsidR="003742DA" w:rsidRDefault="00A3192C">
            <w:r>
              <w:rPr>
                <w:b/>
                <w:bCs/>
                <w:sz w:val="20"/>
                <w:szCs w:val="20"/>
              </w:rPr>
              <w:t>Gibt es Unterschiede nach Alter, Einkommen oder Reiseart?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032BFCB" w14:textId="77777777" w:rsidR="003742DA" w:rsidRDefault="00A3192C">
            <w:r>
              <w:rPr>
                <w:sz w:val="20"/>
                <w:szCs w:val="20"/>
              </w:rPr>
              <w:t>Kein erkennbarer Zusammenhang (Einkommen ρ = .24, p = .32; Alter ρ = .00; Wellness gegen Aktivurlaub p = .38). Mit Gruppen von sieben Personen ist die Teststärke aber sehr gering; die Zielgruppenhinweise sind nur explorativ.</w:t>
            </w:r>
          </w:p>
        </w:tc>
      </w:tr>
    </w:tbl>
    <w:p w14:paraId="02315F7E" w14:textId="77777777" w:rsidR="003742DA" w:rsidRDefault="003742DA"/>
    <w:p w14:paraId="3B2925A9" w14:textId="77777777" w:rsidR="003742DA" w:rsidRDefault="00A3192C">
      <w:pPr>
        <w:pStyle w:val="berschrift2"/>
        <w:keepNext/>
      </w:pPr>
      <w:r>
        <w:rPr>
          <w:color w:val="1F3864"/>
        </w:rPr>
        <w:lastRenderedPageBreak/>
        <w:t>Interpretation und Empfehlungen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677B417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496A9C7" w14:textId="77777777" w:rsidR="003742DA" w:rsidRDefault="00A3192C">
            <w:r>
              <w:rPr>
                <w:b/>
                <w:bCs/>
                <w:color w:val="FFFFFF"/>
                <w:sz w:val="20"/>
                <w:szCs w:val="20"/>
              </w:rPr>
              <w:t>Frage</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2FBF88F" w14:textId="77777777" w:rsidR="003742DA" w:rsidRDefault="00A3192C">
            <w:r>
              <w:rPr>
                <w:b/>
                <w:bCs/>
                <w:color w:val="FFFFFF"/>
                <w:sz w:val="20"/>
                <w:szCs w:val="20"/>
              </w:rPr>
              <w:t>Kurzantwort</w:t>
            </w:r>
          </w:p>
        </w:tc>
      </w:tr>
      <w:tr w:rsidR="003742DA" w14:paraId="722F08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8A6E6E" w14:textId="77777777" w:rsidR="003742DA" w:rsidRDefault="00A3192C">
            <w:r>
              <w:rPr>
                <w:b/>
                <w:bCs/>
                <w:sz w:val="20"/>
                <w:szCs w:val="20"/>
              </w:rPr>
              <w:t>Was ist die Kernaussage in einem Satz?</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BB5EC2" w14:textId="77777777" w:rsidR="003742DA" w:rsidRDefault="00A3192C">
            <w:r>
              <w:rPr>
                <w:sz w:val="20"/>
                <w:szCs w:val="20"/>
              </w:rPr>
              <w:t>Hotelgäste in unserer Stichprobe akzeptieren für ein hochwertiges Bad einen Aufpreis von rund CHF 15 bis 20 pro Nacht (10 bis 13 % von CHF 150); der Duschbereich ist der grösste Werthebel.</w:t>
            </w:r>
          </w:p>
        </w:tc>
      </w:tr>
      <w:tr w:rsidR="003742DA" w14:paraId="08D7442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163102C" w14:textId="77777777" w:rsidR="003742DA" w:rsidRDefault="00A3192C">
            <w:r>
              <w:rPr>
                <w:b/>
                <w:bCs/>
                <w:sz w:val="20"/>
                <w:szCs w:val="20"/>
              </w:rPr>
              <w:t>Wie kommen Sie auf CHF 16 bis 17?</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070220E" w14:textId="77777777" w:rsidR="003742DA" w:rsidRDefault="00A3192C">
            <w:r>
              <w:rPr>
                <w:sz w:val="20"/>
                <w:szCs w:val="20"/>
              </w:rPr>
              <w:t xml:space="preserve">Hypothetische Verfahren überschätzen die tatsächliche Zahlungsbereitschaft im Mittel um rund 21 % (Schmidt &amp; </w:t>
            </w:r>
            <w:proofErr w:type="spellStart"/>
            <w:r>
              <w:rPr>
                <w:sz w:val="20"/>
                <w:szCs w:val="20"/>
              </w:rPr>
              <w:t>Bijmolt</w:t>
            </w:r>
            <w:proofErr w:type="spellEnd"/>
            <w:r>
              <w:rPr>
                <w:sz w:val="20"/>
                <w:szCs w:val="20"/>
              </w:rPr>
              <w:t>, 2020). CHF 20 geteilt durch 1.21 ergibt rund CHF 16.5. Der Wert ist ein vorsichtiger Richtwert, keine Messung.</w:t>
            </w:r>
          </w:p>
        </w:tc>
      </w:tr>
      <w:tr w:rsidR="003742DA" w14:paraId="37F13C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EA0E7" w14:textId="77777777" w:rsidR="003742DA" w:rsidRDefault="00A3192C">
            <w:r>
              <w:rPr>
                <w:b/>
                <w:bCs/>
                <w:sz w:val="20"/>
                <w:szCs w:val="20"/>
              </w:rPr>
              <w:t>Warum empfehlen Sie das Komfort-Paket als Kernangebot?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F86BF" w14:textId="77777777" w:rsidR="003742DA" w:rsidRDefault="00A3192C">
            <w:r>
              <w:rPr>
                <w:sz w:val="20"/>
                <w:szCs w:val="20"/>
              </w:rPr>
              <w:t>Der Sprung vom Basis- zum Komfort-Bad ist gross, der weitere Sprung zum Premium-Bad klein (rund 15 Nutzenpunkte, etwa CHF 2). Die Zahlungsbereitschaft steigt pro Stufe nur um rund CHF 5. Premium-Elemente eignen sich als Option.</w:t>
            </w:r>
          </w:p>
        </w:tc>
      </w:tr>
      <w:tr w:rsidR="003742DA" w14:paraId="09FF4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CAB0904" w14:textId="77777777" w:rsidR="003742DA" w:rsidRDefault="00A3192C">
            <w:r>
              <w:rPr>
                <w:b/>
                <w:bCs/>
                <w:sz w:val="20"/>
                <w:szCs w:val="20"/>
              </w:rPr>
              <w:t>Warum die Dusche als zentraler Werthebel?</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885A45D" w14:textId="77777777" w:rsidR="003742DA" w:rsidRDefault="00A3192C">
            <w:r>
              <w:rPr>
                <w:sz w:val="20"/>
                <w:szCs w:val="20"/>
              </w:rPr>
              <w:t>Die Dusche hat unter den Ausstattungsmerkmalen die höchste Wichtigkeit (10.3 %), und beide Duschvarianten werden von allen 12 Personen über der Basisstufe bewertet (Regendusche im Mittel CHF 10.9 pro Nacht). Das gilt auch nach Korrektur für mehrfaches Testen.</w:t>
            </w:r>
          </w:p>
        </w:tc>
      </w:tr>
      <w:tr w:rsidR="003742DA" w14:paraId="366628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C97D9" w14:textId="77777777" w:rsidR="003742DA" w:rsidRDefault="00A3192C">
            <w:r>
              <w:rPr>
                <w:b/>
                <w:bCs/>
                <w:sz w:val="20"/>
                <w:szCs w:val="20"/>
              </w:rPr>
              <w:t>Reicht ein Aufpreis von CHF 15 bis 20, damit sich die Investition für Hoteliers lohnt?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4A1720" w14:textId="77777777" w:rsidR="003742DA" w:rsidRDefault="00A3192C">
            <w:r>
              <w:rPr>
                <w:sz w:val="20"/>
                <w:szCs w:val="20"/>
              </w:rPr>
              <w:t>Das haben wir nicht untersucht. Die Studie misst die Gästeseite. Ob sich ein Bad lohnt, hängt von Investitionskosten, Auslastung und Amortisation ab; das ist der nächste Schritt (Business Case mit Hotelpartnern).</w:t>
            </w:r>
          </w:p>
        </w:tc>
      </w:tr>
      <w:tr w:rsidR="003742DA" w14:paraId="69442C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8372167" w14:textId="77777777" w:rsidR="003742DA" w:rsidRDefault="00A3192C">
            <w:r>
              <w:rPr>
                <w:b/>
                <w:bCs/>
                <w:sz w:val="20"/>
                <w:szCs w:val="20"/>
              </w:rPr>
              <w:t>Was bedeutet das für die 30 % Nullzahler?</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6092E5B" w14:textId="77777777" w:rsidR="003742DA" w:rsidRDefault="00A3192C">
            <w:r>
              <w:rPr>
                <w:sz w:val="20"/>
                <w:szCs w:val="20"/>
              </w:rPr>
              <w:t xml:space="preserve">Für preissensitive Hotels sollte Geberit mit dem Wertbeitrag (Komfort, Image, Wiederbuchung) statt mit einem Aufpreis argumentieren. Ein reiner </w:t>
            </w:r>
            <w:proofErr w:type="spellStart"/>
            <w:r>
              <w:rPr>
                <w:sz w:val="20"/>
                <w:szCs w:val="20"/>
              </w:rPr>
              <w:t>Aufpreisansatz</w:t>
            </w:r>
            <w:proofErr w:type="spellEnd"/>
            <w:r>
              <w:rPr>
                <w:sz w:val="20"/>
                <w:szCs w:val="20"/>
              </w:rPr>
              <w:t xml:space="preserve"> erreicht diese Gruppe nicht.</w:t>
            </w:r>
          </w:p>
        </w:tc>
      </w:tr>
      <w:tr w:rsidR="003742DA" w14:paraId="5FFED9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B7D92" w14:textId="77777777" w:rsidR="003742DA" w:rsidRDefault="00A3192C">
            <w:r>
              <w:rPr>
                <w:b/>
                <w:bCs/>
                <w:sz w:val="20"/>
                <w:szCs w:val="20"/>
              </w:rPr>
              <w:t>Wie belastbar sind Handlungsempfehlungen bei n = 20 und n = 12?</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8D3A35" w14:textId="77777777" w:rsidR="003742DA" w:rsidRDefault="00A3192C">
            <w:r>
              <w:rPr>
                <w:sz w:val="20"/>
                <w:szCs w:val="20"/>
              </w:rPr>
              <w:t>Sie sind Hypothesen für die weitere Marktbearbeitung, keine gesicherte Prognose. Belastbar ist vor allem das Premium-Optimum; die Rangfolge der Ausstattung ist konsistent. Für Basis- und Komfort-Preise braucht es mehr Daten.</w:t>
            </w:r>
          </w:p>
        </w:tc>
      </w:tr>
      <w:tr w:rsidR="003742DA" w14:paraId="2325248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EFBF8D2" w14:textId="77777777" w:rsidR="003742DA" w:rsidRDefault="00A3192C">
            <w:r>
              <w:rPr>
                <w:b/>
                <w:bCs/>
                <w:sz w:val="20"/>
                <w:szCs w:val="20"/>
              </w:rPr>
              <w:t>Was würden Sie in einer Folgestudie anders machen?</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3857D50" w14:textId="77777777" w:rsidR="003742DA" w:rsidRDefault="00A3192C">
            <w:r>
              <w:rPr>
                <w:sz w:val="20"/>
                <w:szCs w:val="20"/>
              </w:rPr>
              <w:t>Mindestens 72 Befragte (Faustregel nach Orme), dieselben Personen in beiden Verfahren, feinere Preisstufen zwischen CHF 15 und 45, das Dusch-WC einzeln testen, Fragen zur Relevanz des Bads ergänzen und nach Möglichkeit ein Pilotversuch in einem Hotel mit realen Preisen.</w:t>
            </w:r>
          </w:p>
        </w:tc>
      </w:tr>
    </w:tbl>
    <w:p w14:paraId="62F821CB" w14:textId="77777777" w:rsidR="003742DA" w:rsidRDefault="003742DA"/>
    <w:p w14:paraId="64354A27" w14:textId="77777777" w:rsidR="003742DA" w:rsidRDefault="00A3192C">
      <w:pPr>
        <w:pStyle w:val="berschrift2"/>
        <w:keepNext/>
      </w:pPr>
      <w:r>
        <w:rPr>
          <w:color w:val="1F3864"/>
        </w:rPr>
        <w:t>Heikle Punkte</w:t>
      </w:r>
    </w:p>
    <w:p w14:paraId="6B6A991A" w14:textId="77777777" w:rsidR="003742DA" w:rsidRDefault="00A3192C">
      <w:pPr>
        <w:keepNext/>
        <w:spacing w:after="140" w:line="276" w:lineRule="auto"/>
      </w:pPr>
      <w:r>
        <w:t>Diese Schwächen sind bekannt. Am besten spricht man sie selbst an, bevor jemand nachfragt.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742DA" w14:paraId="28D4BD3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80599A" w14:textId="77777777" w:rsidR="003742DA" w:rsidRDefault="00A3192C">
            <w:r>
              <w:rPr>
                <w:b/>
                <w:bCs/>
                <w:color w:val="FFFFFF"/>
                <w:sz w:val="20"/>
                <w:szCs w:val="20"/>
              </w:rPr>
              <w:t>Frage</w:t>
            </w:r>
          </w:p>
        </w:tc>
        <w:tc>
          <w:tcPr>
            <w:tcW w:w="60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DFA5D29" w14:textId="77777777" w:rsidR="003742DA" w:rsidRDefault="00A3192C">
            <w:r>
              <w:rPr>
                <w:b/>
                <w:bCs/>
                <w:color w:val="FFFFFF"/>
                <w:sz w:val="20"/>
                <w:szCs w:val="20"/>
              </w:rPr>
              <w:t>Ehrliche Antwort</w:t>
            </w:r>
          </w:p>
        </w:tc>
      </w:tr>
      <w:tr w:rsidR="003742DA" w14:paraId="009825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CDB14" w14:textId="77777777" w:rsidR="003742DA" w:rsidRDefault="00A3192C">
            <w:r>
              <w:rPr>
                <w:b/>
                <w:bCs/>
                <w:sz w:val="20"/>
                <w:szCs w:val="20"/>
              </w:rPr>
              <w:t>Warum weichen Attribute und Preisstufen von Ihrer Projektskizze ab?</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1D42CA" w14:textId="77777777" w:rsidR="003742DA" w:rsidRDefault="00A3192C">
            <w:r>
              <w:rPr>
                <w:sz w:val="20"/>
                <w:szCs w:val="20"/>
              </w:rPr>
              <w:t xml:space="preserve">Der Bericht beruht auf der umgesetzten Befragung (Datenexport mit Preisstufen CHF 0, 15 und 45 und den vier Ausstattungsmerkmalen). Die Abweichung ist im Bericht offengelegt. </w:t>
            </w:r>
            <w:r>
              <w:rPr>
                <w:sz w:val="20"/>
                <w:szCs w:val="20"/>
                <w:shd w:val="clear" w:color="auto" w:fill="FFFF00"/>
              </w:rPr>
              <w:t>[Team: Begründung der Abweichung ergänzen]</w:t>
            </w:r>
          </w:p>
        </w:tc>
      </w:tr>
      <w:tr w:rsidR="003742DA" w14:paraId="50363F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7F23B85" w14:textId="77777777" w:rsidR="003742DA" w:rsidRDefault="00A3192C">
            <w:r>
              <w:rPr>
                <w:b/>
                <w:bCs/>
                <w:sz w:val="20"/>
                <w:szCs w:val="20"/>
              </w:rPr>
              <w:lastRenderedPageBreak/>
              <w:t>FF6 (Relevanz des Badezimmers bei der Hotelwahl) fehlt. Warum?</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2E25726" w14:textId="77777777" w:rsidR="003742DA" w:rsidRDefault="00A3192C">
            <w:r>
              <w:rPr>
                <w:sz w:val="20"/>
                <w:szCs w:val="20"/>
              </w:rPr>
              <w:t xml:space="preserve">Die Daten enthalten keine Wahrnehmungsfragen dazu. Wir beantworten FF6 nicht und sagen das offen. Näherungsweise zeigt die CBC nur, dass die Ausstattung zusammen 28.6 % der Wahlentscheidung erklärt, was nicht dasselbe ist wie Relevanz für die Hotelwahl. </w:t>
            </w:r>
            <w:r>
              <w:rPr>
                <w:sz w:val="20"/>
                <w:szCs w:val="20"/>
                <w:shd w:val="clear" w:color="auto" w:fill="FFFF00"/>
              </w:rPr>
              <w:t>[Team: Fragestellung streichen oder Daten ergänzen]</w:t>
            </w:r>
          </w:p>
        </w:tc>
      </w:tr>
      <w:tr w:rsidR="003742DA" w14:paraId="0F1797F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2CCECE" w14:textId="77777777" w:rsidR="003742DA" w:rsidRDefault="00A3192C">
            <w:r>
              <w:rPr>
                <w:b/>
                <w:bCs/>
                <w:sz w:val="20"/>
                <w:szCs w:val="20"/>
              </w:rPr>
              <w:t>Drei Personen treiben die Optima. Ist das nicht Cherry-Picking?</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069F3B" w14:textId="77777777" w:rsidR="003742DA" w:rsidRDefault="00A3192C">
            <w:r>
              <w:rPr>
                <w:sz w:val="20"/>
                <w:szCs w:val="20"/>
              </w:rPr>
              <w:t xml:space="preserve">Wir zeigen beide Sichten: mit allen 20 und ohne das Hochpreis-Segment (n = 17). Die Empfehlung stützt sich nur auf das Premium-Optimum, das in beiden Fällen </w:t>
            </w:r>
            <w:proofErr w:type="gramStart"/>
            <w:r>
              <w:rPr>
                <w:sz w:val="20"/>
                <w:szCs w:val="20"/>
              </w:rPr>
              <w:t>gleich bleibt</w:t>
            </w:r>
            <w:proofErr w:type="gramEnd"/>
            <w:r>
              <w:rPr>
                <w:sz w:val="20"/>
                <w:szCs w:val="20"/>
              </w:rPr>
              <w:t>. Basis und Komfort geben wir ausdrücklich nicht als verlässlich aus.</w:t>
            </w:r>
          </w:p>
        </w:tc>
      </w:tr>
      <w:tr w:rsidR="003742DA" w14:paraId="2256BB6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72CB59F" w14:textId="77777777" w:rsidR="003742DA" w:rsidRDefault="00A3192C">
            <w:r>
              <w:rPr>
                <w:b/>
                <w:bCs/>
                <w:sz w:val="20"/>
                <w:szCs w:val="20"/>
              </w:rPr>
              <w:t>Warum nur 12 von 28 Nutzenwerten? Sind die Resultate dadurch verzerrt?</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94049AA" w14:textId="77777777" w:rsidR="003742DA" w:rsidRDefault="00A3192C">
            <w:r>
              <w:rPr>
                <w:sz w:val="20"/>
                <w:szCs w:val="20"/>
              </w:rPr>
              <w:t xml:space="preserve">Möglich: Der Export enthält die ersten 12 Personen (chronologisch), die nicht zufällig gewählt sind. Wahlverhalten (Keine-Wahl 10.7 %) und Segmentzuordnung decken alle 28 ab. Mit vollständigem Export würden wir die Zahlen neu rechnen. </w:t>
            </w:r>
            <w:r>
              <w:rPr>
                <w:sz w:val="20"/>
                <w:szCs w:val="20"/>
                <w:shd w:val="clear" w:color="auto" w:fill="FFFF00"/>
              </w:rPr>
              <w:t>[Team: vor der Präsentation Export prüfen]</w:t>
            </w:r>
          </w:p>
        </w:tc>
      </w:tr>
      <w:tr w:rsidR="003742DA" w14:paraId="06EFCF9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F29B0" w14:textId="77777777" w:rsidR="003742DA" w:rsidRDefault="00A3192C">
            <w:r>
              <w:rPr>
                <w:b/>
                <w:bCs/>
                <w:sz w:val="20"/>
                <w:szCs w:val="20"/>
              </w:rPr>
              <w:t xml:space="preserve">Sind die </w:t>
            </w:r>
            <w:proofErr w:type="gramStart"/>
            <w:r>
              <w:rPr>
                <w:b/>
                <w:bCs/>
                <w:sz w:val="20"/>
                <w:szCs w:val="20"/>
              </w:rPr>
              <w:t>Ergebnisse überhaupt</w:t>
            </w:r>
            <w:proofErr w:type="gramEnd"/>
            <w:r>
              <w:rPr>
                <w:b/>
                <w:bCs/>
                <w:sz w:val="20"/>
                <w:szCs w:val="20"/>
              </w:rPr>
              <w:t xml:space="preserve"> statistisch signifikant?</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CF40A6" w14:textId="77777777" w:rsidR="003742DA" w:rsidRDefault="00A3192C">
            <w:r>
              <w:rPr>
                <w:sz w:val="20"/>
                <w:szCs w:val="20"/>
              </w:rPr>
              <w:t>Wir prüfen explorativ mit nichtparametrischen Tests und weisen Intervalle und Effektstärken aus. Wegen der Gelegenheitsstichprobe gilt jedes Ergebnis nur für die Befragten selbst; Verallgemeinerung auf den Markt ist nicht beabsichtigt.</w:t>
            </w:r>
          </w:p>
        </w:tc>
      </w:tr>
      <w:tr w:rsidR="003742DA" w14:paraId="0EE92F7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8FB7893" w14:textId="77777777" w:rsidR="003742DA" w:rsidRDefault="00A3192C">
            <w:r>
              <w:rPr>
                <w:b/>
                <w:bCs/>
                <w:sz w:val="20"/>
                <w:szCs w:val="20"/>
              </w:rPr>
              <w:t>Hypothetischer Bias: Wie sicher ist, dass Gäste wirklich zahlen?</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24D6A06" w14:textId="77777777" w:rsidR="003742DA" w:rsidRDefault="00A3192C">
            <w:r>
              <w:rPr>
                <w:sz w:val="20"/>
                <w:szCs w:val="20"/>
              </w:rPr>
              <w:t>Gar nicht sicher. Befragungen überschätzen im Mittel um rund 21 %. Wir geben deshalb den bereinigten Richtwert von CHF 16 bis 17 an und empfehlen einen Pilotversuch in einem Hotel.</w:t>
            </w:r>
          </w:p>
        </w:tc>
      </w:tr>
      <w:tr w:rsidR="003742DA" w14:paraId="5080BB6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CDAB90" w14:textId="77777777" w:rsidR="003742DA" w:rsidRDefault="00A3192C">
            <w:r>
              <w:rPr>
                <w:b/>
                <w:bCs/>
                <w:sz w:val="20"/>
                <w:szCs w:val="20"/>
              </w:rPr>
              <w:t>Bilder statt Textbeschreibung: Messen Sie die Ausstattung oder das Foto?</w:t>
            </w:r>
          </w:p>
        </w:tc>
        <w:tc>
          <w:tcPr>
            <w:tcW w:w="60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3B7EEA" w14:textId="77777777" w:rsidR="003742DA" w:rsidRDefault="00A3192C">
            <w:r>
              <w:rPr>
                <w:sz w:val="20"/>
                <w:szCs w:val="20"/>
              </w:rPr>
              <w:t>Beides vermischt sich. Weil die GG-Bilder mehrere Merkmale gleichzeitig verändern, gelten die GG-Preise für den Gesamteindruck; die CBC trennt Merkmale, ist aber textbasiert. Dass beide ähnliche Werte zeigen, ist ein Indiz, kein Beweis.</w:t>
            </w:r>
          </w:p>
        </w:tc>
      </w:tr>
      <w:tr w:rsidR="003742DA" w14:paraId="32BD649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5A29444" w14:textId="77777777" w:rsidR="003742DA" w:rsidRDefault="00A3192C">
            <w:r>
              <w:rPr>
                <w:b/>
                <w:bCs/>
                <w:sz w:val="20"/>
                <w:szCs w:val="20"/>
              </w:rPr>
              <w:t>Das Dusch-WC galt als Hoffnungsträger. Haben Sie ein negatives Ergebnis verschwiegen?</w:t>
            </w:r>
          </w:p>
        </w:tc>
        <w:tc>
          <w:tcPr>
            <w:tcW w:w="607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91EEED5" w14:textId="77777777" w:rsidR="003742DA" w:rsidRDefault="00A3192C">
            <w:r>
              <w:rPr>
                <w:sz w:val="20"/>
                <w:szCs w:val="20"/>
              </w:rPr>
              <w:t>Nein, wir berichten es: Mittlere Zahlungsbereitschaft CHF 1.6 (Intervall −1.9 bis 5.8), nur 5 von 12 Personen bewerten es höher. Wir empfehlen, es als Zusatzmodul zu behandeln und separat zu testen.</w:t>
            </w:r>
          </w:p>
        </w:tc>
      </w:tr>
    </w:tbl>
    <w:p w14:paraId="26C85DB4" w14:textId="77777777" w:rsidR="003742DA" w:rsidRDefault="003742DA"/>
    <w:sectPr w:rsidR="003742DA">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BE4C4" w14:textId="77777777" w:rsidR="00A3192C" w:rsidRDefault="00A3192C">
      <w:r>
        <w:separator/>
      </w:r>
    </w:p>
  </w:endnote>
  <w:endnote w:type="continuationSeparator" w:id="0">
    <w:p w14:paraId="67B61F05" w14:textId="77777777" w:rsidR="00A3192C" w:rsidRDefault="00A31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6795" w14:textId="77777777" w:rsidR="003742DA" w:rsidRDefault="00A3192C">
    <w:pPr>
      <w:jc w:val="center"/>
    </w:pPr>
    <w:r>
      <w:rPr>
        <w:color w:val="7F7F7F"/>
        <w:sz w:val="16"/>
        <w:szCs w:val="16"/>
      </w:rPr>
      <w:t xml:space="preserve">Gruppe 2 · CAS Pricing · Q&amp;A-Vorbereitung · Seite </w:t>
    </w:r>
    <w:r>
      <w:rPr>
        <w:color w:val="7F7F7F"/>
        <w:sz w:val="16"/>
        <w:szCs w:val="16"/>
      </w:rPr>
      <w:fldChar w:fldCharType="begin"/>
    </w:r>
    <w:r>
      <w:rPr>
        <w:color w:val="7F7F7F"/>
        <w:sz w:val="16"/>
        <w:szCs w:val="16"/>
      </w:rPr>
      <w:instrText>PAGE</w:instrText>
    </w:r>
    <w:r>
      <w:rPr>
        <w:color w:val="7F7F7F"/>
        <w:sz w:val="16"/>
        <w:szCs w:val="16"/>
      </w:rPr>
      <w:fldChar w:fldCharType="separate"/>
    </w:r>
    <w:r w:rsidR="00FB5F74">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94FD" w14:textId="77777777" w:rsidR="00A3192C" w:rsidRDefault="00A3192C">
      <w:r>
        <w:separator/>
      </w:r>
    </w:p>
  </w:footnote>
  <w:footnote w:type="continuationSeparator" w:id="0">
    <w:p w14:paraId="36E30B16" w14:textId="77777777" w:rsidR="00A3192C" w:rsidRDefault="00A31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C10F3"/>
    <w:multiLevelType w:val="hybridMultilevel"/>
    <w:tmpl w:val="C0507074"/>
    <w:lvl w:ilvl="0" w:tplc="A518F85E">
      <w:start w:val="1"/>
      <w:numFmt w:val="bullet"/>
      <w:lvlText w:val="●"/>
      <w:lvlJc w:val="left"/>
      <w:pPr>
        <w:ind w:left="720" w:hanging="360"/>
      </w:pPr>
    </w:lvl>
    <w:lvl w:ilvl="1" w:tplc="D8327904">
      <w:start w:val="1"/>
      <w:numFmt w:val="bullet"/>
      <w:lvlText w:val="○"/>
      <w:lvlJc w:val="left"/>
      <w:pPr>
        <w:ind w:left="1440" w:hanging="360"/>
      </w:pPr>
    </w:lvl>
    <w:lvl w:ilvl="2" w:tplc="FF38B95E">
      <w:start w:val="1"/>
      <w:numFmt w:val="bullet"/>
      <w:lvlText w:val="■"/>
      <w:lvlJc w:val="left"/>
      <w:pPr>
        <w:ind w:left="2160" w:hanging="360"/>
      </w:pPr>
    </w:lvl>
    <w:lvl w:ilvl="3" w:tplc="E6FE315A">
      <w:start w:val="1"/>
      <w:numFmt w:val="bullet"/>
      <w:lvlText w:val="●"/>
      <w:lvlJc w:val="left"/>
      <w:pPr>
        <w:ind w:left="2880" w:hanging="360"/>
      </w:pPr>
    </w:lvl>
    <w:lvl w:ilvl="4" w:tplc="9D4609A2">
      <w:start w:val="1"/>
      <w:numFmt w:val="bullet"/>
      <w:lvlText w:val="○"/>
      <w:lvlJc w:val="left"/>
      <w:pPr>
        <w:ind w:left="3600" w:hanging="360"/>
      </w:pPr>
    </w:lvl>
    <w:lvl w:ilvl="5" w:tplc="F7807A8A">
      <w:start w:val="1"/>
      <w:numFmt w:val="bullet"/>
      <w:lvlText w:val="■"/>
      <w:lvlJc w:val="left"/>
      <w:pPr>
        <w:ind w:left="4320" w:hanging="360"/>
      </w:pPr>
    </w:lvl>
    <w:lvl w:ilvl="6" w:tplc="9D6E0DFC">
      <w:start w:val="1"/>
      <w:numFmt w:val="bullet"/>
      <w:lvlText w:val="●"/>
      <w:lvlJc w:val="left"/>
      <w:pPr>
        <w:ind w:left="5040" w:hanging="360"/>
      </w:pPr>
    </w:lvl>
    <w:lvl w:ilvl="7" w:tplc="DEC823D4">
      <w:start w:val="1"/>
      <w:numFmt w:val="bullet"/>
      <w:lvlText w:val="●"/>
      <w:lvlJc w:val="left"/>
      <w:pPr>
        <w:ind w:left="5760" w:hanging="360"/>
      </w:pPr>
    </w:lvl>
    <w:lvl w:ilvl="8" w:tplc="F9F6DAC8">
      <w:start w:val="1"/>
      <w:numFmt w:val="bullet"/>
      <w:lvlText w:val="●"/>
      <w:lvlJc w:val="left"/>
      <w:pPr>
        <w:ind w:left="6480" w:hanging="360"/>
      </w:pPr>
    </w:lvl>
  </w:abstractNum>
  <w:num w:numId="1" w16cid:durableId="994256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2DA"/>
    <w:rsid w:val="003742DA"/>
    <w:rsid w:val="007F338D"/>
    <w:rsid w:val="00A3192C"/>
    <w:rsid w:val="00FB5F7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8769"/>
  <w15:docId w15:val="{3FE2C327-AF67-4ED7-A15E-F3C94CA0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after="120"/>
      <w:outlineLvl w:val="0"/>
    </w:pPr>
    <w:rPr>
      <w:b/>
      <w:bCs/>
      <w:sz w:val="36"/>
      <w:szCs w:val="36"/>
    </w:rPr>
  </w:style>
  <w:style w:type="paragraph" w:styleId="berschrift2">
    <w:name w:val="heading 2"/>
    <w:uiPriority w:val="9"/>
    <w:unhideWhenUsed/>
    <w:qFormat/>
    <w:pPr>
      <w:spacing w:before="320" w:after="120"/>
      <w:outlineLvl w:val="1"/>
    </w:pPr>
    <w:rPr>
      <w:b/>
      <w:bCs/>
      <w:sz w:val="28"/>
      <w:szCs w:val="28"/>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2115</Words>
  <Characters>13327</Characters>
  <Application>Microsoft Office Word</Application>
  <DocSecurity>0</DocSecurity>
  <Lines>111</Lines>
  <Paragraphs>30</Paragraphs>
  <ScaleCrop>false</ScaleCrop>
  <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Kritische Fragen und Antworten zur Verteidigung (Gruppe 2)</dc:title>
  <dc:creator>Marilena Marraffino</dc:creator>
  <cp:lastModifiedBy>Marilena Marraffino</cp:lastModifiedBy>
  <cp:revision>2</cp:revision>
  <dcterms:created xsi:type="dcterms:W3CDTF">2026-10-11T08:17:00Z</dcterms:created>
  <dcterms:modified xsi:type="dcterms:W3CDTF">2026-10-11T08:17:00Z</dcterms:modified>
</cp:coreProperties>
</file>