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1CB" w:rsidRDefault="0087357B">
      <w:pPr>
        <w:rPr>
          <w:rFonts w:ascii="Arial" w:hAnsi="Arial" w:cs="Arial"/>
          <w:sz w:val="24"/>
          <w:szCs w:val="24"/>
        </w:rPr>
      </w:pPr>
      <w:r>
        <w:rPr>
          <w:rFonts w:ascii="Arial" w:hAnsi="Arial" w:cs="Arial"/>
          <w:b/>
          <w:sz w:val="44"/>
          <w:szCs w:val="44"/>
        </w:rPr>
        <w:t>Florida Needs to Stay Open</w:t>
      </w:r>
    </w:p>
    <w:p w:rsidR="0087357B" w:rsidRDefault="0087357B" w:rsidP="0087357B">
      <w:pPr>
        <w:ind w:firstLine="720"/>
        <w:rPr>
          <w:rFonts w:ascii="Arial" w:hAnsi="Arial" w:cs="Arial"/>
          <w:sz w:val="24"/>
          <w:szCs w:val="24"/>
        </w:rPr>
      </w:pPr>
      <w:r>
        <w:rPr>
          <w:rFonts w:ascii="Arial" w:hAnsi="Arial" w:cs="Arial"/>
          <w:sz w:val="24"/>
          <w:szCs w:val="24"/>
        </w:rPr>
        <w:t>There has been a lot of speculation regarding the governor’s possible implementation of a second lockdown in the state of Florida. We are all well aware of the financial crisis that came to Florida with the original lockdown (with unemployment levels at 13.8% in April). This state relies on tourism and travel far more than some states, and it is vital that we continue with our current level of commerce (with only 6.4% unemployment in December).</w:t>
      </w:r>
    </w:p>
    <w:p w:rsidR="0087357B" w:rsidRDefault="0087357B" w:rsidP="0087357B">
      <w:pPr>
        <w:ind w:firstLine="720"/>
        <w:rPr>
          <w:rFonts w:ascii="Arial" w:hAnsi="Arial" w:cs="Arial"/>
          <w:sz w:val="24"/>
          <w:szCs w:val="24"/>
        </w:rPr>
      </w:pPr>
      <w:r>
        <w:rPr>
          <w:rFonts w:ascii="Arial" w:hAnsi="Arial" w:cs="Arial"/>
          <w:sz w:val="24"/>
          <w:szCs w:val="24"/>
        </w:rPr>
        <w:t>We, along with all of the other responsible businesses in the state, have taken a variety of steps to ensure the safety of our guests and employees. We have implemented social distancing, required masks, put new cleaning processes in place, and even limited occupancy of restaurants, lodging, and parks. These processes have had the effect of “flattening the curve” as so many people preached early in the pandemic.</w:t>
      </w:r>
    </w:p>
    <w:p w:rsidR="0087357B" w:rsidRDefault="0087357B" w:rsidP="0087357B">
      <w:pPr>
        <w:ind w:firstLine="720"/>
        <w:rPr>
          <w:rFonts w:ascii="Arial" w:hAnsi="Arial" w:cs="Arial"/>
          <w:sz w:val="24"/>
          <w:szCs w:val="24"/>
        </w:rPr>
      </w:pPr>
      <w:r>
        <w:rPr>
          <w:rFonts w:ascii="Arial" w:hAnsi="Arial" w:cs="Arial"/>
          <w:sz w:val="24"/>
          <w:szCs w:val="24"/>
        </w:rPr>
        <w:t xml:space="preserve">Our tourist and travel industry is still </w:t>
      </w:r>
      <w:r w:rsidR="00F9284E">
        <w:rPr>
          <w:rFonts w:ascii="Arial" w:hAnsi="Arial" w:cs="Arial"/>
          <w:sz w:val="24"/>
          <w:szCs w:val="24"/>
        </w:rPr>
        <w:t>running at a limited volume. If we turn back the clock to April 2020, particularly without the Federal financial assistance which was provided in the short-term at that time, the businesses which provide livelihoods to thousands of Floridians may never recover.</w:t>
      </w:r>
    </w:p>
    <w:p w:rsidR="00F9284E" w:rsidRDefault="00F9284E" w:rsidP="0087357B">
      <w:pPr>
        <w:ind w:firstLine="720"/>
        <w:rPr>
          <w:rFonts w:ascii="Arial" w:hAnsi="Arial" w:cs="Arial"/>
          <w:sz w:val="24"/>
          <w:szCs w:val="24"/>
        </w:rPr>
      </w:pPr>
      <w:r>
        <w:rPr>
          <w:rFonts w:ascii="Arial" w:hAnsi="Arial" w:cs="Arial"/>
          <w:sz w:val="24"/>
          <w:szCs w:val="24"/>
        </w:rPr>
        <w:t>The numbers show that the steps we are taking are working. The disease is not as deadly as many fear, but it is vital that everyone continues to follow the directions of the CDC as we continue on this course.</w:t>
      </w:r>
      <w:bookmarkStart w:id="0" w:name="_GoBack"/>
      <w:bookmarkEnd w:id="0"/>
    </w:p>
    <w:p w:rsidR="0087357B" w:rsidRDefault="0087357B">
      <w:pPr>
        <w:rPr>
          <w:rFonts w:ascii="Arial" w:hAnsi="Arial" w:cs="Arial"/>
          <w:sz w:val="24"/>
          <w:szCs w:val="24"/>
        </w:rPr>
      </w:pPr>
      <w:r>
        <w:rPr>
          <w:rFonts w:ascii="Arial" w:hAnsi="Arial" w:cs="Arial"/>
          <w:sz w:val="24"/>
          <w:szCs w:val="24"/>
        </w:rPr>
        <w:br w:type="page"/>
      </w:r>
    </w:p>
    <w:p w:rsidR="0087357B" w:rsidRPr="0087357B" w:rsidRDefault="0087357B" w:rsidP="0087357B">
      <w:pPr>
        <w:ind w:left="720" w:hanging="720"/>
        <w:rPr>
          <w:rFonts w:ascii="Arial" w:hAnsi="Arial" w:cs="Arial"/>
          <w:sz w:val="24"/>
          <w:szCs w:val="24"/>
        </w:rPr>
      </w:pPr>
      <w:proofErr w:type="gramStart"/>
      <w:r w:rsidRPr="0087357B">
        <w:rPr>
          <w:rFonts w:ascii="Arial" w:hAnsi="Arial" w:cs="Arial"/>
          <w:sz w:val="24"/>
          <w:szCs w:val="24"/>
        </w:rPr>
        <w:lastRenderedPageBreak/>
        <w:t>CDC. (2021).</w:t>
      </w:r>
      <w:proofErr w:type="gramEnd"/>
      <w:r w:rsidRPr="0087357B">
        <w:rPr>
          <w:rFonts w:ascii="Arial" w:hAnsi="Arial" w:cs="Arial"/>
          <w:sz w:val="24"/>
          <w:szCs w:val="24"/>
        </w:rPr>
        <w:t xml:space="preserve"> </w:t>
      </w:r>
      <w:proofErr w:type="gramStart"/>
      <w:r w:rsidRPr="0087357B">
        <w:rPr>
          <w:rFonts w:ascii="Arial" w:hAnsi="Arial" w:cs="Arial"/>
          <w:i/>
          <w:iCs/>
          <w:sz w:val="24"/>
          <w:szCs w:val="24"/>
        </w:rPr>
        <w:t>United States COVID-19 Cases and Deaths by State over Time.</w:t>
      </w:r>
      <w:proofErr w:type="gramEnd"/>
      <w:r w:rsidRPr="0087357B">
        <w:rPr>
          <w:rFonts w:ascii="Arial" w:hAnsi="Arial" w:cs="Arial"/>
          <w:sz w:val="24"/>
          <w:szCs w:val="24"/>
        </w:rPr>
        <w:t xml:space="preserve"> </w:t>
      </w:r>
      <w:proofErr w:type="spellStart"/>
      <w:r w:rsidRPr="0087357B">
        <w:rPr>
          <w:rFonts w:ascii="Arial" w:hAnsi="Arial" w:cs="Arial"/>
          <w:sz w:val="24"/>
          <w:szCs w:val="24"/>
        </w:rPr>
        <w:t>Retreived</w:t>
      </w:r>
      <w:proofErr w:type="spellEnd"/>
      <w:r w:rsidRPr="0087357B">
        <w:rPr>
          <w:rFonts w:ascii="Arial" w:hAnsi="Arial" w:cs="Arial"/>
          <w:sz w:val="24"/>
          <w:szCs w:val="24"/>
        </w:rPr>
        <w:t xml:space="preserve"> from </w:t>
      </w:r>
      <w:hyperlink r:id="rId5" w:history="1">
        <w:r w:rsidRPr="0087357B">
          <w:rPr>
            <w:rStyle w:val="Hyperlink"/>
            <w:rFonts w:ascii="Arial" w:hAnsi="Arial" w:cs="Arial"/>
            <w:sz w:val="24"/>
            <w:szCs w:val="24"/>
          </w:rPr>
          <w:t>https</w:t>
        </w:r>
      </w:hyperlink>
      <w:hyperlink r:id="rId6" w:history="1">
        <w:r w:rsidRPr="0087357B">
          <w:rPr>
            <w:rStyle w:val="Hyperlink"/>
            <w:rFonts w:ascii="Arial" w:hAnsi="Arial" w:cs="Arial"/>
            <w:sz w:val="24"/>
            <w:szCs w:val="24"/>
          </w:rPr>
          <w:t>://</w:t>
        </w:r>
      </w:hyperlink>
      <w:hyperlink r:id="rId7" w:history="1">
        <w:r w:rsidRPr="0087357B">
          <w:rPr>
            <w:rStyle w:val="Hyperlink"/>
            <w:rFonts w:ascii="Arial" w:hAnsi="Arial" w:cs="Arial"/>
            <w:sz w:val="24"/>
            <w:szCs w:val="24"/>
          </w:rPr>
          <w:t>data.cdc.gov/Case-Surveillance/United-States-COVID-19-Cases-and-Deaths-by-State-</w:t>
        </w:r>
      </w:hyperlink>
      <w:hyperlink r:id="rId8" w:history="1">
        <w:r w:rsidRPr="0087357B">
          <w:rPr>
            <w:rStyle w:val="Hyperlink"/>
            <w:rFonts w:ascii="Arial" w:hAnsi="Arial" w:cs="Arial"/>
            <w:sz w:val="24"/>
            <w:szCs w:val="24"/>
          </w:rPr>
          <w:t>o/9mfq-cb36</w:t>
        </w:r>
      </w:hyperlink>
      <w:r w:rsidRPr="0087357B">
        <w:rPr>
          <w:rFonts w:ascii="Arial" w:hAnsi="Arial" w:cs="Arial"/>
          <w:sz w:val="24"/>
          <w:szCs w:val="24"/>
        </w:rPr>
        <w:t xml:space="preserve"> 20 January 2021.</w:t>
      </w:r>
    </w:p>
    <w:p w:rsidR="0087357B" w:rsidRPr="0087357B" w:rsidRDefault="0087357B" w:rsidP="0087357B">
      <w:pPr>
        <w:ind w:left="720" w:hanging="720"/>
        <w:rPr>
          <w:rFonts w:ascii="Arial" w:hAnsi="Arial" w:cs="Arial"/>
          <w:sz w:val="24"/>
          <w:szCs w:val="24"/>
        </w:rPr>
      </w:pPr>
      <w:proofErr w:type="gramStart"/>
      <w:r w:rsidRPr="0087357B">
        <w:rPr>
          <w:rFonts w:ascii="Arial" w:hAnsi="Arial" w:cs="Arial"/>
          <w:sz w:val="24"/>
          <w:szCs w:val="24"/>
        </w:rPr>
        <w:t>FRED, Federal Reserve Bank of St. Louis.</w:t>
      </w:r>
      <w:proofErr w:type="gramEnd"/>
      <w:r w:rsidRPr="0087357B">
        <w:rPr>
          <w:rFonts w:ascii="Arial" w:hAnsi="Arial" w:cs="Arial"/>
          <w:sz w:val="24"/>
          <w:szCs w:val="24"/>
        </w:rPr>
        <w:t xml:space="preserve"> (2020)</w:t>
      </w:r>
      <w:proofErr w:type="gramStart"/>
      <w:r w:rsidRPr="0087357B">
        <w:rPr>
          <w:rFonts w:ascii="Arial" w:hAnsi="Arial" w:cs="Arial"/>
          <w:sz w:val="24"/>
          <w:szCs w:val="24"/>
        </w:rPr>
        <w:t>.,</w:t>
      </w:r>
      <w:proofErr w:type="gramEnd"/>
      <w:r w:rsidRPr="0087357B">
        <w:rPr>
          <w:rFonts w:ascii="Arial" w:hAnsi="Arial" w:cs="Arial"/>
          <w:sz w:val="24"/>
          <w:szCs w:val="24"/>
        </w:rPr>
        <w:t xml:space="preserve"> </w:t>
      </w:r>
      <w:r w:rsidRPr="0087357B">
        <w:rPr>
          <w:rFonts w:ascii="Arial" w:hAnsi="Arial" w:cs="Arial"/>
          <w:i/>
          <w:iCs/>
          <w:sz w:val="24"/>
          <w:szCs w:val="24"/>
        </w:rPr>
        <w:t>U.S. Bureau of Labor Statistics, Unemployment Rate in Florida [FLUR]</w:t>
      </w:r>
      <w:r>
        <w:rPr>
          <w:rFonts w:ascii="Arial" w:hAnsi="Arial" w:cs="Arial"/>
          <w:sz w:val="24"/>
          <w:szCs w:val="24"/>
        </w:rPr>
        <w:t xml:space="preserve">. </w:t>
      </w:r>
      <w:proofErr w:type="gramStart"/>
      <w:r>
        <w:rPr>
          <w:rFonts w:ascii="Arial" w:hAnsi="Arial" w:cs="Arial"/>
          <w:sz w:val="24"/>
          <w:szCs w:val="24"/>
        </w:rPr>
        <w:t xml:space="preserve">Retrieved from </w:t>
      </w:r>
      <w:hyperlink r:id="rId9" w:history="1">
        <w:r w:rsidRPr="0087357B">
          <w:rPr>
            <w:rStyle w:val="Hyperlink"/>
            <w:rFonts w:ascii="Arial" w:hAnsi="Arial" w:cs="Arial"/>
            <w:sz w:val="24"/>
            <w:szCs w:val="24"/>
          </w:rPr>
          <w:t>https://fred.stlouisfed.org/series/FLUR</w:t>
        </w:r>
      </w:hyperlink>
      <w:r w:rsidRPr="0087357B">
        <w:rPr>
          <w:rFonts w:ascii="Arial" w:hAnsi="Arial" w:cs="Arial"/>
          <w:sz w:val="24"/>
          <w:szCs w:val="24"/>
        </w:rPr>
        <w:t xml:space="preserve"> </w:t>
      </w:r>
      <w:r>
        <w:rPr>
          <w:rFonts w:ascii="Arial" w:hAnsi="Arial" w:cs="Arial"/>
          <w:sz w:val="24"/>
          <w:szCs w:val="24"/>
        </w:rPr>
        <w:t xml:space="preserve">on </w:t>
      </w:r>
      <w:r w:rsidRPr="0087357B">
        <w:rPr>
          <w:rFonts w:ascii="Arial" w:hAnsi="Arial" w:cs="Arial"/>
          <w:sz w:val="24"/>
          <w:szCs w:val="24"/>
        </w:rPr>
        <w:t>24 January 2021.</w:t>
      </w:r>
      <w:proofErr w:type="gramEnd"/>
    </w:p>
    <w:p w:rsidR="0087357B" w:rsidRPr="0087357B" w:rsidRDefault="0087357B" w:rsidP="0087357B">
      <w:pPr>
        <w:ind w:left="720" w:hanging="720"/>
        <w:rPr>
          <w:rFonts w:ascii="Arial" w:hAnsi="Arial" w:cs="Arial"/>
          <w:sz w:val="24"/>
          <w:szCs w:val="24"/>
        </w:rPr>
      </w:pPr>
      <w:proofErr w:type="gramStart"/>
      <w:r w:rsidRPr="0087357B">
        <w:rPr>
          <w:rFonts w:ascii="Arial" w:hAnsi="Arial" w:cs="Arial"/>
          <w:sz w:val="24"/>
          <w:szCs w:val="24"/>
        </w:rPr>
        <w:t>U.S. Travel Association.</w:t>
      </w:r>
      <w:proofErr w:type="gramEnd"/>
      <w:r w:rsidRPr="0087357B">
        <w:rPr>
          <w:rFonts w:ascii="Arial" w:hAnsi="Arial" w:cs="Arial"/>
          <w:sz w:val="24"/>
          <w:szCs w:val="24"/>
        </w:rPr>
        <w:t xml:space="preserve"> (2020). </w:t>
      </w:r>
      <w:r w:rsidRPr="0087357B">
        <w:rPr>
          <w:rFonts w:ascii="Arial" w:hAnsi="Arial" w:cs="Arial"/>
          <w:i/>
          <w:iCs/>
          <w:sz w:val="24"/>
          <w:szCs w:val="24"/>
        </w:rPr>
        <w:t>Weekly Coronavirus Impact on Travel Expenditures in the U.S., December 17, 2020 Update.</w:t>
      </w:r>
      <w:r w:rsidRPr="0087357B">
        <w:rPr>
          <w:rFonts w:ascii="Arial" w:hAnsi="Arial" w:cs="Arial"/>
          <w:sz w:val="24"/>
          <w:szCs w:val="24"/>
        </w:rPr>
        <w:t xml:space="preserve"> Retrieved from </w:t>
      </w:r>
      <w:hyperlink r:id="rId10" w:history="1">
        <w:r w:rsidRPr="0087357B">
          <w:rPr>
            <w:rStyle w:val="Hyperlink"/>
            <w:rFonts w:ascii="Arial" w:hAnsi="Arial" w:cs="Arial"/>
            <w:sz w:val="24"/>
            <w:szCs w:val="24"/>
          </w:rPr>
          <w:t>https</w:t>
        </w:r>
      </w:hyperlink>
      <w:hyperlink r:id="rId11" w:history="1">
        <w:proofErr w:type="gramStart"/>
        <w:r w:rsidRPr="0087357B">
          <w:rPr>
            <w:rStyle w:val="Hyperlink"/>
            <w:rFonts w:ascii="Arial" w:hAnsi="Arial" w:cs="Arial"/>
            <w:sz w:val="24"/>
            <w:szCs w:val="24"/>
          </w:rPr>
          <w:t>:/</w:t>
        </w:r>
        <w:proofErr w:type="gramEnd"/>
        <w:r w:rsidRPr="0087357B">
          <w:rPr>
            <w:rStyle w:val="Hyperlink"/>
            <w:rFonts w:ascii="Arial" w:hAnsi="Arial" w:cs="Arial"/>
            <w:sz w:val="24"/>
            <w:szCs w:val="24"/>
          </w:rPr>
          <w:t>/</w:t>
        </w:r>
      </w:hyperlink>
      <w:hyperlink r:id="rId12" w:history="1">
        <w:r w:rsidRPr="00301238">
          <w:rPr>
            <w:rStyle w:val="Hyperlink"/>
            <w:rFonts w:ascii="Arial" w:hAnsi="Arial" w:cs="Arial"/>
            <w:sz w:val="24"/>
            <w:szCs w:val="24"/>
          </w:rPr>
          <w:t>www.ustravel.org/sites/default/files/media_root/document/Coronavirus_</w:t>
        </w:r>
        <w:r w:rsidRPr="00301238">
          <w:rPr>
            <w:rStyle w:val="Hyperlink"/>
            <w:rFonts w:ascii="Arial" w:hAnsi="Arial" w:cs="Arial"/>
            <w:sz w:val="24"/>
            <w:szCs w:val="24"/>
          </w:rPr>
          <w:br/>
          <w:t>WeeklyImpacts_</w:t>
        </w:r>
      </w:hyperlink>
    </w:p>
    <w:p w:rsidR="0087357B" w:rsidRPr="0087357B" w:rsidRDefault="0087357B" w:rsidP="0087357B">
      <w:pPr>
        <w:ind w:left="720" w:hanging="720"/>
        <w:rPr>
          <w:rFonts w:ascii="Arial" w:hAnsi="Arial" w:cs="Arial"/>
          <w:sz w:val="24"/>
          <w:szCs w:val="24"/>
        </w:rPr>
      </w:pPr>
      <w:r w:rsidRPr="0087357B">
        <w:rPr>
          <w:rFonts w:ascii="Arial" w:hAnsi="Arial" w:cs="Arial"/>
          <w:sz w:val="24"/>
          <w:szCs w:val="24"/>
        </w:rPr>
        <w:tab/>
      </w:r>
      <w:hyperlink r:id="rId13" w:history="1">
        <w:r w:rsidRPr="0087357B">
          <w:rPr>
            <w:rStyle w:val="Hyperlink"/>
            <w:rFonts w:ascii="Arial" w:hAnsi="Arial" w:cs="Arial"/>
            <w:sz w:val="24"/>
            <w:szCs w:val="24"/>
          </w:rPr>
          <w:t>12.17.20</w:t>
        </w:r>
        <w:proofErr w:type="gramStart"/>
        <w:r w:rsidRPr="0087357B">
          <w:rPr>
            <w:rStyle w:val="Hyperlink"/>
            <w:rFonts w:ascii="Arial" w:hAnsi="Arial" w:cs="Arial"/>
            <w:sz w:val="24"/>
            <w:szCs w:val="24"/>
          </w:rPr>
          <w:t>.pdf</w:t>
        </w:r>
        <w:proofErr w:type="gramEnd"/>
      </w:hyperlink>
    </w:p>
    <w:p w:rsidR="0087357B" w:rsidRPr="0087357B" w:rsidRDefault="0087357B" w:rsidP="0087357B">
      <w:pPr>
        <w:ind w:left="720" w:hanging="720"/>
        <w:rPr>
          <w:rFonts w:ascii="Arial" w:hAnsi="Arial" w:cs="Arial"/>
          <w:sz w:val="24"/>
          <w:szCs w:val="24"/>
        </w:rPr>
      </w:pPr>
    </w:p>
    <w:sectPr w:rsidR="0087357B" w:rsidRPr="00873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57B"/>
    <w:rsid w:val="0087357B"/>
    <w:rsid w:val="00AF21CB"/>
    <w:rsid w:val="00F9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5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24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Case-Surveillance/United-States-COVID-19-Cases-and-Deaths-by-State-o/9mfq-cb36" TargetMode="External"/><Relationship Id="rId13" Type="http://schemas.openxmlformats.org/officeDocument/2006/relationships/hyperlink" Target="https://www.ustravel.org/sites/default/files/media_root/document/Coronavirus_WeeklyImpacts_12.17.20.pdf" TargetMode="External"/><Relationship Id="rId3" Type="http://schemas.openxmlformats.org/officeDocument/2006/relationships/settings" Target="settings.xml"/><Relationship Id="rId7" Type="http://schemas.openxmlformats.org/officeDocument/2006/relationships/hyperlink" Target="https://data.cdc.gov/Case-Surveillance/United-States-COVID-19-Cases-and-Deaths-by-State-o/9mfq-cb36" TargetMode="External"/><Relationship Id="rId12" Type="http://schemas.openxmlformats.org/officeDocument/2006/relationships/hyperlink" Target="http://www.ustravel.org/sites/default/files/media_root/document/Coronavirus_WeeklyImpacts_"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ata.cdc.gov/Case-Surveillance/United-States-COVID-19-Cases-and-Deaths-by-State-o/9mfq-cb36" TargetMode="External"/><Relationship Id="rId11" Type="http://schemas.openxmlformats.org/officeDocument/2006/relationships/hyperlink" Target="https://www.ustravel.org/sites/default/files/media_root/document/Coronavirus_WeeklyImpacts_12.17.20.pdf" TargetMode="External"/><Relationship Id="rId5" Type="http://schemas.openxmlformats.org/officeDocument/2006/relationships/hyperlink" Target="https://data.cdc.gov/Case-Surveillance/United-States-COVID-19-Cases-and-Deaths-by-State-o/9mfq-cb36" TargetMode="External"/><Relationship Id="rId15" Type="http://schemas.openxmlformats.org/officeDocument/2006/relationships/theme" Target="theme/theme1.xml"/><Relationship Id="rId10" Type="http://schemas.openxmlformats.org/officeDocument/2006/relationships/hyperlink" Target="https://www.ustravel.org/sites/default/files/media_root/document/Coronavirus_WeeklyImpacts_12.17.20.pdf" TargetMode="External"/><Relationship Id="rId4" Type="http://schemas.openxmlformats.org/officeDocument/2006/relationships/webSettings" Target="webSettings.xml"/><Relationship Id="rId9" Type="http://schemas.openxmlformats.org/officeDocument/2006/relationships/hyperlink" Target="https://fred.stlouisfed.org/series/FLU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 Computer</dc:creator>
  <cp:lastModifiedBy>Her Computer</cp:lastModifiedBy>
  <cp:revision>1</cp:revision>
  <dcterms:created xsi:type="dcterms:W3CDTF">2021-01-25T06:10:00Z</dcterms:created>
  <dcterms:modified xsi:type="dcterms:W3CDTF">2021-01-25T06:24:00Z</dcterms:modified>
</cp:coreProperties>
</file>