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C018F" w14:textId="77777777" w:rsidR="00A432E4" w:rsidRPr="00A432E4" w:rsidRDefault="00D00B4E" w:rsidP="00D00B4E">
      <w:pPr>
        <w:jc w:val="center"/>
        <w:rPr>
          <w:b/>
          <w:bCs/>
          <w:color w:val="4472C4" w:themeColor="accent1"/>
          <w:sz w:val="28"/>
          <w:szCs w:val="28"/>
        </w:rPr>
      </w:pPr>
      <w:bookmarkStart w:id="0" w:name="_Toc181719042"/>
      <w:r w:rsidRPr="00A432E4">
        <w:rPr>
          <w:b/>
          <w:bCs/>
          <w:color w:val="4472C4" w:themeColor="accent1"/>
          <w:sz w:val="28"/>
          <w:szCs w:val="28"/>
        </w:rPr>
        <w:t xml:space="preserve">Hardware Warranty &amp; AMC </w:t>
      </w:r>
    </w:p>
    <w:p w14:paraId="78CE3703" w14:textId="0A5A264D" w:rsidR="00FE75EA" w:rsidRPr="00A432E4" w:rsidRDefault="00D00B4E" w:rsidP="00D00B4E">
      <w:pPr>
        <w:jc w:val="center"/>
        <w:rPr>
          <w:b/>
          <w:bCs/>
          <w:color w:val="4472C4" w:themeColor="accent1"/>
          <w:sz w:val="28"/>
          <w:szCs w:val="28"/>
        </w:rPr>
      </w:pPr>
      <w:r w:rsidRPr="00A432E4">
        <w:rPr>
          <w:b/>
          <w:bCs/>
          <w:color w:val="4472C4" w:themeColor="accent1"/>
          <w:sz w:val="28"/>
          <w:szCs w:val="28"/>
        </w:rPr>
        <w:t>Terms and Conditions</w:t>
      </w:r>
      <w:bookmarkEnd w:id="0"/>
    </w:p>
    <w:p w14:paraId="07B929F7" w14:textId="77777777" w:rsidR="00D00B4E" w:rsidRPr="00D00B4E" w:rsidRDefault="00D00B4E" w:rsidP="00A432E4">
      <w:pPr>
        <w:pStyle w:val="ListParagraph"/>
        <w:numPr>
          <w:ilvl w:val="0"/>
          <w:numId w:val="27"/>
        </w:numPr>
        <w:ind w:left="720"/>
      </w:pPr>
      <w:r w:rsidRPr="00D00B4E">
        <w:rPr>
          <w:b/>
          <w:bCs/>
        </w:rPr>
        <w:t>Standard Warranty Coverage</w:t>
      </w:r>
    </w:p>
    <w:p w14:paraId="37571CBB" w14:textId="462148E2" w:rsidR="00D00B4E" w:rsidRDefault="00D00B4E" w:rsidP="00A432E4">
      <w:r w:rsidRPr="006B48BE">
        <w:rPr>
          <w:i/>
          <w:iCs/>
          <w:color w:val="4472C4" w:themeColor="accent1"/>
        </w:rPr>
        <w:t xml:space="preserve">All installed hardware will carry a Standard One-Year OEM Warranty from </w:t>
      </w:r>
      <w:r w:rsidR="00F15199" w:rsidRPr="006B48BE">
        <w:rPr>
          <w:i/>
          <w:iCs/>
          <w:color w:val="4472C4" w:themeColor="accent1"/>
        </w:rPr>
        <w:t>t</w:t>
      </w:r>
      <w:r w:rsidR="00F15199" w:rsidRPr="006B48BE">
        <w:rPr>
          <w:i/>
          <w:iCs/>
          <w:color w:val="4472C4" w:themeColor="accent1"/>
        </w:rPr>
        <w:t>he date the equipment is unpacked and the seal is broken, marking its readiness for installation and operational use.</w:t>
      </w:r>
      <w:r w:rsidR="00F15199" w:rsidRPr="006B48BE">
        <w:rPr>
          <w:i/>
          <w:iCs/>
          <w:color w:val="4472C4" w:themeColor="accent1"/>
        </w:rPr>
        <w:t xml:space="preserve"> </w:t>
      </w:r>
      <w:r w:rsidR="00F15199" w:rsidRPr="00F15199">
        <w:rPr>
          <w:i/>
          <w:iCs/>
          <w:color w:val="4472C4" w:themeColor="accent1"/>
        </w:rPr>
        <w:t>As per OEM policy, the hardware warranty period begins once the equipment is unpacked and the seal is broken, as it is then considered commissioned for operational use. Accordingly, we will consider the warranty start date from the point when the hardware is opened from its original packaging and made ready for installation.</w:t>
      </w:r>
      <w:r w:rsidRPr="00D00B4E">
        <w:t xml:space="preserve"> This includes coverage for hardware malfunction, firmware issues, and initial configuration defects, provided the equipment has been used under prescribed operating conditions.</w:t>
      </w:r>
    </w:p>
    <w:p w14:paraId="05F5F30D" w14:textId="77777777" w:rsidR="00CA151D" w:rsidRDefault="00CA151D" w:rsidP="00A432E4"/>
    <w:p w14:paraId="61000125" w14:textId="77777777" w:rsidR="00D00B4E" w:rsidRPr="00D00B4E" w:rsidRDefault="00D00B4E" w:rsidP="00A432E4">
      <w:pPr>
        <w:pStyle w:val="ListParagraph"/>
        <w:numPr>
          <w:ilvl w:val="0"/>
          <w:numId w:val="27"/>
        </w:numPr>
        <w:ind w:left="720"/>
      </w:pPr>
      <w:r w:rsidRPr="00D00B4E">
        <w:rPr>
          <w:b/>
          <w:bCs/>
        </w:rPr>
        <w:t>Inclusions Under Standard Warranty</w:t>
      </w:r>
    </w:p>
    <w:p w14:paraId="21B92DFB" w14:textId="77777777" w:rsidR="00D00B4E" w:rsidRDefault="00D00B4E" w:rsidP="00A432E4">
      <w:r w:rsidRPr="00D00B4E">
        <w:t>The following are covered:</w:t>
      </w:r>
    </w:p>
    <w:p w14:paraId="1A7FB121" w14:textId="77777777" w:rsidR="00D00B4E" w:rsidRDefault="00D00B4E" w:rsidP="00A432E4">
      <w:pPr>
        <w:pStyle w:val="ListParagraph"/>
        <w:numPr>
          <w:ilvl w:val="0"/>
          <w:numId w:val="28"/>
        </w:numPr>
        <w:ind w:left="1440"/>
      </w:pPr>
      <w:r w:rsidRPr="00D00B4E">
        <w:t>Hardware faults due to manufacturing defects</w:t>
      </w:r>
    </w:p>
    <w:p w14:paraId="1F3AA366" w14:textId="77777777" w:rsidR="00D00B4E" w:rsidRDefault="00D00B4E" w:rsidP="00A432E4">
      <w:pPr>
        <w:pStyle w:val="ListParagraph"/>
        <w:numPr>
          <w:ilvl w:val="0"/>
          <w:numId w:val="28"/>
        </w:numPr>
        <w:ind w:left="1440"/>
      </w:pPr>
      <w:r w:rsidRPr="00D00B4E">
        <w:t>Firmware issues or embedded software malfunctions</w:t>
      </w:r>
    </w:p>
    <w:p w14:paraId="5E4EAD35" w14:textId="77777777" w:rsidR="00D00B4E" w:rsidRDefault="00D00B4E" w:rsidP="00A432E4">
      <w:pPr>
        <w:pStyle w:val="ListParagraph"/>
        <w:numPr>
          <w:ilvl w:val="0"/>
          <w:numId w:val="28"/>
        </w:numPr>
        <w:ind w:left="1440"/>
      </w:pPr>
      <w:r w:rsidRPr="00D00B4E">
        <w:t>Initial configuration or calibration problems</w:t>
      </w:r>
    </w:p>
    <w:p w14:paraId="70AB2520" w14:textId="31D09BC5" w:rsidR="00D00B4E" w:rsidRDefault="00D00B4E" w:rsidP="00A432E4">
      <w:pPr>
        <w:pStyle w:val="ListParagraph"/>
        <w:numPr>
          <w:ilvl w:val="0"/>
          <w:numId w:val="28"/>
        </w:numPr>
        <w:ind w:left="1440"/>
      </w:pPr>
      <w:r w:rsidRPr="00D00B4E">
        <w:t>Functional issues arising under normal operating environments</w:t>
      </w:r>
    </w:p>
    <w:p w14:paraId="2AF4AA70" w14:textId="77777777" w:rsidR="00CA151D" w:rsidRDefault="00CA151D" w:rsidP="00CA151D">
      <w:pPr>
        <w:pStyle w:val="ListParagraph"/>
        <w:ind w:left="1440"/>
      </w:pPr>
    </w:p>
    <w:p w14:paraId="53B85821" w14:textId="77777777" w:rsidR="00D00B4E" w:rsidRPr="00D00B4E" w:rsidRDefault="00D00B4E" w:rsidP="00A432E4">
      <w:pPr>
        <w:pStyle w:val="ListParagraph"/>
        <w:ind w:left="1440"/>
      </w:pPr>
    </w:p>
    <w:p w14:paraId="3E8E44C6" w14:textId="5D5A656B" w:rsidR="00D00B4E" w:rsidRDefault="00D00B4E" w:rsidP="00A432E4">
      <w:pPr>
        <w:pStyle w:val="ListParagraph"/>
        <w:numPr>
          <w:ilvl w:val="0"/>
          <w:numId w:val="27"/>
        </w:numPr>
        <w:ind w:left="720"/>
      </w:pPr>
      <w:r w:rsidRPr="00D00B4E">
        <w:rPr>
          <w:b/>
          <w:bCs/>
        </w:rPr>
        <w:t>Exclusions from Warranty</w:t>
      </w:r>
      <w:r>
        <w:t xml:space="preserve"> </w:t>
      </w:r>
    </w:p>
    <w:p w14:paraId="24C4345E" w14:textId="3191B9B6" w:rsidR="00D00B4E" w:rsidRPr="00D00B4E" w:rsidRDefault="00D00B4E" w:rsidP="00A432E4">
      <w:r w:rsidRPr="00D00B4E">
        <w:t>The standard warranty will not cover:</w:t>
      </w:r>
    </w:p>
    <w:p w14:paraId="1619B1E6" w14:textId="77777777" w:rsidR="00D00B4E" w:rsidRPr="00D00B4E" w:rsidRDefault="00D00B4E" w:rsidP="00A432E4">
      <w:pPr>
        <w:pStyle w:val="ListParagraph"/>
        <w:numPr>
          <w:ilvl w:val="0"/>
          <w:numId w:val="28"/>
        </w:numPr>
        <w:ind w:left="1440"/>
      </w:pPr>
      <w:r w:rsidRPr="00D00B4E">
        <w:t>Physical damage, dents, or broken components</w:t>
      </w:r>
    </w:p>
    <w:p w14:paraId="72CA7D6C" w14:textId="77777777" w:rsidR="00D00B4E" w:rsidRPr="00D00B4E" w:rsidRDefault="00D00B4E" w:rsidP="00A432E4">
      <w:pPr>
        <w:pStyle w:val="ListParagraph"/>
        <w:numPr>
          <w:ilvl w:val="0"/>
          <w:numId w:val="28"/>
        </w:numPr>
        <w:ind w:left="1440"/>
      </w:pPr>
      <w:r w:rsidRPr="00D00B4E">
        <w:t>Burnt devices due to electrical surges or short circuits</w:t>
      </w:r>
    </w:p>
    <w:p w14:paraId="5D3A9344" w14:textId="77777777" w:rsidR="00D00B4E" w:rsidRPr="00D00B4E" w:rsidRDefault="00D00B4E" w:rsidP="00A432E4">
      <w:pPr>
        <w:pStyle w:val="ListParagraph"/>
        <w:numPr>
          <w:ilvl w:val="0"/>
          <w:numId w:val="28"/>
        </w:numPr>
        <w:ind w:left="1440"/>
      </w:pPr>
      <w:r w:rsidRPr="00D00B4E">
        <w:t>Waterlogging, corrosion, or environmental damage</w:t>
      </w:r>
    </w:p>
    <w:p w14:paraId="2B307B6F" w14:textId="6642FCB6" w:rsidR="00D00B4E" w:rsidRDefault="00D00B4E" w:rsidP="00A432E4">
      <w:pPr>
        <w:pStyle w:val="ListParagraph"/>
        <w:numPr>
          <w:ilvl w:val="0"/>
          <w:numId w:val="28"/>
        </w:numPr>
        <w:ind w:left="1440"/>
      </w:pPr>
      <w:r w:rsidRPr="00D00B4E">
        <w:t>Vandalism, unauthorized repairs, or tampering with device internals</w:t>
      </w:r>
    </w:p>
    <w:p w14:paraId="32E5BE9D" w14:textId="71E790C5" w:rsidR="0022568F" w:rsidRDefault="00D74385" w:rsidP="0022568F">
      <w:pPr>
        <w:rPr>
          <w:i/>
          <w:iCs/>
          <w:color w:val="4472C4" w:themeColor="accent1"/>
        </w:rPr>
      </w:pPr>
      <w:r w:rsidRPr="00D74385">
        <w:rPr>
          <w:i/>
          <w:iCs/>
          <w:color w:val="4472C4" w:themeColor="accent1"/>
        </w:rPr>
        <w:t>These are standard OEM warranty terms and cannot be altered.</w:t>
      </w:r>
    </w:p>
    <w:p w14:paraId="75D39315" w14:textId="77777777" w:rsidR="00D00B4E" w:rsidRDefault="00D00B4E" w:rsidP="00A432E4">
      <w:pPr>
        <w:pStyle w:val="ListParagraph"/>
        <w:numPr>
          <w:ilvl w:val="0"/>
          <w:numId w:val="27"/>
        </w:numPr>
        <w:ind w:left="720"/>
      </w:pPr>
      <w:r w:rsidRPr="00D00B4E">
        <w:rPr>
          <w:b/>
          <w:bCs/>
        </w:rPr>
        <w:t>Post-Warranty Support via AMC</w:t>
      </w:r>
    </w:p>
    <w:p w14:paraId="7DFC2218" w14:textId="19087DEC" w:rsidR="00D00B4E" w:rsidRPr="00D00B4E" w:rsidRDefault="00D00B4E" w:rsidP="00A432E4">
      <w:r w:rsidRPr="00D00B4E">
        <w:t>After the one-year warranty period, support will only be provided under an Annual Maintenance Contract (AMC). The AMC scope and pricing will be governed by the terms outlined in the final commercial agreement.</w:t>
      </w:r>
    </w:p>
    <w:p w14:paraId="1B01F47F" w14:textId="1CC5A063" w:rsidR="0022568F" w:rsidRDefault="0022568F" w:rsidP="0022568F">
      <w:pPr>
        <w:pStyle w:val="ListParagraph"/>
      </w:pPr>
    </w:p>
    <w:p w14:paraId="64A6C670" w14:textId="073B4450" w:rsidR="00D74385" w:rsidRDefault="00D74385" w:rsidP="0022568F">
      <w:pPr>
        <w:pStyle w:val="ListParagraph"/>
      </w:pPr>
    </w:p>
    <w:p w14:paraId="07B85854" w14:textId="77777777" w:rsidR="00CA151D" w:rsidRDefault="00CA151D" w:rsidP="0022568F">
      <w:pPr>
        <w:pStyle w:val="ListParagraph"/>
      </w:pPr>
    </w:p>
    <w:p w14:paraId="5EB20957" w14:textId="77777777" w:rsidR="0022568F" w:rsidRPr="0022568F" w:rsidRDefault="0022568F" w:rsidP="0022568F">
      <w:pPr>
        <w:pStyle w:val="ListParagraph"/>
      </w:pPr>
    </w:p>
    <w:p w14:paraId="32FEB98A" w14:textId="350D6A41" w:rsidR="00D00B4E" w:rsidRDefault="00D00B4E" w:rsidP="00A432E4">
      <w:pPr>
        <w:pStyle w:val="ListParagraph"/>
        <w:numPr>
          <w:ilvl w:val="0"/>
          <w:numId w:val="27"/>
        </w:numPr>
        <w:ind w:left="720"/>
      </w:pPr>
      <w:r w:rsidRPr="00D00B4E">
        <w:rPr>
          <w:b/>
          <w:bCs/>
        </w:rPr>
        <w:t>AMC Coverage</w:t>
      </w:r>
    </w:p>
    <w:p w14:paraId="4CB4EB94" w14:textId="71CF2657" w:rsidR="00D00B4E" w:rsidRPr="00D00B4E" w:rsidRDefault="00D00B4E" w:rsidP="00A432E4">
      <w:r w:rsidRPr="00D00B4E">
        <w:t>The AMC will include:</w:t>
      </w:r>
    </w:p>
    <w:p w14:paraId="53BE6627" w14:textId="77777777" w:rsidR="00D00B4E" w:rsidRPr="00D00B4E" w:rsidRDefault="00D00B4E" w:rsidP="00A432E4">
      <w:pPr>
        <w:pStyle w:val="ListParagraph"/>
        <w:numPr>
          <w:ilvl w:val="0"/>
          <w:numId w:val="28"/>
        </w:numPr>
        <w:ind w:left="1440"/>
      </w:pPr>
      <w:r w:rsidRPr="00D00B4E">
        <w:t>Functional support and repair for eligible hardware components</w:t>
      </w:r>
    </w:p>
    <w:p w14:paraId="4A61DAC2" w14:textId="77777777" w:rsidR="00D00B4E" w:rsidRPr="00D00B4E" w:rsidRDefault="00D00B4E" w:rsidP="00A432E4">
      <w:pPr>
        <w:pStyle w:val="ListParagraph"/>
        <w:numPr>
          <w:ilvl w:val="0"/>
          <w:numId w:val="28"/>
        </w:numPr>
        <w:ind w:left="1440"/>
      </w:pPr>
      <w:r w:rsidRPr="00D00B4E">
        <w:t>Preventive maintenance checks (if opted)</w:t>
      </w:r>
    </w:p>
    <w:p w14:paraId="2712103B" w14:textId="60611049" w:rsidR="00A432E4" w:rsidRDefault="00D00B4E" w:rsidP="00A432E4">
      <w:pPr>
        <w:pStyle w:val="ListParagraph"/>
        <w:numPr>
          <w:ilvl w:val="0"/>
          <w:numId w:val="28"/>
        </w:numPr>
        <w:ind w:left="1440"/>
      </w:pPr>
      <w:r w:rsidRPr="00D00B4E">
        <w:t>Firmware updates and remote diagnostics (where applicable)</w:t>
      </w:r>
    </w:p>
    <w:p w14:paraId="564A1172" w14:textId="77777777" w:rsidR="00D00B4E" w:rsidRPr="00D00B4E" w:rsidRDefault="00D00B4E" w:rsidP="00A432E4">
      <w:pPr>
        <w:pStyle w:val="ListParagraph"/>
        <w:ind w:left="1440"/>
      </w:pPr>
    </w:p>
    <w:p w14:paraId="5AD8F05F" w14:textId="77777777" w:rsidR="00D00B4E" w:rsidRDefault="00D00B4E" w:rsidP="00A432E4">
      <w:pPr>
        <w:pStyle w:val="ListParagraph"/>
        <w:numPr>
          <w:ilvl w:val="0"/>
          <w:numId w:val="27"/>
        </w:numPr>
        <w:ind w:left="720"/>
      </w:pPr>
      <w:r w:rsidRPr="00D00B4E">
        <w:rPr>
          <w:b/>
          <w:bCs/>
        </w:rPr>
        <w:t>AMC Exclusions</w:t>
      </w:r>
    </w:p>
    <w:p w14:paraId="7B057368" w14:textId="1943D898" w:rsidR="00D00B4E" w:rsidRPr="00D00B4E" w:rsidRDefault="00D00B4E" w:rsidP="00A432E4">
      <w:r w:rsidRPr="00D00B4E">
        <w:t>AMC will not include the following:</w:t>
      </w:r>
    </w:p>
    <w:p w14:paraId="1B296408" w14:textId="77777777" w:rsidR="00D00B4E" w:rsidRPr="00D00B4E" w:rsidRDefault="00D00B4E" w:rsidP="00A432E4">
      <w:pPr>
        <w:pStyle w:val="ListParagraph"/>
        <w:numPr>
          <w:ilvl w:val="0"/>
          <w:numId w:val="28"/>
        </w:numPr>
        <w:ind w:left="1440"/>
      </w:pPr>
      <w:r w:rsidRPr="00D00B4E">
        <w:t>Replacement due to physical/environmental damage</w:t>
      </w:r>
    </w:p>
    <w:p w14:paraId="1DEF3524" w14:textId="77777777" w:rsidR="00D00B4E" w:rsidRPr="00D00B4E" w:rsidRDefault="00D00B4E" w:rsidP="00A432E4">
      <w:pPr>
        <w:pStyle w:val="ListParagraph"/>
        <w:numPr>
          <w:ilvl w:val="0"/>
          <w:numId w:val="28"/>
        </w:numPr>
        <w:ind w:left="1440"/>
      </w:pPr>
      <w:r w:rsidRPr="00D00B4E">
        <w:t>Reinstallation caused by infrastructure changes (e.g., shifting or rewiring)</w:t>
      </w:r>
    </w:p>
    <w:p w14:paraId="572A16D7" w14:textId="3450EB72" w:rsidR="00D00B4E" w:rsidRDefault="00D00B4E" w:rsidP="00A432E4">
      <w:pPr>
        <w:pStyle w:val="ListParagraph"/>
        <w:numPr>
          <w:ilvl w:val="0"/>
          <w:numId w:val="28"/>
        </w:numPr>
        <w:ind w:left="1440"/>
      </w:pPr>
      <w:r w:rsidRPr="00D00B4E">
        <w:t xml:space="preserve">Repairs of third-party equipment not supplied by </w:t>
      </w:r>
      <w:r w:rsidR="00A432E4">
        <w:t>Axestrack</w:t>
      </w:r>
    </w:p>
    <w:p w14:paraId="60971405" w14:textId="77777777" w:rsidR="00D00B4E" w:rsidRDefault="00D00B4E" w:rsidP="00A432E4">
      <w:pPr>
        <w:pStyle w:val="ListParagraph"/>
        <w:ind w:left="1440"/>
      </w:pPr>
    </w:p>
    <w:p w14:paraId="17AEC2DB" w14:textId="77777777" w:rsidR="00D00B4E" w:rsidRDefault="00D00B4E" w:rsidP="00A432E4">
      <w:pPr>
        <w:pStyle w:val="ListParagraph"/>
        <w:numPr>
          <w:ilvl w:val="0"/>
          <w:numId w:val="27"/>
        </w:numPr>
        <w:ind w:left="720"/>
      </w:pPr>
      <w:r w:rsidRPr="00D00B4E">
        <w:rPr>
          <w:b/>
          <w:bCs/>
        </w:rPr>
        <w:t>Component Availability &amp; Obsolescence</w:t>
      </w:r>
    </w:p>
    <w:p w14:paraId="46A0C979" w14:textId="17E3C2A4" w:rsidR="00D00B4E" w:rsidRPr="00D00B4E" w:rsidRDefault="00D00B4E" w:rsidP="00A432E4">
      <w:r w:rsidRPr="00D00B4E">
        <w:t>In case any component becomes obsolete during AMC, the client will be informed. Equivalent or upgraded components (if available) will be proposed separately at additional cost.</w:t>
      </w:r>
    </w:p>
    <w:p w14:paraId="76F74651" w14:textId="77777777" w:rsidR="00D00B4E" w:rsidRPr="00A432E4" w:rsidRDefault="00D00B4E" w:rsidP="00A432E4">
      <w:pPr>
        <w:pStyle w:val="ListParagraph"/>
        <w:numPr>
          <w:ilvl w:val="0"/>
          <w:numId w:val="27"/>
        </w:numPr>
        <w:ind w:left="720"/>
      </w:pPr>
      <w:r w:rsidRPr="00D00B4E">
        <w:rPr>
          <w:b/>
          <w:bCs/>
        </w:rPr>
        <w:t>Support SLAs</w:t>
      </w:r>
    </w:p>
    <w:p w14:paraId="215E0166" w14:textId="2F053CB9" w:rsidR="00D00B4E" w:rsidRPr="00A432E4" w:rsidRDefault="00D00B4E" w:rsidP="00A432E4">
      <w:r w:rsidRPr="00A432E4">
        <w:t>Response and resolution times will follow the SLA guidelines mutually agreed in the commercial contract, depending on equipment type and issue category.</w:t>
      </w:r>
    </w:p>
    <w:p w14:paraId="0FB15D73" w14:textId="77777777" w:rsidR="00D00B4E" w:rsidRDefault="00D00B4E" w:rsidP="00A432E4">
      <w:pPr>
        <w:pStyle w:val="ListParagraph"/>
        <w:numPr>
          <w:ilvl w:val="0"/>
          <w:numId w:val="27"/>
        </w:numPr>
        <w:ind w:left="720"/>
      </w:pPr>
      <w:r w:rsidRPr="00D00B4E">
        <w:rPr>
          <w:b/>
          <w:bCs/>
        </w:rPr>
        <w:t>Site Access &amp; Client Obligations</w:t>
      </w:r>
    </w:p>
    <w:p w14:paraId="0AF22D8A" w14:textId="77777777" w:rsidR="00D00B4E" w:rsidRDefault="00D00B4E" w:rsidP="00A432E4">
      <w:r w:rsidRPr="00D00B4E">
        <w:t>Clients must provide safe, stable power, proper network (if applicable), and access for maintenance activities. Inappropriate environmental or usage conditions may void warranty claims.</w:t>
      </w:r>
    </w:p>
    <w:p w14:paraId="026B9B8C" w14:textId="77777777" w:rsidR="00D00B4E" w:rsidRDefault="00D00B4E" w:rsidP="00A432E4">
      <w:pPr>
        <w:pStyle w:val="ListParagraph"/>
        <w:numPr>
          <w:ilvl w:val="0"/>
          <w:numId w:val="27"/>
        </w:numPr>
        <w:ind w:left="720"/>
      </w:pPr>
      <w:r w:rsidRPr="00D00B4E">
        <w:rPr>
          <w:b/>
          <w:bCs/>
        </w:rPr>
        <w:t>Out-of-Scope Repairs (Post-Warranty/Without AMC)</w:t>
      </w:r>
    </w:p>
    <w:p w14:paraId="75A1182B" w14:textId="644D3EB5" w:rsidR="00D00B4E" w:rsidRPr="00A432E4" w:rsidRDefault="00D00B4E" w:rsidP="00A432E4">
      <w:r w:rsidRPr="00A432E4">
        <w:t>Any repair requests outside warranty/AMC will be handled on a chargeable basis covering diagnosis, spares, labor, and travel, as applicable.</w:t>
      </w:r>
    </w:p>
    <w:p w14:paraId="1982C231" w14:textId="77777777" w:rsidR="00D00B4E" w:rsidRPr="00D00B4E" w:rsidRDefault="00D00B4E" w:rsidP="00A432E4">
      <w:pPr>
        <w:ind w:left="0"/>
        <w:rPr>
          <w:b/>
          <w:bCs/>
          <w:sz w:val="28"/>
          <w:szCs w:val="28"/>
        </w:rPr>
      </w:pPr>
    </w:p>
    <w:sectPr w:rsidR="00D00B4E" w:rsidRPr="00D00B4E" w:rsidSect="00FA3B0F">
      <w:headerReference w:type="default" r:id="rId9"/>
      <w:footerReference w:type="default" r:id="rId10"/>
      <w:footerReference w:type="firs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DDB5" w14:textId="77777777" w:rsidR="0052270A" w:rsidRDefault="0052270A">
      <w:pPr>
        <w:spacing w:after="0" w:line="240" w:lineRule="auto"/>
      </w:pPr>
      <w:r>
        <w:separator/>
      </w:r>
    </w:p>
  </w:endnote>
  <w:endnote w:type="continuationSeparator" w:id="0">
    <w:p w14:paraId="08421CD6" w14:textId="77777777" w:rsidR="0052270A" w:rsidRDefault="0052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00592"/>
      <w:docPartObj>
        <w:docPartGallery w:val="Page Numbers (Bottom of Page)"/>
        <w:docPartUnique/>
      </w:docPartObj>
    </w:sdtPr>
    <w:sdtEnd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459AEA25"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841103">
                                <w:rPr>
                                  <w:color w:val="808080" w:themeColor="background1" w:themeShade="80"/>
                                  <w:sz w:val="16"/>
                                  <w:szCs w:val="16"/>
                                </w:rPr>
                                <w:t>5</w:t>
                              </w:r>
                              <w:r w:rsidRPr="002152F8">
                                <w:rPr>
                                  <w:color w:val="808080" w:themeColor="background1" w:themeShade="80"/>
                                  <w:sz w:val="16"/>
                                  <w:szCs w:val="16"/>
                                </w:rPr>
                                <w:t xml:space="preserve">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Text Box 2" o:spid="_x0000_s1026"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" filled="f" stroked="f">
                  <v:textbox inset=",0,,0">
                    <w:txbxContent>
                      <w:p w14:paraId="6BAAB4F5" w14:textId="459AEA25"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841103">
                          <w:rPr>
                            <w:color w:val="808080" w:themeColor="background1" w:themeShade="80"/>
                            <w:sz w:val="16"/>
                            <w:szCs w:val="16"/>
                          </w:rPr>
                          <w:t>5</w:t>
                        </w:r>
                        <w:r w:rsidRPr="002152F8">
                          <w:rPr>
                            <w:color w:val="808080" w:themeColor="background1" w:themeShade="80"/>
                            <w:sz w:val="16"/>
                            <w:szCs w:val="16"/>
                          </w:rPr>
                          <w:t xml:space="preserve"> Axestrack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0E7D8" w14:textId="77777777" w:rsidR="0052270A" w:rsidRDefault="0052270A">
      <w:pPr>
        <w:spacing w:after="0" w:line="240" w:lineRule="auto"/>
      </w:pPr>
      <w:r>
        <w:separator/>
      </w:r>
    </w:p>
  </w:footnote>
  <w:footnote w:type="continuationSeparator" w:id="0">
    <w:p w14:paraId="25B3A4DC" w14:textId="77777777" w:rsidR="0052270A" w:rsidRDefault="0052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6C1A" w14:textId="1B5FC679" w:rsidR="00502B3A" w:rsidRDefault="00FA3B0F" w:rsidP="00267CD8">
    <w:r>
      <w:rPr>
        <w:noProof/>
      </w:rPr>
      <w:drawing>
        <wp:anchor distT="114300" distB="114300" distL="114300" distR="114300" simplePos="0" relativeHeight="251659264" behindDoc="0" locked="0" layoutInCell="1" hidden="0" allowOverlap="1" wp14:anchorId="62991276" wp14:editId="2FB6B6E2">
          <wp:simplePos x="0" y="0"/>
          <wp:positionH relativeFrom="margin">
            <wp:align>left</wp:align>
          </wp:positionH>
          <wp:positionV relativeFrom="paragraph">
            <wp:posOffset>-43180</wp:posOffset>
          </wp:positionV>
          <wp:extent cx="1510120" cy="342314"/>
          <wp:effectExtent l="0" t="0" r="0" b="635"/>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169A1E58">
          <wp:simplePos x="0" y="0"/>
          <wp:positionH relativeFrom="margin">
            <wp:posOffset>5901690</wp:posOffset>
          </wp:positionH>
          <wp:positionV relativeFrom="paragraph">
            <wp:posOffset>-94615</wp:posOffset>
          </wp:positionV>
          <wp:extent cx="1046480" cy="462915"/>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480" cy="4629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27C80"/>
    <w:multiLevelType w:val="hybridMultilevel"/>
    <w:tmpl w:val="34EA7376"/>
    <w:lvl w:ilvl="0" w:tplc="04090001">
      <w:start w:val="1"/>
      <w:numFmt w:val="bullet"/>
      <w:lvlText w:val=""/>
      <w:lvlJc w:val="left"/>
      <w:pPr>
        <w:ind w:left="720" w:hanging="360"/>
      </w:pPr>
      <w:rPr>
        <w:rFonts w:ascii="Symbol" w:hAnsi="Symbol" w:hint="default"/>
      </w:rPr>
    </w:lvl>
    <w:lvl w:ilvl="1" w:tplc="4CE098CA">
      <w:start w:val="11"/>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D0938"/>
    <w:multiLevelType w:val="multilevel"/>
    <w:tmpl w:val="CC5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183D"/>
    <w:multiLevelType w:val="hybridMultilevel"/>
    <w:tmpl w:val="FDDA4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11E80"/>
    <w:multiLevelType w:val="hybridMultilevel"/>
    <w:tmpl w:val="9DAC50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9F3B7F"/>
    <w:multiLevelType w:val="hybridMultilevel"/>
    <w:tmpl w:val="5BAC2E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740EB2"/>
    <w:multiLevelType w:val="multilevel"/>
    <w:tmpl w:val="F32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86C7C"/>
    <w:multiLevelType w:val="hybridMultilevel"/>
    <w:tmpl w:val="62CC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456E1"/>
    <w:multiLevelType w:val="multilevel"/>
    <w:tmpl w:val="9F1C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06E22"/>
    <w:multiLevelType w:val="hybridMultilevel"/>
    <w:tmpl w:val="BC1E3C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60611D7"/>
    <w:multiLevelType w:val="hybridMultilevel"/>
    <w:tmpl w:val="3F284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2E7431"/>
    <w:multiLevelType w:val="hybridMultilevel"/>
    <w:tmpl w:val="B386B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7C5E6E"/>
    <w:multiLevelType w:val="hybridMultilevel"/>
    <w:tmpl w:val="45E49F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ABD04CF"/>
    <w:multiLevelType w:val="hybridMultilevel"/>
    <w:tmpl w:val="7472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20556D9"/>
    <w:multiLevelType w:val="hybridMultilevel"/>
    <w:tmpl w:val="1A569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6A6F25"/>
    <w:multiLevelType w:val="multilevel"/>
    <w:tmpl w:val="4E128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C6567AF"/>
    <w:multiLevelType w:val="multilevel"/>
    <w:tmpl w:val="D6C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219E6"/>
    <w:multiLevelType w:val="hybridMultilevel"/>
    <w:tmpl w:val="7AB01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063B7B"/>
    <w:multiLevelType w:val="hybridMultilevel"/>
    <w:tmpl w:val="3E72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C2988"/>
    <w:multiLevelType w:val="hybridMultilevel"/>
    <w:tmpl w:val="310AB452"/>
    <w:lvl w:ilvl="0" w:tplc="D94022E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60049D"/>
    <w:multiLevelType w:val="hybridMultilevel"/>
    <w:tmpl w:val="76725778"/>
    <w:lvl w:ilvl="0" w:tplc="0E8679E8">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507027CE"/>
    <w:multiLevelType w:val="hybridMultilevel"/>
    <w:tmpl w:val="A71E9982"/>
    <w:lvl w:ilvl="0" w:tplc="04090001">
      <w:start w:val="1"/>
      <w:numFmt w:val="bullet"/>
      <w:lvlText w:val=""/>
      <w:lvlJc w:val="left"/>
      <w:pPr>
        <w:ind w:left="1440" w:hanging="360"/>
      </w:pPr>
      <w:rPr>
        <w:rFonts w:ascii="Symbol" w:hAnsi="Symbol" w:hint="default"/>
      </w:rPr>
    </w:lvl>
    <w:lvl w:ilvl="1" w:tplc="972848A2">
      <w:start w:val="11"/>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A44BBF"/>
    <w:multiLevelType w:val="hybridMultilevel"/>
    <w:tmpl w:val="BD14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653B3C"/>
    <w:multiLevelType w:val="hybridMultilevel"/>
    <w:tmpl w:val="70E8D03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5" w15:restartNumberingAfterBreak="0">
    <w:nsid w:val="63F85F2F"/>
    <w:multiLevelType w:val="hybridMultilevel"/>
    <w:tmpl w:val="D74AB9D6"/>
    <w:lvl w:ilvl="0" w:tplc="0409000F">
      <w:start w:val="1"/>
      <w:numFmt w:val="decimal"/>
      <w:lvlText w:val="%1."/>
      <w:lvlJc w:val="left"/>
      <w:pPr>
        <w:ind w:left="277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A3417A0"/>
    <w:multiLevelType w:val="multilevel"/>
    <w:tmpl w:val="2A987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C3A2F38"/>
    <w:multiLevelType w:val="hybridMultilevel"/>
    <w:tmpl w:val="72801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26"/>
  </w:num>
  <w:num w:numId="3">
    <w:abstractNumId w:val="15"/>
  </w:num>
  <w:num w:numId="4">
    <w:abstractNumId w:val="2"/>
  </w:num>
  <w:num w:numId="5">
    <w:abstractNumId w:val="9"/>
  </w:num>
  <w:num w:numId="6">
    <w:abstractNumId w:val="11"/>
  </w:num>
  <w:num w:numId="7">
    <w:abstractNumId w:val="27"/>
  </w:num>
  <w:num w:numId="8">
    <w:abstractNumId w:val="24"/>
  </w:num>
  <w:num w:numId="9">
    <w:abstractNumId w:val="17"/>
  </w:num>
  <w:num w:numId="10">
    <w:abstractNumId w:val="13"/>
  </w:num>
  <w:num w:numId="11">
    <w:abstractNumId w:val="10"/>
  </w:num>
  <w:num w:numId="12">
    <w:abstractNumId w:val="14"/>
  </w:num>
  <w:num w:numId="13">
    <w:abstractNumId w:val="19"/>
  </w:num>
  <w:num w:numId="14">
    <w:abstractNumId w:val="22"/>
  </w:num>
  <w:num w:numId="15">
    <w:abstractNumId w:val="23"/>
  </w:num>
  <w:num w:numId="16">
    <w:abstractNumId w:val="0"/>
  </w:num>
  <w:num w:numId="17">
    <w:abstractNumId w:val="3"/>
  </w:num>
  <w:num w:numId="18">
    <w:abstractNumId w:val="4"/>
  </w:num>
  <w:num w:numId="19">
    <w:abstractNumId w:val="18"/>
  </w:num>
  <w:num w:numId="20">
    <w:abstractNumId w:val="12"/>
  </w:num>
  <w:num w:numId="21">
    <w:abstractNumId w:val="6"/>
  </w:num>
  <w:num w:numId="22">
    <w:abstractNumId w:val="20"/>
  </w:num>
  <w:num w:numId="23">
    <w:abstractNumId w:val="1"/>
  </w:num>
  <w:num w:numId="24">
    <w:abstractNumId w:val="16"/>
  </w:num>
  <w:num w:numId="25">
    <w:abstractNumId w:val="5"/>
  </w:num>
  <w:num w:numId="26">
    <w:abstractNumId w:val="7"/>
  </w:num>
  <w:num w:numId="27">
    <w:abstractNumId w:val="2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110F"/>
    <w:rsid w:val="00001726"/>
    <w:rsid w:val="00012184"/>
    <w:rsid w:val="00015C9F"/>
    <w:rsid w:val="00032E0F"/>
    <w:rsid w:val="00042703"/>
    <w:rsid w:val="00056FA8"/>
    <w:rsid w:val="00061A26"/>
    <w:rsid w:val="00065319"/>
    <w:rsid w:val="0007130B"/>
    <w:rsid w:val="0008478D"/>
    <w:rsid w:val="000A0927"/>
    <w:rsid w:val="000A481A"/>
    <w:rsid w:val="000B6090"/>
    <w:rsid w:val="000C4F3E"/>
    <w:rsid w:val="000C6930"/>
    <w:rsid w:val="000D6F6B"/>
    <w:rsid w:val="000E536C"/>
    <w:rsid w:val="000E7E5F"/>
    <w:rsid w:val="000F3F95"/>
    <w:rsid w:val="000F4C50"/>
    <w:rsid w:val="00105C31"/>
    <w:rsid w:val="0012765C"/>
    <w:rsid w:val="0013019A"/>
    <w:rsid w:val="00130DC2"/>
    <w:rsid w:val="00147B2C"/>
    <w:rsid w:val="00191D56"/>
    <w:rsid w:val="001974D1"/>
    <w:rsid w:val="001B7B5A"/>
    <w:rsid w:val="001C2620"/>
    <w:rsid w:val="001D6867"/>
    <w:rsid w:val="001F3C1E"/>
    <w:rsid w:val="00211CA8"/>
    <w:rsid w:val="00212902"/>
    <w:rsid w:val="002152F8"/>
    <w:rsid w:val="0022568F"/>
    <w:rsid w:val="00227338"/>
    <w:rsid w:val="0023074E"/>
    <w:rsid w:val="0023122B"/>
    <w:rsid w:val="002379CE"/>
    <w:rsid w:val="00246149"/>
    <w:rsid w:val="00251445"/>
    <w:rsid w:val="00257406"/>
    <w:rsid w:val="00263A9C"/>
    <w:rsid w:val="002666E3"/>
    <w:rsid w:val="00267CD8"/>
    <w:rsid w:val="00271DE6"/>
    <w:rsid w:val="0029052D"/>
    <w:rsid w:val="00290DCD"/>
    <w:rsid w:val="00297AB7"/>
    <w:rsid w:val="002D46F1"/>
    <w:rsid w:val="002D7629"/>
    <w:rsid w:val="002F3DC8"/>
    <w:rsid w:val="00301709"/>
    <w:rsid w:val="0032347B"/>
    <w:rsid w:val="00331E8E"/>
    <w:rsid w:val="00347357"/>
    <w:rsid w:val="003501AA"/>
    <w:rsid w:val="00360F24"/>
    <w:rsid w:val="00361829"/>
    <w:rsid w:val="00365268"/>
    <w:rsid w:val="00374794"/>
    <w:rsid w:val="00374E81"/>
    <w:rsid w:val="003807AD"/>
    <w:rsid w:val="00385A02"/>
    <w:rsid w:val="00387D0B"/>
    <w:rsid w:val="0039548F"/>
    <w:rsid w:val="003961D1"/>
    <w:rsid w:val="003A52CF"/>
    <w:rsid w:val="003B1A6F"/>
    <w:rsid w:val="003B61B3"/>
    <w:rsid w:val="003B7894"/>
    <w:rsid w:val="003C16C8"/>
    <w:rsid w:val="003C324B"/>
    <w:rsid w:val="003E01EB"/>
    <w:rsid w:val="003F4E16"/>
    <w:rsid w:val="00404FA4"/>
    <w:rsid w:val="00413806"/>
    <w:rsid w:val="004158BC"/>
    <w:rsid w:val="004312AA"/>
    <w:rsid w:val="004365E2"/>
    <w:rsid w:val="00437CE1"/>
    <w:rsid w:val="00444BE8"/>
    <w:rsid w:val="004559CC"/>
    <w:rsid w:val="004615F5"/>
    <w:rsid w:val="004812C5"/>
    <w:rsid w:val="004815EC"/>
    <w:rsid w:val="004858A4"/>
    <w:rsid w:val="00490540"/>
    <w:rsid w:val="00492495"/>
    <w:rsid w:val="004933E6"/>
    <w:rsid w:val="004A655F"/>
    <w:rsid w:val="004C42A1"/>
    <w:rsid w:val="004F69B4"/>
    <w:rsid w:val="00502B3A"/>
    <w:rsid w:val="00506464"/>
    <w:rsid w:val="00512591"/>
    <w:rsid w:val="0052270A"/>
    <w:rsid w:val="00536E79"/>
    <w:rsid w:val="00537561"/>
    <w:rsid w:val="00540D2C"/>
    <w:rsid w:val="00542656"/>
    <w:rsid w:val="00546E57"/>
    <w:rsid w:val="0055126C"/>
    <w:rsid w:val="00564401"/>
    <w:rsid w:val="0059420A"/>
    <w:rsid w:val="005C4E80"/>
    <w:rsid w:val="005C7740"/>
    <w:rsid w:val="005E47D2"/>
    <w:rsid w:val="005E7551"/>
    <w:rsid w:val="005F38FD"/>
    <w:rsid w:val="005F6348"/>
    <w:rsid w:val="005F7C85"/>
    <w:rsid w:val="00615041"/>
    <w:rsid w:val="0062357F"/>
    <w:rsid w:val="00626411"/>
    <w:rsid w:val="00627663"/>
    <w:rsid w:val="00635211"/>
    <w:rsid w:val="0064615D"/>
    <w:rsid w:val="006525AE"/>
    <w:rsid w:val="00654C3E"/>
    <w:rsid w:val="00666B4C"/>
    <w:rsid w:val="00687515"/>
    <w:rsid w:val="006954CE"/>
    <w:rsid w:val="00696EB2"/>
    <w:rsid w:val="006B48BE"/>
    <w:rsid w:val="006B5BA2"/>
    <w:rsid w:val="006B67DB"/>
    <w:rsid w:val="006C16C5"/>
    <w:rsid w:val="006E08ED"/>
    <w:rsid w:val="0071676A"/>
    <w:rsid w:val="00720EB6"/>
    <w:rsid w:val="00731355"/>
    <w:rsid w:val="00736210"/>
    <w:rsid w:val="00742FE3"/>
    <w:rsid w:val="00751554"/>
    <w:rsid w:val="0075325B"/>
    <w:rsid w:val="00757603"/>
    <w:rsid w:val="0076073F"/>
    <w:rsid w:val="00794E5D"/>
    <w:rsid w:val="007A58CA"/>
    <w:rsid w:val="007A67F2"/>
    <w:rsid w:val="007C0C5C"/>
    <w:rsid w:val="007C0E0C"/>
    <w:rsid w:val="007C3D5F"/>
    <w:rsid w:val="007C6741"/>
    <w:rsid w:val="007D00B0"/>
    <w:rsid w:val="007E7C5C"/>
    <w:rsid w:val="007F0627"/>
    <w:rsid w:val="007F58F5"/>
    <w:rsid w:val="00805526"/>
    <w:rsid w:val="008149FF"/>
    <w:rsid w:val="0082636B"/>
    <w:rsid w:val="00841103"/>
    <w:rsid w:val="0085478E"/>
    <w:rsid w:val="00855F53"/>
    <w:rsid w:val="00861175"/>
    <w:rsid w:val="008647EB"/>
    <w:rsid w:val="00866972"/>
    <w:rsid w:val="00871FCC"/>
    <w:rsid w:val="00875FFF"/>
    <w:rsid w:val="008775C1"/>
    <w:rsid w:val="00877E1C"/>
    <w:rsid w:val="00882E30"/>
    <w:rsid w:val="008B6011"/>
    <w:rsid w:val="008C0748"/>
    <w:rsid w:val="008C6202"/>
    <w:rsid w:val="008D2D87"/>
    <w:rsid w:val="008D6BBF"/>
    <w:rsid w:val="008F1CB8"/>
    <w:rsid w:val="008F77DA"/>
    <w:rsid w:val="00906099"/>
    <w:rsid w:val="00916580"/>
    <w:rsid w:val="009165CF"/>
    <w:rsid w:val="00916A62"/>
    <w:rsid w:val="00930583"/>
    <w:rsid w:val="0095396D"/>
    <w:rsid w:val="00953E70"/>
    <w:rsid w:val="009554F7"/>
    <w:rsid w:val="00955DDA"/>
    <w:rsid w:val="009730DA"/>
    <w:rsid w:val="00976ADC"/>
    <w:rsid w:val="009F2EA9"/>
    <w:rsid w:val="00A010C7"/>
    <w:rsid w:val="00A05ACA"/>
    <w:rsid w:val="00A1401D"/>
    <w:rsid w:val="00A15991"/>
    <w:rsid w:val="00A27003"/>
    <w:rsid w:val="00A422BD"/>
    <w:rsid w:val="00A432E4"/>
    <w:rsid w:val="00A44F03"/>
    <w:rsid w:val="00A519FA"/>
    <w:rsid w:val="00A54C68"/>
    <w:rsid w:val="00A54E50"/>
    <w:rsid w:val="00A607AA"/>
    <w:rsid w:val="00A64252"/>
    <w:rsid w:val="00A66737"/>
    <w:rsid w:val="00A73935"/>
    <w:rsid w:val="00A769F3"/>
    <w:rsid w:val="00A830AD"/>
    <w:rsid w:val="00A8318D"/>
    <w:rsid w:val="00A83A44"/>
    <w:rsid w:val="00A92585"/>
    <w:rsid w:val="00A93579"/>
    <w:rsid w:val="00AB723D"/>
    <w:rsid w:val="00AD725C"/>
    <w:rsid w:val="00AE22AA"/>
    <w:rsid w:val="00AE5F52"/>
    <w:rsid w:val="00AE71E4"/>
    <w:rsid w:val="00B0442D"/>
    <w:rsid w:val="00B41C09"/>
    <w:rsid w:val="00B46C39"/>
    <w:rsid w:val="00B5296C"/>
    <w:rsid w:val="00B64C88"/>
    <w:rsid w:val="00B64FCB"/>
    <w:rsid w:val="00B66EA0"/>
    <w:rsid w:val="00B705C2"/>
    <w:rsid w:val="00B737EC"/>
    <w:rsid w:val="00B83C95"/>
    <w:rsid w:val="00B85B2F"/>
    <w:rsid w:val="00B85E70"/>
    <w:rsid w:val="00B86D8A"/>
    <w:rsid w:val="00B93549"/>
    <w:rsid w:val="00BA053B"/>
    <w:rsid w:val="00BA2A70"/>
    <w:rsid w:val="00BB5459"/>
    <w:rsid w:val="00BC09D7"/>
    <w:rsid w:val="00BD22BB"/>
    <w:rsid w:val="00BD79D5"/>
    <w:rsid w:val="00BE172A"/>
    <w:rsid w:val="00BF04CC"/>
    <w:rsid w:val="00BF1740"/>
    <w:rsid w:val="00C01842"/>
    <w:rsid w:val="00C04023"/>
    <w:rsid w:val="00C32CB6"/>
    <w:rsid w:val="00C330CD"/>
    <w:rsid w:val="00C514F9"/>
    <w:rsid w:val="00C51507"/>
    <w:rsid w:val="00C55359"/>
    <w:rsid w:val="00C55613"/>
    <w:rsid w:val="00C55E23"/>
    <w:rsid w:val="00C56536"/>
    <w:rsid w:val="00C56B13"/>
    <w:rsid w:val="00C73E02"/>
    <w:rsid w:val="00C81CBB"/>
    <w:rsid w:val="00CA151D"/>
    <w:rsid w:val="00CA464B"/>
    <w:rsid w:val="00CD6324"/>
    <w:rsid w:val="00CD75F2"/>
    <w:rsid w:val="00CF245D"/>
    <w:rsid w:val="00D00B4E"/>
    <w:rsid w:val="00D03245"/>
    <w:rsid w:val="00D14E7B"/>
    <w:rsid w:val="00D27B50"/>
    <w:rsid w:val="00D33BE0"/>
    <w:rsid w:val="00D3462A"/>
    <w:rsid w:val="00D67F01"/>
    <w:rsid w:val="00D74385"/>
    <w:rsid w:val="00D761E8"/>
    <w:rsid w:val="00D80E43"/>
    <w:rsid w:val="00DA3191"/>
    <w:rsid w:val="00DA5867"/>
    <w:rsid w:val="00DA7EA9"/>
    <w:rsid w:val="00DB29AF"/>
    <w:rsid w:val="00DB458C"/>
    <w:rsid w:val="00DB51C4"/>
    <w:rsid w:val="00DC70DB"/>
    <w:rsid w:val="00DD05DD"/>
    <w:rsid w:val="00DE03C4"/>
    <w:rsid w:val="00DE267C"/>
    <w:rsid w:val="00DF016F"/>
    <w:rsid w:val="00E155FA"/>
    <w:rsid w:val="00E32475"/>
    <w:rsid w:val="00E34982"/>
    <w:rsid w:val="00E6784C"/>
    <w:rsid w:val="00E93FDF"/>
    <w:rsid w:val="00EC3679"/>
    <w:rsid w:val="00EC3D2D"/>
    <w:rsid w:val="00ED4098"/>
    <w:rsid w:val="00F00DE4"/>
    <w:rsid w:val="00F07673"/>
    <w:rsid w:val="00F15199"/>
    <w:rsid w:val="00F1596B"/>
    <w:rsid w:val="00F25A23"/>
    <w:rsid w:val="00F30877"/>
    <w:rsid w:val="00F3301F"/>
    <w:rsid w:val="00F4047E"/>
    <w:rsid w:val="00F84816"/>
    <w:rsid w:val="00FA3B0F"/>
    <w:rsid w:val="00FA40AF"/>
    <w:rsid w:val="00FA7118"/>
    <w:rsid w:val="00FE2F65"/>
    <w:rsid w:val="00FE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10"/>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10"/>
      </w:numPr>
      <w:spacing w:before="480" w:after="120"/>
      <w:outlineLvl w:val="1"/>
    </w:pPr>
    <w:rPr>
      <w:rFonts w:eastAsia="Arial" w:cs="Arial"/>
      <w:b/>
      <w:sz w:val="24"/>
      <w:szCs w:val="28"/>
    </w:rPr>
  </w:style>
  <w:style w:type="paragraph" w:styleId="Heading3">
    <w:name w:val="heading 3"/>
    <w:basedOn w:val="Normal"/>
    <w:next w:val="Normal"/>
    <w:uiPriority w:val="9"/>
    <w:semiHidden/>
    <w:unhideWhenUsed/>
    <w:qFormat/>
    <w:pPr>
      <w:keepNext/>
      <w:keepLines/>
      <w:numPr>
        <w:ilvl w:val="2"/>
        <w:numId w:val="10"/>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10"/>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0"/>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0"/>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4812C5"/>
    <w:pPr>
      <w:tabs>
        <w:tab w:val="left" w:pos="440"/>
        <w:tab w:val="left" w:pos="1320"/>
        <w:tab w:val="right" w:leader="dot" w:pos="10790"/>
      </w:tabs>
      <w:spacing w:after="100" w:line="360" w:lineRule="auto"/>
      <w:ind w:left="0"/>
    </w:p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table" w:styleId="GridTable4-Accent1">
    <w:name w:val="Grid Table 4 Accent 1"/>
    <w:basedOn w:val="TableNormal"/>
    <w:uiPriority w:val="49"/>
    <w:rsid w:val="00930583"/>
    <w:pPr>
      <w:spacing w:after="0" w:line="240" w:lineRule="auto"/>
    </w:pPr>
    <w:rPr>
      <w:rFonts w:asciiTheme="minorHAnsi" w:eastAsiaTheme="minorHAnsi" w:hAnsiTheme="minorHAnsi" w:cstheme="minorBidi"/>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D00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75350397">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292517276">
      <w:bodyDiv w:val="1"/>
      <w:marLeft w:val="0"/>
      <w:marRight w:val="0"/>
      <w:marTop w:val="0"/>
      <w:marBottom w:val="0"/>
      <w:divBdr>
        <w:top w:val="none" w:sz="0" w:space="0" w:color="auto"/>
        <w:left w:val="none" w:sz="0" w:space="0" w:color="auto"/>
        <w:bottom w:val="none" w:sz="0" w:space="0" w:color="auto"/>
        <w:right w:val="none" w:sz="0" w:space="0" w:color="auto"/>
      </w:divBdr>
    </w:div>
    <w:div w:id="1486627065">
      <w:bodyDiv w:val="1"/>
      <w:marLeft w:val="0"/>
      <w:marRight w:val="0"/>
      <w:marTop w:val="0"/>
      <w:marBottom w:val="0"/>
      <w:divBdr>
        <w:top w:val="none" w:sz="0" w:space="0" w:color="auto"/>
        <w:left w:val="none" w:sz="0" w:space="0" w:color="auto"/>
        <w:bottom w:val="none" w:sz="0" w:space="0" w:color="auto"/>
        <w:right w:val="none" w:sz="0" w:space="0" w:color="auto"/>
      </w:divBdr>
      <w:divsChild>
        <w:div w:id="1988439232">
          <w:marLeft w:val="0"/>
          <w:marRight w:val="0"/>
          <w:marTop w:val="0"/>
          <w:marBottom w:val="0"/>
          <w:divBdr>
            <w:top w:val="none" w:sz="0" w:space="0" w:color="auto"/>
            <w:left w:val="none" w:sz="0" w:space="0" w:color="auto"/>
            <w:bottom w:val="none" w:sz="0" w:space="0" w:color="auto"/>
            <w:right w:val="none" w:sz="0" w:space="0" w:color="auto"/>
          </w:divBdr>
        </w:div>
        <w:div w:id="1157957104">
          <w:marLeft w:val="0"/>
          <w:marRight w:val="0"/>
          <w:marTop w:val="0"/>
          <w:marBottom w:val="0"/>
          <w:divBdr>
            <w:top w:val="none" w:sz="0" w:space="0" w:color="auto"/>
            <w:left w:val="none" w:sz="0" w:space="0" w:color="auto"/>
            <w:bottom w:val="none" w:sz="0" w:space="0" w:color="auto"/>
            <w:right w:val="none" w:sz="0" w:space="0" w:color="auto"/>
          </w:divBdr>
        </w:div>
        <w:div w:id="1214078748">
          <w:marLeft w:val="0"/>
          <w:marRight w:val="0"/>
          <w:marTop w:val="0"/>
          <w:marBottom w:val="0"/>
          <w:divBdr>
            <w:top w:val="none" w:sz="0" w:space="0" w:color="auto"/>
            <w:left w:val="none" w:sz="0" w:space="0" w:color="auto"/>
            <w:bottom w:val="none" w:sz="0" w:space="0" w:color="auto"/>
            <w:right w:val="none" w:sz="0" w:space="0" w:color="auto"/>
          </w:divBdr>
        </w:div>
      </w:divsChild>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Props1.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Gagan Mathur</cp:lastModifiedBy>
  <cp:revision>80</cp:revision>
  <cp:lastPrinted>2024-11-05T11:41:00Z</cp:lastPrinted>
  <dcterms:created xsi:type="dcterms:W3CDTF">2024-09-30T09:00:00Z</dcterms:created>
  <dcterms:modified xsi:type="dcterms:W3CDTF">2025-10-10T07:29:00Z</dcterms:modified>
</cp:coreProperties>
</file>