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6C04D" w14:textId="6A0BF3F3" w:rsidR="00474C0A" w:rsidRPr="00474C0A" w:rsidRDefault="00474C0A" w:rsidP="00474C0A">
      <w:pPr>
        <w:rPr>
          <w:b/>
          <w:bCs/>
        </w:rPr>
      </w:pPr>
      <w:r>
        <w:rPr>
          <w:b/>
          <w:bCs/>
        </w:rPr>
        <w:t>Sycamore Grove Claims Group, LLC</w:t>
      </w:r>
    </w:p>
    <w:p w14:paraId="0A0C28C3" w14:textId="74F4F8B4" w:rsidR="00474C0A" w:rsidRPr="00474C0A" w:rsidRDefault="00474C0A" w:rsidP="00474C0A">
      <w:r w:rsidRPr="00474C0A">
        <w:t xml:space="preserve">Last Updated: </w:t>
      </w:r>
      <w:r>
        <w:t>July 2025</w:t>
      </w:r>
    </w:p>
    <w:p w14:paraId="3A8C7B10" w14:textId="77777777" w:rsidR="00474C0A" w:rsidRDefault="00474C0A" w:rsidP="00474C0A">
      <w:pPr>
        <w:rPr>
          <w:b/>
          <w:bCs/>
        </w:rPr>
      </w:pPr>
    </w:p>
    <w:p w14:paraId="0F846BB4" w14:textId="1F3E6C54" w:rsidR="00474C0A" w:rsidRPr="00474C0A" w:rsidRDefault="00474C0A" w:rsidP="00474C0A">
      <w:pPr>
        <w:rPr>
          <w:b/>
          <w:bCs/>
          <w:u w:val="single"/>
        </w:rPr>
      </w:pPr>
      <w:r w:rsidRPr="00932EAD">
        <w:rPr>
          <w:b/>
          <w:bCs/>
          <w:u w:val="single"/>
        </w:rPr>
        <w:t>Privacy Policy</w:t>
      </w:r>
    </w:p>
    <w:p w14:paraId="26EBD0EE" w14:textId="77777777" w:rsidR="00474C0A" w:rsidRDefault="00474C0A" w:rsidP="00474C0A">
      <w:pPr>
        <w:rPr>
          <w:b/>
          <w:bCs/>
        </w:rPr>
      </w:pPr>
    </w:p>
    <w:p w14:paraId="662487F8" w14:textId="3A59ED27" w:rsidR="00474C0A" w:rsidRPr="00474C0A" w:rsidRDefault="00474C0A" w:rsidP="00474C0A">
      <w:pPr>
        <w:rPr>
          <w:b/>
          <w:bCs/>
        </w:rPr>
      </w:pPr>
      <w:r w:rsidRPr="00474C0A">
        <w:rPr>
          <w:b/>
          <w:bCs/>
        </w:rPr>
        <w:t>Your privacy is important to us.</w:t>
      </w:r>
    </w:p>
    <w:p w14:paraId="68B49363" w14:textId="77777777" w:rsidR="00474C0A" w:rsidRDefault="00474C0A" w:rsidP="00474C0A"/>
    <w:p w14:paraId="22811C0C" w14:textId="0EA1F9E3" w:rsidR="00474C0A" w:rsidRPr="00474C0A" w:rsidRDefault="00474C0A" w:rsidP="00474C0A">
      <w:r w:rsidRPr="00474C0A">
        <w:t>Sycamore Grove Claims Group, LLC</w:t>
      </w:r>
      <w:r>
        <w:t xml:space="preserve"> </w:t>
      </w:r>
      <w:r w:rsidRPr="00474C0A">
        <w:t>and affiliated companies (“Company” or “we”) aim to respect your privacy. This Privacy Policy sets forth how we collect, use, disclose, and retain personal information we collect, including when you when you visit our website</w:t>
      </w:r>
      <w:r w:rsidR="00932EAD">
        <w:t>(s) (the “Site(s)”)</w:t>
      </w:r>
      <w:r w:rsidRPr="00474C0A">
        <w:t xml:space="preserve"> or otherwise interact with us.</w:t>
      </w:r>
    </w:p>
    <w:p w14:paraId="021018D0" w14:textId="77777777" w:rsidR="00474C0A" w:rsidRDefault="00474C0A" w:rsidP="00474C0A">
      <w:pPr>
        <w:rPr>
          <w:b/>
          <w:bCs/>
        </w:rPr>
      </w:pPr>
    </w:p>
    <w:p w14:paraId="4E1DC1DD" w14:textId="3FBAF32F" w:rsidR="00474C0A" w:rsidRDefault="00474C0A" w:rsidP="00474C0A">
      <w:pPr>
        <w:rPr>
          <w:b/>
          <w:bCs/>
        </w:rPr>
      </w:pPr>
      <w:r w:rsidRPr="00474C0A">
        <w:rPr>
          <w:b/>
          <w:bCs/>
        </w:rPr>
        <w:t xml:space="preserve">Assistance For </w:t>
      </w:r>
      <w:proofErr w:type="gramStart"/>
      <w:r w:rsidRPr="00474C0A">
        <w:rPr>
          <w:b/>
          <w:bCs/>
        </w:rPr>
        <w:t>The</w:t>
      </w:r>
      <w:proofErr w:type="gramEnd"/>
      <w:r w:rsidRPr="00474C0A">
        <w:rPr>
          <w:b/>
          <w:bCs/>
        </w:rPr>
        <w:t xml:space="preserve"> Disabled</w:t>
      </w:r>
    </w:p>
    <w:p w14:paraId="2A04DE6C" w14:textId="77777777" w:rsidR="00932EAD" w:rsidRPr="00474C0A" w:rsidRDefault="00932EAD" w:rsidP="00474C0A">
      <w:pPr>
        <w:rPr>
          <w:b/>
          <w:bCs/>
        </w:rPr>
      </w:pPr>
    </w:p>
    <w:p w14:paraId="66A31C64" w14:textId="7DB974C2" w:rsidR="00474C0A" w:rsidRPr="00474C0A" w:rsidRDefault="00474C0A" w:rsidP="00474C0A">
      <w:r w:rsidRPr="00474C0A">
        <w:t>Alternative formats of this Privacy Policy are available to individuals with a disability. Please contact </w:t>
      </w:r>
      <w:hyperlink r:id="rId5" w:history="1">
        <w:r w:rsidR="00516459" w:rsidRPr="00E61C89">
          <w:rPr>
            <w:rStyle w:val="Hyperlink"/>
          </w:rPr>
          <w:t>privacy@sycamoregroveclaims.com</w:t>
        </w:r>
      </w:hyperlink>
      <w:r>
        <w:t xml:space="preserve"> </w:t>
      </w:r>
      <w:r w:rsidRPr="00474C0A">
        <w:t>for assistance.</w:t>
      </w:r>
    </w:p>
    <w:p w14:paraId="62654F7B" w14:textId="77777777" w:rsidR="00474C0A" w:rsidRDefault="00474C0A" w:rsidP="00474C0A">
      <w:pPr>
        <w:rPr>
          <w:b/>
          <w:bCs/>
        </w:rPr>
      </w:pPr>
    </w:p>
    <w:p w14:paraId="1A8511C1" w14:textId="3E9482A8" w:rsidR="00474C0A" w:rsidRDefault="00474C0A" w:rsidP="00474C0A">
      <w:pPr>
        <w:rPr>
          <w:b/>
          <w:bCs/>
        </w:rPr>
      </w:pPr>
      <w:r w:rsidRPr="00474C0A">
        <w:rPr>
          <w:b/>
          <w:bCs/>
        </w:rPr>
        <w:t>Special Policy Regarding Information from Children Under Sixteen</w:t>
      </w:r>
    </w:p>
    <w:p w14:paraId="7B2BC343" w14:textId="77777777" w:rsidR="00932EAD" w:rsidRPr="00474C0A" w:rsidRDefault="00932EAD" w:rsidP="00474C0A">
      <w:pPr>
        <w:rPr>
          <w:b/>
          <w:bCs/>
        </w:rPr>
      </w:pPr>
    </w:p>
    <w:p w14:paraId="7E06E264" w14:textId="2D05DEBD" w:rsidR="00474C0A" w:rsidRPr="00474C0A" w:rsidRDefault="00474C0A" w:rsidP="00474C0A">
      <w:r w:rsidRPr="00474C0A">
        <w:t>Th</w:t>
      </w:r>
      <w:r w:rsidR="00932EAD">
        <w:t>e S</w:t>
      </w:r>
      <w:r w:rsidRPr="00474C0A">
        <w:t>ite</w:t>
      </w:r>
      <w:r w:rsidR="00932EAD">
        <w:t>(s)</w:t>
      </w:r>
      <w:r w:rsidRPr="00474C0A">
        <w:t xml:space="preserve"> is</w:t>
      </w:r>
      <w:r w:rsidR="00932EAD">
        <w:t>/are</w:t>
      </w:r>
      <w:r w:rsidRPr="00474C0A">
        <w:t xml:space="preserve"> not targeted to children under the age of 16, and we do not knowingly request personally identifiable information from any child under the age of 16 without parental consent. When we do receive such information, we delete it as soon as we discover it and do not use it or share it with third parties.</w:t>
      </w:r>
    </w:p>
    <w:p w14:paraId="1CAF3FF1" w14:textId="77777777" w:rsidR="00474C0A" w:rsidRDefault="00474C0A" w:rsidP="00474C0A">
      <w:pPr>
        <w:rPr>
          <w:b/>
          <w:bCs/>
        </w:rPr>
      </w:pPr>
    </w:p>
    <w:p w14:paraId="1D58E999" w14:textId="42965B58" w:rsidR="00474C0A" w:rsidRDefault="00474C0A" w:rsidP="00474C0A">
      <w:pPr>
        <w:rPr>
          <w:b/>
          <w:bCs/>
        </w:rPr>
      </w:pPr>
      <w:r w:rsidRPr="00474C0A">
        <w:rPr>
          <w:b/>
          <w:bCs/>
        </w:rPr>
        <w:t>This Privacy Policy explains</w:t>
      </w:r>
      <w:r w:rsidR="005E2950">
        <w:rPr>
          <w:b/>
          <w:bCs/>
        </w:rPr>
        <w:t>:</w:t>
      </w:r>
    </w:p>
    <w:p w14:paraId="0565F171" w14:textId="77777777" w:rsidR="00932EAD" w:rsidRPr="00474C0A" w:rsidRDefault="00932EAD" w:rsidP="00474C0A">
      <w:pPr>
        <w:rPr>
          <w:b/>
          <w:bCs/>
        </w:rPr>
      </w:pPr>
    </w:p>
    <w:p w14:paraId="3FEA08B1" w14:textId="6A65FB84" w:rsidR="00474C0A" w:rsidRPr="00474C0A" w:rsidRDefault="00474C0A" w:rsidP="00474C0A">
      <w:pPr>
        <w:numPr>
          <w:ilvl w:val="0"/>
          <w:numId w:val="1"/>
        </w:numPr>
      </w:pPr>
      <w:r w:rsidRPr="00474C0A">
        <w:t>Categories of information we collect and the sources from which we collect this personal information</w:t>
      </w:r>
    </w:p>
    <w:p w14:paraId="105C3D6E" w14:textId="77777777" w:rsidR="00474C0A" w:rsidRPr="00474C0A" w:rsidRDefault="00474C0A" w:rsidP="00474C0A">
      <w:pPr>
        <w:numPr>
          <w:ilvl w:val="0"/>
          <w:numId w:val="1"/>
        </w:numPr>
      </w:pPr>
      <w:r w:rsidRPr="00474C0A">
        <w:t>Purposes for which we use your personal information</w:t>
      </w:r>
    </w:p>
    <w:p w14:paraId="3DAD513E" w14:textId="77777777" w:rsidR="00474C0A" w:rsidRPr="00474C0A" w:rsidRDefault="00474C0A" w:rsidP="00474C0A">
      <w:pPr>
        <w:numPr>
          <w:ilvl w:val="0"/>
          <w:numId w:val="1"/>
        </w:numPr>
      </w:pPr>
      <w:r w:rsidRPr="00474C0A">
        <w:t>How we may disclose your personal information</w:t>
      </w:r>
    </w:p>
    <w:p w14:paraId="3D129EC6" w14:textId="77777777" w:rsidR="00474C0A" w:rsidRPr="00474C0A" w:rsidRDefault="00474C0A" w:rsidP="00474C0A">
      <w:pPr>
        <w:numPr>
          <w:ilvl w:val="0"/>
          <w:numId w:val="1"/>
        </w:numPr>
      </w:pPr>
      <w:r w:rsidRPr="00474C0A">
        <w:t>Data retention</w:t>
      </w:r>
    </w:p>
    <w:p w14:paraId="0E61F750" w14:textId="77777777" w:rsidR="00474C0A" w:rsidRPr="00474C0A" w:rsidRDefault="00474C0A" w:rsidP="00474C0A">
      <w:pPr>
        <w:numPr>
          <w:ilvl w:val="0"/>
          <w:numId w:val="1"/>
        </w:numPr>
      </w:pPr>
      <w:r w:rsidRPr="00474C0A">
        <w:t>Information specific to residents of certain states</w:t>
      </w:r>
    </w:p>
    <w:p w14:paraId="5F596252" w14:textId="77777777" w:rsidR="00474C0A" w:rsidRPr="00474C0A" w:rsidRDefault="00474C0A" w:rsidP="00474C0A">
      <w:pPr>
        <w:numPr>
          <w:ilvl w:val="0"/>
          <w:numId w:val="1"/>
        </w:numPr>
      </w:pPr>
      <w:r w:rsidRPr="00474C0A">
        <w:t>Your choices</w:t>
      </w:r>
    </w:p>
    <w:p w14:paraId="031DCEB7" w14:textId="77777777" w:rsidR="00474C0A" w:rsidRPr="00474C0A" w:rsidRDefault="00474C0A" w:rsidP="00474C0A">
      <w:pPr>
        <w:numPr>
          <w:ilvl w:val="0"/>
          <w:numId w:val="1"/>
        </w:numPr>
      </w:pPr>
      <w:r w:rsidRPr="00474C0A">
        <w:t>Security for your personal information</w:t>
      </w:r>
    </w:p>
    <w:p w14:paraId="298FFDAD" w14:textId="77777777" w:rsidR="00474C0A" w:rsidRPr="00474C0A" w:rsidRDefault="00474C0A" w:rsidP="00474C0A">
      <w:pPr>
        <w:numPr>
          <w:ilvl w:val="0"/>
          <w:numId w:val="1"/>
        </w:numPr>
      </w:pPr>
      <w:r w:rsidRPr="00474C0A">
        <w:t>Notification of Changes</w:t>
      </w:r>
    </w:p>
    <w:p w14:paraId="14039C5C" w14:textId="620DEFF4" w:rsidR="00474C0A" w:rsidRPr="00474C0A" w:rsidRDefault="00474C0A" w:rsidP="00474C0A">
      <w:pPr>
        <w:numPr>
          <w:ilvl w:val="0"/>
          <w:numId w:val="1"/>
        </w:numPr>
      </w:pPr>
      <w:r w:rsidRPr="00474C0A">
        <w:t>Contact us</w:t>
      </w:r>
      <w:r w:rsidR="0014302B">
        <w:t xml:space="preserve"> </w:t>
      </w:r>
    </w:p>
    <w:p w14:paraId="3DF0AFC3" w14:textId="77777777" w:rsidR="00474C0A" w:rsidRDefault="00474C0A" w:rsidP="00474C0A"/>
    <w:p w14:paraId="69923CFA" w14:textId="2190754C" w:rsidR="00474C0A" w:rsidRPr="00474C0A" w:rsidRDefault="00474C0A" w:rsidP="00474C0A">
      <w:r w:rsidRPr="00474C0A">
        <w:t>“Personal information” means information that identifies, relates to, describes, is reasonably capable of being associated with, or could reasonably be linked, directly or indirectly, with a particular individual or household.</w:t>
      </w:r>
    </w:p>
    <w:p w14:paraId="3897B338" w14:textId="77777777" w:rsidR="0014302B" w:rsidRDefault="0014302B" w:rsidP="00474C0A">
      <w:pPr>
        <w:rPr>
          <w:b/>
          <w:bCs/>
        </w:rPr>
      </w:pPr>
    </w:p>
    <w:p w14:paraId="2A3A2E92" w14:textId="1DED6DBD" w:rsidR="00474C0A" w:rsidRPr="00474C0A" w:rsidRDefault="00474C0A" w:rsidP="00474C0A">
      <w:pPr>
        <w:rPr>
          <w:b/>
          <w:bCs/>
        </w:rPr>
      </w:pPr>
      <w:r w:rsidRPr="00474C0A">
        <w:rPr>
          <w:b/>
          <w:bCs/>
        </w:rPr>
        <w:t>Other websites</w:t>
      </w:r>
    </w:p>
    <w:p w14:paraId="15195229" w14:textId="6C436AAD" w:rsidR="00474C0A" w:rsidRDefault="00474C0A" w:rsidP="00474C0A">
      <w:r w:rsidRPr="00474C0A">
        <w:t>Th</w:t>
      </w:r>
      <w:r w:rsidR="00932EAD">
        <w:t>e Si</w:t>
      </w:r>
      <w:r w:rsidRPr="00474C0A">
        <w:t>te</w:t>
      </w:r>
      <w:r w:rsidR="00932EAD">
        <w:t>(s)</w:t>
      </w:r>
      <w:r w:rsidRPr="00474C0A">
        <w:t xml:space="preserve"> may contain links to other websites not operated or controlled by us (“Third Party Sites”). The policies and procedures we describe here do not apply to Third Party Sites. The links from </w:t>
      </w:r>
      <w:r w:rsidR="00932EAD">
        <w:t>the S</w:t>
      </w:r>
      <w:r w:rsidRPr="00474C0A">
        <w:t>ite</w:t>
      </w:r>
      <w:r w:rsidR="00932EAD">
        <w:t>(s)</w:t>
      </w:r>
      <w:r w:rsidRPr="00474C0A">
        <w:t xml:space="preserve"> do not imply that we endorse or have reviewed the </w:t>
      </w:r>
      <w:proofErr w:type="gramStart"/>
      <w:r w:rsidRPr="00474C0A">
        <w:t>Third Party</w:t>
      </w:r>
      <w:proofErr w:type="gramEnd"/>
      <w:r w:rsidRPr="00474C0A">
        <w:t xml:space="preserve"> Sites. We suggest contacting those sites directly for information on their privacy policies.</w:t>
      </w:r>
    </w:p>
    <w:p w14:paraId="451438EF" w14:textId="77777777" w:rsidR="005A7983" w:rsidRPr="00474C0A" w:rsidRDefault="005A7983" w:rsidP="00474C0A"/>
    <w:p w14:paraId="0771AE70" w14:textId="77777777" w:rsidR="00474C0A" w:rsidRPr="00474C0A" w:rsidRDefault="00474C0A" w:rsidP="00474C0A">
      <w:pPr>
        <w:rPr>
          <w:b/>
          <w:bCs/>
        </w:rPr>
      </w:pPr>
      <w:r w:rsidRPr="00474C0A">
        <w:rPr>
          <w:b/>
          <w:bCs/>
          <w:u w:val="single"/>
        </w:rPr>
        <w:t xml:space="preserve">1. Categories of Personal Information We May Collect </w:t>
      </w:r>
      <w:proofErr w:type="gramStart"/>
      <w:r w:rsidRPr="00474C0A">
        <w:rPr>
          <w:b/>
          <w:bCs/>
          <w:u w:val="single"/>
        </w:rPr>
        <w:t>And</w:t>
      </w:r>
      <w:proofErr w:type="gramEnd"/>
      <w:r w:rsidRPr="00474C0A">
        <w:rPr>
          <w:b/>
          <w:bCs/>
          <w:u w:val="single"/>
        </w:rPr>
        <w:t xml:space="preserve"> the Sources </w:t>
      </w:r>
      <w:proofErr w:type="gramStart"/>
      <w:r w:rsidRPr="00474C0A">
        <w:rPr>
          <w:b/>
          <w:bCs/>
          <w:u w:val="single"/>
        </w:rPr>
        <w:t>From</w:t>
      </w:r>
      <w:proofErr w:type="gramEnd"/>
      <w:r w:rsidRPr="00474C0A">
        <w:rPr>
          <w:b/>
          <w:bCs/>
          <w:u w:val="single"/>
        </w:rPr>
        <w:t xml:space="preserve"> Which We Collect This Personal Information</w:t>
      </w:r>
    </w:p>
    <w:p w14:paraId="28E8D2AE" w14:textId="77777777" w:rsidR="005A7983" w:rsidRDefault="005A7983" w:rsidP="00474C0A"/>
    <w:p w14:paraId="2F3DB35D" w14:textId="7880B70D" w:rsidR="00474C0A" w:rsidRDefault="00474C0A" w:rsidP="00474C0A">
      <w:r w:rsidRPr="00474C0A">
        <w:t xml:space="preserve">We </w:t>
      </w:r>
      <w:r w:rsidR="005A7983">
        <w:t xml:space="preserve">may </w:t>
      </w:r>
      <w:r w:rsidRPr="00474C0A">
        <w:t>collect the following categories of personal information about you. The sources of this information are directly from you or from others on your behalf</w:t>
      </w:r>
      <w:r w:rsidR="005A7983">
        <w:t xml:space="preserve">. </w:t>
      </w:r>
      <w:r w:rsidRPr="00474C0A">
        <w:t xml:space="preserve">We </w:t>
      </w:r>
      <w:r w:rsidR="005A7983">
        <w:t xml:space="preserve">have </w:t>
      </w:r>
      <w:r w:rsidRPr="00474C0A">
        <w:t xml:space="preserve">included all categories of personal information that we </w:t>
      </w:r>
      <w:r w:rsidR="005A7983">
        <w:t xml:space="preserve">may </w:t>
      </w:r>
      <w:r w:rsidRPr="00474C0A">
        <w:t>have collected</w:t>
      </w:r>
      <w:r w:rsidR="00932EAD">
        <w:t xml:space="preserve"> via the Site(s) or through direct communication with the Company or its affiliates.</w:t>
      </w:r>
      <w:r w:rsidR="005A7983">
        <w:t xml:space="preserve"> </w:t>
      </w:r>
    </w:p>
    <w:p w14:paraId="37EBF669" w14:textId="77777777" w:rsidR="005A7983" w:rsidRDefault="005A7983" w:rsidP="00474C0A"/>
    <w:tbl>
      <w:tblPr>
        <w:tblStyle w:val="TableGrid"/>
        <w:tblW w:w="9445" w:type="dxa"/>
        <w:tblLook w:val="04A0" w:firstRow="1" w:lastRow="0" w:firstColumn="1" w:lastColumn="0" w:noHBand="0" w:noVBand="1"/>
      </w:tblPr>
      <w:tblGrid>
        <w:gridCol w:w="9445"/>
      </w:tblGrid>
      <w:tr w:rsidR="00DA1753" w14:paraId="27921E78" w14:textId="77777777" w:rsidTr="00DA1753">
        <w:tc>
          <w:tcPr>
            <w:tcW w:w="9445" w:type="dxa"/>
            <w:shd w:val="clear" w:color="auto" w:fill="000000" w:themeFill="text1"/>
          </w:tcPr>
          <w:p w14:paraId="4D8A08F7" w14:textId="7DDCF25F" w:rsidR="00DA1753" w:rsidRPr="005A7983" w:rsidRDefault="00DA1753" w:rsidP="00474C0A">
            <w:r w:rsidRPr="005A7983">
              <w:t>Categories of Information We May Collect</w:t>
            </w:r>
          </w:p>
        </w:tc>
      </w:tr>
      <w:tr w:rsidR="00DA1753" w14:paraId="1B0BA32B" w14:textId="77777777" w:rsidTr="00DA1753">
        <w:tc>
          <w:tcPr>
            <w:tcW w:w="9445" w:type="dxa"/>
          </w:tcPr>
          <w:p w14:paraId="5CE6FADD" w14:textId="44C55A73" w:rsidR="00DA1753" w:rsidRDefault="00DA1753" w:rsidP="005A7983">
            <w:pPr>
              <w:jc w:val="left"/>
            </w:pPr>
            <w:r w:rsidRPr="00D46BD7">
              <w:rPr>
                <w:u w:val="single"/>
              </w:rPr>
              <w:t>Personal Identifiers</w:t>
            </w:r>
            <w:r>
              <w:t>: Your name, alias, postal address, email address, past addresses and states of residence, or other similar identifiers</w:t>
            </w:r>
          </w:p>
          <w:p w14:paraId="4C4D161D" w14:textId="77777777" w:rsidR="00DA1753" w:rsidRDefault="00DA1753" w:rsidP="005A7983">
            <w:pPr>
              <w:jc w:val="left"/>
            </w:pPr>
          </w:p>
          <w:p w14:paraId="66385D26" w14:textId="2420FD3E" w:rsidR="00DA1753" w:rsidRDefault="00DA1753" w:rsidP="005A7983">
            <w:pPr>
              <w:jc w:val="left"/>
            </w:pPr>
            <w:r w:rsidRPr="00474C0A">
              <w:rPr>
                <w:u w:val="single"/>
              </w:rPr>
              <w:t xml:space="preserve">Commercial </w:t>
            </w:r>
            <w:r w:rsidRPr="00D46BD7">
              <w:rPr>
                <w:u w:val="single"/>
              </w:rPr>
              <w:t>I</w:t>
            </w:r>
            <w:r w:rsidRPr="00474C0A">
              <w:rPr>
                <w:u w:val="single"/>
              </w:rPr>
              <w:t>nformation</w:t>
            </w:r>
            <w:r w:rsidRPr="00474C0A">
              <w:rPr>
                <w:b/>
                <w:bCs/>
              </w:rPr>
              <w:t>:</w:t>
            </w:r>
            <w:r w:rsidRPr="00474C0A">
              <w:t> </w:t>
            </w:r>
            <w:r>
              <w:t>R</w:t>
            </w:r>
            <w:r w:rsidRPr="00474C0A">
              <w:t xml:space="preserve">ecords of </w:t>
            </w:r>
            <w:r>
              <w:t>any potential or actual transaction with Sycamore Grove, information related to any potential or actual legal or settlement claim that you may own, including information needed to substantiate such claim</w:t>
            </w:r>
          </w:p>
          <w:p w14:paraId="79AE92B6" w14:textId="77777777" w:rsidR="00DA1753" w:rsidRDefault="00DA1753" w:rsidP="005A7983">
            <w:pPr>
              <w:jc w:val="left"/>
            </w:pPr>
          </w:p>
          <w:p w14:paraId="442E4EBA" w14:textId="77777777" w:rsidR="00DA1753" w:rsidRDefault="00DA1753" w:rsidP="005A7983">
            <w:pPr>
              <w:jc w:val="left"/>
            </w:pPr>
            <w:r w:rsidRPr="00474C0A">
              <w:rPr>
                <w:u w:val="single"/>
              </w:rPr>
              <w:t xml:space="preserve">Financial </w:t>
            </w:r>
            <w:r>
              <w:rPr>
                <w:u w:val="single"/>
              </w:rPr>
              <w:t>I</w:t>
            </w:r>
            <w:r w:rsidRPr="00474C0A">
              <w:rPr>
                <w:u w:val="single"/>
              </w:rPr>
              <w:t>nformation</w:t>
            </w:r>
            <w:r w:rsidRPr="00474C0A">
              <w:rPr>
                <w:b/>
                <w:bCs/>
              </w:rPr>
              <w:t>:</w:t>
            </w:r>
            <w:r w:rsidRPr="00474C0A">
              <w:t> </w:t>
            </w:r>
            <w:r>
              <w:t>Your bank account details, including account and routing information</w:t>
            </w:r>
          </w:p>
          <w:p w14:paraId="094BCE09" w14:textId="77777777" w:rsidR="00DA1753" w:rsidRDefault="00DA1753" w:rsidP="005A7983">
            <w:pPr>
              <w:jc w:val="left"/>
            </w:pPr>
          </w:p>
          <w:p w14:paraId="5EBE0FA0" w14:textId="287F3246" w:rsidR="00DA1753" w:rsidRDefault="00DA1753" w:rsidP="005A7983">
            <w:pPr>
              <w:jc w:val="left"/>
            </w:pPr>
            <w:r w:rsidRPr="00474C0A">
              <w:rPr>
                <w:u w:val="single"/>
              </w:rPr>
              <w:t>Communications data</w:t>
            </w:r>
            <w:r w:rsidRPr="00474C0A">
              <w:rPr>
                <w:b/>
                <w:bCs/>
              </w:rPr>
              <w:t>:</w:t>
            </w:r>
            <w:r w:rsidRPr="00474C0A">
              <w:t> </w:t>
            </w:r>
            <w:r>
              <w:t>D</w:t>
            </w:r>
            <w:r w:rsidRPr="00474C0A">
              <w:t xml:space="preserve">uring our communications with you, we </w:t>
            </w:r>
            <w:r>
              <w:t xml:space="preserve">may </w:t>
            </w:r>
            <w:r w:rsidRPr="00474C0A">
              <w:t>collect the content of the</w:t>
            </w:r>
            <w:r>
              <w:t xml:space="preserve"> </w:t>
            </w:r>
            <w:r w:rsidRPr="00474C0A">
              <w:t>communications as well as metadata about the communications, i.e., date and time of the call or text (SMS or MMS) message and phone numbers</w:t>
            </w:r>
          </w:p>
          <w:p w14:paraId="2BA79705" w14:textId="5FD8F9E8" w:rsidR="00DA1753" w:rsidRDefault="00DA1753" w:rsidP="005A7983">
            <w:pPr>
              <w:jc w:val="left"/>
            </w:pPr>
          </w:p>
        </w:tc>
      </w:tr>
    </w:tbl>
    <w:p w14:paraId="59F3B7F3" w14:textId="77777777" w:rsidR="005A7983" w:rsidRDefault="005A7983" w:rsidP="00474C0A"/>
    <w:p w14:paraId="57465B4D" w14:textId="2BE480B6" w:rsidR="00932EAD" w:rsidRDefault="00932EAD" w:rsidP="00932EAD">
      <w:r>
        <w:t>Note that we do not place “cookies” in a file on your browser, but w</w:t>
      </w:r>
      <w:r w:rsidRPr="00474C0A">
        <w:t>e may allow third-party advertising cookies to be placed on your computer or mobile device when you visit our site. Third-party cookies, including social media plugins, belong to and are managed by other parties, such as Google or other online advertisers. These kinds of persistent cookies remember the websites you visit, and that information is shared with other parties, such as advertisers. Although we do not use cookies to create a profile of your browsing behavior on third-party sites or applications, we may use third-party advertising networks to help us deliver tailored online ads to you.</w:t>
      </w:r>
    </w:p>
    <w:p w14:paraId="63208EA7" w14:textId="77777777" w:rsidR="00932EAD" w:rsidRDefault="00932EAD" w:rsidP="00932EAD"/>
    <w:p w14:paraId="75DF546A" w14:textId="556A1E7D" w:rsidR="00932EAD" w:rsidRPr="00474C0A" w:rsidRDefault="00932EAD" w:rsidP="00932EAD">
      <w:r w:rsidRPr="00474C0A">
        <w:t>You can set your browser to notify you when you receive a cookie, giving you the chance to decide whether to accept it. Browsers may also be set up to display a warning when a cookie is used. You may even disable your browser from accepting cookies. Disabling cookies is unique to each browser and device you use. Disabling cookies on one device will restrict the ability to tie that device to other devices you use.</w:t>
      </w:r>
    </w:p>
    <w:p w14:paraId="6F371FA6" w14:textId="41297369" w:rsidR="005A7983" w:rsidRPr="00474C0A" w:rsidRDefault="005A7983" w:rsidP="00474C0A"/>
    <w:p w14:paraId="120EC85F" w14:textId="344FCDE5" w:rsidR="00932EAD" w:rsidRDefault="00932EAD" w:rsidP="00932EAD">
      <w:r w:rsidRPr="00474C0A">
        <w:t xml:space="preserve">Separate from </w:t>
      </w:r>
      <w:r>
        <w:t>the Sit</w:t>
      </w:r>
      <w:r w:rsidRPr="00474C0A">
        <w:t>e</w:t>
      </w:r>
      <w:r>
        <w:t>(s)</w:t>
      </w:r>
      <w:r w:rsidRPr="00474C0A">
        <w:t>, some third-party websites may enable cookies to be placed or accessed on your device by third party advertising networks. These kinds of persistent cookies remember the websites you visit including ours, and that information is shared with other parties, such as advertisers. We do not enable third-party cookies to be placed or accessed on your device through our website. To learn more about opting-out of this type of interest-based advertising, please visit the </w:t>
      </w:r>
      <w:hyperlink r:id="rId6" w:history="1">
        <w:r w:rsidRPr="00474C0A">
          <w:rPr>
            <w:rStyle w:val="Hyperlink"/>
          </w:rPr>
          <w:t>Network Advertising Alliance (NAI) Consumer opt-out website</w:t>
        </w:r>
      </w:hyperlink>
      <w:r w:rsidRPr="00474C0A">
        <w:t>.</w:t>
      </w:r>
    </w:p>
    <w:p w14:paraId="48963383" w14:textId="77777777" w:rsidR="00932EAD" w:rsidRDefault="00932EAD" w:rsidP="00932EAD"/>
    <w:p w14:paraId="32539529" w14:textId="251B2436" w:rsidR="00932EAD" w:rsidRDefault="00932EAD" w:rsidP="00932EAD">
      <w:r w:rsidRPr="00474C0A">
        <w:t xml:space="preserve">The </w:t>
      </w:r>
      <w:r>
        <w:t>S</w:t>
      </w:r>
      <w:r w:rsidRPr="00474C0A">
        <w:t>ite</w:t>
      </w:r>
      <w:r>
        <w:t>(s)</w:t>
      </w:r>
      <w:r w:rsidRPr="00474C0A">
        <w:t xml:space="preserve"> does</w:t>
      </w:r>
      <w:r>
        <w:t>/do</w:t>
      </w:r>
      <w:r w:rsidRPr="00474C0A">
        <w:t xml:space="preserve"> not track your online activities over time and across websites or online services on an individually identifiable basis. We do not allow third parties to use our Site</w:t>
      </w:r>
      <w:r>
        <w:t>(s)</w:t>
      </w:r>
      <w:r w:rsidRPr="00474C0A">
        <w:t xml:space="preserve"> to track your activities over time or across other websites.</w:t>
      </w:r>
      <w:r w:rsidR="00516459">
        <w:t xml:space="preserve"> For purposes of clarity, however, (</w:t>
      </w:r>
      <w:proofErr w:type="spellStart"/>
      <w:r w:rsidR="00516459">
        <w:t>i</w:t>
      </w:r>
      <w:proofErr w:type="spellEnd"/>
      <w:r w:rsidR="00516459">
        <w:t xml:space="preserve">) our web hosting provider documents each pageview as a separate visit by a unique user and (ii) we also may use UTM codes to track external sources referring traffic to the Site(s). In either case, to the best of our knowledge, we use neither function to collect or store personal data. </w:t>
      </w:r>
    </w:p>
    <w:p w14:paraId="5347C037" w14:textId="63377544" w:rsidR="00474C0A" w:rsidRPr="00474C0A" w:rsidRDefault="00474C0A" w:rsidP="00932EAD"/>
    <w:p w14:paraId="02A5EBAE" w14:textId="77777777" w:rsidR="00474C0A" w:rsidRPr="00474C0A" w:rsidRDefault="00474C0A" w:rsidP="00474C0A">
      <w:pPr>
        <w:rPr>
          <w:b/>
          <w:bCs/>
        </w:rPr>
      </w:pPr>
      <w:r w:rsidRPr="00474C0A">
        <w:rPr>
          <w:b/>
          <w:bCs/>
          <w:u w:val="single"/>
        </w:rPr>
        <w:t>2. Purposes For Which We Use Your Personal Information</w:t>
      </w:r>
    </w:p>
    <w:p w14:paraId="4A534F07" w14:textId="77777777" w:rsidR="00DA1753" w:rsidRDefault="00DA1753" w:rsidP="00474C0A"/>
    <w:p w14:paraId="324F22B1" w14:textId="4AA22ADD" w:rsidR="00474C0A" w:rsidRDefault="00474C0A" w:rsidP="00474C0A">
      <w:r w:rsidRPr="00474C0A">
        <w:t>We may use information about you for the following business or commercial purposes:</w:t>
      </w:r>
    </w:p>
    <w:p w14:paraId="4FB4377E" w14:textId="77777777" w:rsidR="00DA1753" w:rsidRDefault="00DA1753" w:rsidP="00474C0A"/>
    <w:tbl>
      <w:tblPr>
        <w:tblStyle w:val="TableGrid"/>
        <w:tblW w:w="0" w:type="auto"/>
        <w:tblLook w:val="04A0" w:firstRow="1" w:lastRow="0" w:firstColumn="1" w:lastColumn="0" w:noHBand="0" w:noVBand="1"/>
      </w:tblPr>
      <w:tblGrid>
        <w:gridCol w:w="9175"/>
      </w:tblGrid>
      <w:tr w:rsidR="00DA1753" w:rsidRPr="005A7983" w14:paraId="7C4ED150" w14:textId="77777777" w:rsidTr="00DA1753">
        <w:tc>
          <w:tcPr>
            <w:tcW w:w="9175" w:type="dxa"/>
            <w:shd w:val="clear" w:color="auto" w:fill="000000" w:themeFill="text1"/>
          </w:tcPr>
          <w:p w14:paraId="6E52DF56" w14:textId="77777777" w:rsidR="00DA1753" w:rsidRPr="005A7983" w:rsidRDefault="00DA1753" w:rsidP="00DA1753">
            <w:pPr>
              <w:jc w:val="left"/>
            </w:pPr>
            <w:r w:rsidRPr="005A7983">
              <w:t>Use of Collected Information</w:t>
            </w:r>
          </w:p>
        </w:tc>
      </w:tr>
      <w:tr w:rsidR="00DA1753" w14:paraId="58F8074C" w14:textId="77777777" w:rsidTr="00DA1753">
        <w:tc>
          <w:tcPr>
            <w:tcW w:w="9175" w:type="dxa"/>
          </w:tcPr>
          <w:p w14:paraId="76C0D9A1" w14:textId="77777777" w:rsidR="00DA1753" w:rsidRDefault="00DA1753" w:rsidP="00DA1753">
            <w:pPr>
              <w:pStyle w:val="ListParagraph"/>
              <w:numPr>
                <w:ilvl w:val="0"/>
                <w:numId w:val="8"/>
              </w:numPr>
              <w:jc w:val="left"/>
            </w:pPr>
            <w:r>
              <w:t>To provide you with draft and execution versions of assignment agreements</w:t>
            </w:r>
          </w:p>
          <w:p w14:paraId="5F69E129" w14:textId="77777777" w:rsidR="00DA1753" w:rsidRDefault="00DA1753" w:rsidP="00D02DDE">
            <w:pPr>
              <w:pStyle w:val="ListParagraph"/>
              <w:ind w:left="360"/>
              <w:jc w:val="left"/>
            </w:pPr>
          </w:p>
          <w:p w14:paraId="7BEFBC7B" w14:textId="77777777" w:rsidR="00DA1753" w:rsidRDefault="00DA1753" w:rsidP="00DA1753">
            <w:pPr>
              <w:pStyle w:val="ListParagraph"/>
              <w:numPr>
                <w:ilvl w:val="0"/>
                <w:numId w:val="8"/>
              </w:numPr>
              <w:jc w:val="left"/>
            </w:pPr>
            <w:r>
              <w:t>To enable business communication related to and in connection with such agreements or this Privacy Policy</w:t>
            </w:r>
          </w:p>
          <w:p w14:paraId="371EABAD" w14:textId="77777777" w:rsidR="00DA1753" w:rsidRDefault="00DA1753" w:rsidP="00D02DDE">
            <w:pPr>
              <w:pStyle w:val="ListParagraph"/>
              <w:ind w:left="360"/>
              <w:jc w:val="left"/>
            </w:pPr>
          </w:p>
          <w:p w14:paraId="2EACE264" w14:textId="77777777" w:rsidR="00DA1753" w:rsidRDefault="00DA1753" w:rsidP="00DA1753">
            <w:pPr>
              <w:pStyle w:val="ListParagraph"/>
              <w:numPr>
                <w:ilvl w:val="0"/>
                <w:numId w:val="8"/>
              </w:numPr>
              <w:jc w:val="left"/>
            </w:pPr>
            <w:r>
              <w:t xml:space="preserve">To enable us to make payment in connection with any contracts </w:t>
            </w:r>
          </w:p>
          <w:p w14:paraId="3975E84D" w14:textId="77777777" w:rsidR="00DA1753" w:rsidRDefault="00DA1753" w:rsidP="00D02DDE">
            <w:pPr>
              <w:pStyle w:val="ListParagraph"/>
            </w:pPr>
          </w:p>
          <w:p w14:paraId="7B5DA0DE" w14:textId="77777777" w:rsidR="00DA1753" w:rsidRDefault="00DA1753" w:rsidP="00DA1753">
            <w:pPr>
              <w:pStyle w:val="ListParagraph"/>
              <w:numPr>
                <w:ilvl w:val="0"/>
                <w:numId w:val="8"/>
              </w:numPr>
              <w:jc w:val="left"/>
            </w:pPr>
            <w:r>
              <w:t>In connection with know-your-customer and other due diligence in connection with a potential transaction</w:t>
            </w:r>
          </w:p>
          <w:p w14:paraId="51F16F1D" w14:textId="77777777" w:rsidR="00DA1753" w:rsidRDefault="00DA1753" w:rsidP="00D02DDE">
            <w:pPr>
              <w:pStyle w:val="ListParagraph"/>
            </w:pPr>
          </w:p>
          <w:p w14:paraId="36409F27" w14:textId="77777777" w:rsidR="00DA1753" w:rsidRDefault="00DA1753" w:rsidP="00DA1753">
            <w:pPr>
              <w:pStyle w:val="ListParagraph"/>
              <w:numPr>
                <w:ilvl w:val="0"/>
                <w:numId w:val="8"/>
              </w:numPr>
              <w:jc w:val="left"/>
            </w:pPr>
            <w:r w:rsidRPr="00474C0A">
              <w:t>To detect security incidents and protect against malicious, deceptive, fraudulent or illegal activity </w:t>
            </w:r>
          </w:p>
          <w:p w14:paraId="6826590E" w14:textId="77777777" w:rsidR="00DA1753" w:rsidRDefault="00DA1753" w:rsidP="00D02DDE">
            <w:pPr>
              <w:pStyle w:val="ListParagraph"/>
              <w:ind w:left="360"/>
              <w:jc w:val="left"/>
            </w:pPr>
          </w:p>
          <w:p w14:paraId="22336FA4" w14:textId="77777777" w:rsidR="00DA1753" w:rsidRDefault="00DA1753" w:rsidP="00DA1753">
            <w:pPr>
              <w:pStyle w:val="ListParagraph"/>
              <w:numPr>
                <w:ilvl w:val="0"/>
                <w:numId w:val="8"/>
              </w:numPr>
              <w:jc w:val="left"/>
            </w:pPr>
            <w:r w:rsidRPr="00474C0A">
              <w:t>For auditing and compliance management, institutional risk management, and technological development of our systems </w:t>
            </w:r>
          </w:p>
          <w:p w14:paraId="2A4E9C3A" w14:textId="77777777" w:rsidR="00DA1753" w:rsidRDefault="00DA1753" w:rsidP="00D02DDE">
            <w:pPr>
              <w:pStyle w:val="ListParagraph"/>
              <w:ind w:left="360"/>
              <w:jc w:val="left"/>
            </w:pPr>
          </w:p>
          <w:p w14:paraId="24CC3902" w14:textId="77777777" w:rsidR="00DA1753" w:rsidRDefault="00DA1753" w:rsidP="00DA1753">
            <w:pPr>
              <w:pStyle w:val="ListParagraph"/>
              <w:numPr>
                <w:ilvl w:val="0"/>
                <w:numId w:val="8"/>
              </w:numPr>
              <w:jc w:val="left"/>
            </w:pPr>
            <w:r w:rsidRPr="00474C0A">
              <w:t xml:space="preserve">For research and development of our </w:t>
            </w:r>
            <w:r>
              <w:t xml:space="preserve">contract offerings </w:t>
            </w:r>
          </w:p>
          <w:p w14:paraId="49B3D6B2" w14:textId="77777777" w:rsidR="00DA1753" w:rsidRDefault="00DA1753" w:rsidP="00D02DDE">
            <w:pPr>
              <w:pStyle w:val="ListParagraph"/>
              <w:ind w:left="360"/>
              <w:jc w:val="left"/>
            </w:pPr>
          </w:p>
          <w:p w14:paraId="134043C2" w14:textId="77777777" w:rsidR="00DA1753" w:rsidRDefault="00DA1753" w:rsidP="00DA1753">
            <w:pPr>
              <w:pStyle w:val="ListParagraph"/>
              <w:numPr>
                <w:ilvl w:val="0"/>
                <w:numId w:val="8"/>
              </w:numPr>
              <w:jc w:val="left"/>
            </w:pPr>
            <w:r w:rsidRPr="00474C0A">
              <w:t>For quality assurance </w:t>
            </w:r>
          </w:p>
          <w:p w14:paraId="4D4B3817" w14:textId="77777777" w:rsidR="00DA1753" w:rsidRDefault="00DA1753" w:rsidP="00DA1753">
            <w:pPr>
              <w:jc w:val="left"/>
            </w:pPr>
          </w:p>
          <w:p w14:paraId="2AC706E3" w14:textId="305FFFB8" w:rsidR="00DA1753" w:rsidRDefault="00DA1753" w:rsidP="00DA1753">
            <w:pPr>
              <w:numPr>
                <w:ilvl w:val="0"/>
                <w:numId w:val="8"/>
              </w:numPr>
            </w:pPr>
            <w:r w:rsidRPr="00474C0A">
              <w:t>To administer and protect our business and our Site (including troubleshooting, analysis, testing, system maintenance, support, reporting and hosting of data, and preventing fraud and abuse)</w:t>
            </w:r>
          </w:p>
          <w:p w14:paraId="47C610B1" w14:textId="77777777" w:rsidR="00DA1753" w:rsidRDefault="00DA1753" w:rsidP="00DA1753"/>
          <w:p w14:paraId="4F560DAE" w14:textId="6AE74641" w:rsidR="00DA1753" w:rsidRDefault="00DA1753" w:rsidP="00DA1753">
            <w:pPr>
              <w:numPr>
                <w:ilvl w:val="0"/>
                <w:numId w:val="8"/>
              </w:numPr>
            </w:pPr>
            <w:r w:rsidRPr="00474C0A">
              <w:t>In connection with a corporate transaction, sale, or assignment of assets, merger, divestiture, or other changes of control or financial status of Company and any of its subsidiaries or affiliates</w:t>
            </w:r>
          </w:p>
          <w:p w14:paraId="3967D231" w14:textId="77777777" w:rsidR="00DA1753" w:rsidRPr="00474C0A" w:rsidRDefault="00DA1753" w:rsidP="00DA1753"/>
          <w:p w14:paraId="33579973" w14:textId="57A8303D" w:rsidR="00DA1753" w:rsidRDefault="00DA1753" w:rsidP="00DA1753">
            <w:pPr>
              <w:numPr>
                <w:ilvl w:val="0"/>
                <w:numId w:val="8"/>
              </w:numPr>
            </w:pPr>
            <w:r w:rsidRPr="00474C0A">
              <w:t>To exercise Company’s rights under applicable law and to support any claim, defense, or declaration in a case or before a jurisdictional and/or administrative authority, arbitration, or mediation panel</w:t>
            </w:r>
          </w:p>
          <w:p w14:paraId="08047C18" w14:textId="77777777" w:rsidR="00DA1753" w:rsidRPr="00474C0A" w:rsidRDefault="00DA1753" w:rsidP="00DA1753"/>
          <w:p w14:paraId="4E9A48FF" w14:textId="77777777" w:rsidR="00DA1753" w:rsidRDefault="00DA1753" w:rsidP="00DA1753">
            <w:pPr>
              <w:pStyle w:val="ListParagraph"/>
              <w:numPr>
                <w:ilvl w:val="0"/>
                <w:numId w:val="8"/>
              </w:numPr>
              <w:jc w:val="left"/>
            </w:pPr>
            <w:r w:rsidRPr="00474C0A">
              <w:t>To comply with legal requirements</w:t>
            </w:r>
            <w:r>
              <w:t xml:space="preserve">, including </w:t>
            </w:r>
            <w:r w:rsidRPr="00474C0A">
              <w:t>legal investigations and subpoenas</w:t>
            </w:r>
            <w:r>
              <w:t>,</w:t>
            </w:r>
            <w:r w:rsidRPr="00474C0A">
              <w:t> </w:t>
            </w:r>
            <w:r>
              <w:t>and t</w:t>
            </w:r>
            <w:r w:rsidRPr="00474C0A">
              <w:t>o respond to judicial process or government authorities </w:t>
            </w:r>
          </w:p>
          <w:p w14:paraId="65B5A4BE" w14:textId="77777777" w:rsidR="00DA1753" w:rsidRDefault="00DA1753" w:rsidP="00DA1753">
            <w:pPr>
              <w:jc w:val="left"/>
            </w:pPr>
          </w:p>
          <w:p w14:paraId="42A69E2E" w14:textId="7D47590A" w:rsidR="00DA1753" w:rsidRDefault="00DA1753" w:rsidP="00DA1753">
            <w:pPr>
              <w:numPr>
                <w:ilvl w:val="0"/>
                <w:numId w:val="8"/>
              </w:numPr>
            </w:pPr>
            <w:r w:rsidRPr="00474C0A">
              <w:t>To ensure compliance with applicable laws and regulatory obligations</w:t>
            </w:r>
          </w:p>
          <w:p w14:paraId="0472A509" w14:textId="77777777" w:rsidR="00DA1753" w:rsidRPr="00474C0A" w:rsidRDefault="00DA1753" w:rsidP="00DA1753"/>
          <w:p w14:paraId="0D0F168B" w14:textId="77777777" w:rsidR="00DA1753" w:rsidRDefault="00DA1753" w:rsidP="00DA1753">
            <w:pPr>
              <w:numPr>
                <w:ilvl w:val="0"/>
                <w:numId w:val="8"/>
              </w:numPr>
            </w:pPr>
            <w:r w:rsidRPr="00474C0A">
              <w:t>Any incidental purposes related to, or in connection with, the above</w:t>
            </w:r>
          </w:p>
          <w:p w14:paraId="5ED97F5D" w14:textId="77777777" w:rsidR="00DA1753" w:rsidRDefault="00DA1753" w:rsidP="00DA1753">
            <w:pPr>
              <w:pStyle w:val="ListParagraph"/>
              <w:ind w:left="360"/>
              <w:jc w:val="left"/>
            </w:pPr>
          </w:p>
        </w:tc>
      </w:tr>
    </w:tbl>
    <w:p w14:paraId="64618CE1" w14:textId="77777777" w:rsidR="00DA1753" w:rsidRPr="00474C0A" w:rsidRDefault="00DA1753" w:rsidP="00DA1753"/>
    <w:p w14:paraId="4FD2B5F8" w14:textId="77777777" w:rsidR="00474C0A" w:rsidRPr="00474C0A" w:rsidRDefault="00474C0A" w:rsidP="00474C0A">
      <w:pPr>
        <w:rPr>
          <w:b/>
          <w:bCs/>
        </w:rPr>
      </w:pPr>
      <w:r w:rsidRPr="00474C0A">
        <w:rPr>
          <w:b/>
          <w:bCs/>
          <w:u w:val="single"/>
        </w:rPr>
        <w:t>3. How We May Disclose Your Personal Information</w:t>
      </w:r>
    </w:p>
    <w:p w14:paraId="7CE89111" w14:textId="77777777" w:rsidR="00DA1753" w:rsidRDefault="00DA1753" w:rsidP="00474C0A"/>
    <w:p w14:paraId="619BC1B6" w14:textId="40F11CBF" w:rsidR="00474C0A" w:rsidRDefault="00474C0A" w:rsidP="00474C0A">
      <w:r w:rsidRPr="00474C0A">
        <w:t>Company discloses personal information as necessary for the purposes described in Section 2 above to the following categories of external recipients:</w:t>
      </w:r>
    </w:p>
    <w:p w14:paraId="32C2D4E7" w14:textId="77777777" w:rsidR="00DA1753" w:rsidRPr="00474C0A" w:rsidRDefault="00DA1753" w:rsidP="00474C0A"/>
    <w:p w14:paraId="2F633C0F" w14:textId="7593BBB9" w:rsidR="00474C0A" w:rsidRDefault="00474C0A" w:rsidP="00474C0A">
      <w:pPr>
        <w:numPr>
          <w:ilvl w:val="0"/>
          <w:numId w:val="3"/>
        </w:numPr>
      </w:pPr>
      <w:r w:rsidRPr="00474C0A">
        <w:rPr>
          <w:b/>
          <w:bCs/>
        </w:rPr>
        <w:t>Service providers and contractors:</w:t>
      </w:r>
      <w:r w:rsidRPr="00474C0A">
        <w:t xml:space="preserve"> Company discloses your personal information to </w:t>
      </w:r>
      <w:r w:rsidR="00DA1753">
        <w:t xml:space="preserve">capital partners, </w:t>
      </w:r>
      <w:r w:rsidRPr="00474C0A">
        <w:t>service providers and</w:t>
      </w:r>
      <w:r w:rsidR="00DA1753">
        <w:t>/or</w:t>
      </w:r>
      <w:r w:rsidRPr="00474C0A">
        <w:t xml:space="preserve"> contractors for the purposes above to assist us in meeting our business needs and contractual and legal obligations.</w:t>
      </w:r>
    </w:p>
    <w:p w14:paraId="2EE0B4B2" w14:textId="77777777" w:rsidR="00DA1753" w:rsidRPr="00474C0A" w:rsidRDefault="00DA1753" w:rsidP="00DA1753">
      <w:pPr>
        <w:ind w:left="720"/>
      </w:pPr>
    </w:p>
    <w:p w14:paraId="0D03D63B" w14:textId="6D0FACEC" w:rsidR="00474C0A" w:rsidRDefault="00474C0A" w:rsidP="00474C0A">
      <w:pPr>
        <w:numPr>
          <w:ilvl w:val="0"/>
          <w:numId w:val="3"/>
        </w:numPr>
      </w:pPr>
      <w:r w:rsidRPr="00474C0A">
        <w:rPr>
          <w:b/>
          <w:bCs/>
        </w:rPr>
        <w:t>Affiliated companies:</w:t>
      </w:r>
      <w:r w:rsidRPr="00474C0A">
        <w:t> Other companies</w:t>
      </w:r>
      <w:r w:rsidR="00DA1753">
        <w:t xml:space="preserve"> affiliated with Sycamore Grove</w:t>
      </w:r>
      <w:r w:rsidRPr="00474C0A">
        <w:t xml:space="preserve"> family of companies, for example, to provide you with our products and services.</w:t>
      </w:r>
    </w:p>
    <w:p w14:paraId="7AF64FD3" w14:textId="77777777" w:rsidR="00DA1753" w:rsidRDefault="00DA1753" w:rsidP="00DA1753">
      <w:pPr>
        <w:pStyle w:val="ListParagraph"/>
      </w:pPr>
    </w:p>
    <w:p w14:paraId="70D3732C" w14:textId="77777777" w:rsidR="00DA1753" w:rsidRPr="00474C0A" w:rsidRDefault="00DA1753" w:rsidP="00DA1753">
      <w:pPr>
        <w:ind w:left="720"/>
      </w:pPr>
    </w:p>
    <w:p w14:paraId="5D1811F3" w14:textId="77777777" w:rsidR="00474C0A" w:rsidRDefault="00474C0A" w:rsidP="00474C0A">
      <w:pPr>
        <w:numPr>
          <w:ilvl w:val="0"/>
          <w:numId w:val="3"/>
        </w:numPr>
      </w:pPr>
      <w:r w:rsidRPr="00474C0A">
        <w:rPr>
          <w:b/>
          <w:bCs/>
        </w:rPr>
        <w:t>Required Disclosures:</w:t>
      </w:r>
      <w:r w:rsidRPr="00474C0A">
        <w:t> We may be required to disclose personal information in a court proceeding, in response to a court order, subpoena, civil discovery request, other legal process, or as otherwise required by law.</w:t>
      </w:r>
    </w:p>
    <w:p w14:paraId="687977C6" w14:textId="77777777" w:rsidR="00DA1753" w:rsidRPr="00474C0A" w:rsidRDefault="00DA1753" w:rsidP="00DA1753">
      <w:pPr>
        <w:ind w:left="720"/>
      </w:pPr>
    </w:p>
    <w:p w14:paraId="7F758D49" w14:textId="77777777" w:rsidR="00474C0A" w:rsidRDefault="00474C0A" w:rsidP="00474C0A">
      <w:pPr>
        <w:numPr>
          <w:ilvl w:val="0"/>
          <w:numId w:val="3"/>
        </w:numPr>
      </w:pPr>
      <w:r w:rsidRPr="00474C0A">
        <w:rPr>
          <w:b/>
          <w:bCs/>
        </w:rPr>
        <w:t>Legal Compliance and Protections:</w:t>
      </w:r>
      <w:r w:rsidRPr="00474C0A">
        <w:t> We may disclose personal information when we believe disclosure is necessary to comply with the law or to protect the rights, property, or safety of Company, our users, or others.</w:t>
      </w:r>
    </w:p>
    <w:p w14:paraId="4862E26B" w14:textId="77777777" w:rsidR="00DA1753" w:rsidRPr="00474C0A" w:rsidRDefault="00DA1753" w:rsidP="00DA1753"/>
    <w:p w14:paraId="5BBA2CF1" w14:textId="77777777" w:rsidR="00474C0A" w:rsidRDefault="00474C0A" w:rsidP="00474C0A">
      <w:pPr>
        <w:numPr>
          <w:ilvl w:val="0"/>
          <w:numId w:val="3"/>
        </w:numPr>
      </w:pPr>
      <w:r w:rsidRPr="00474C0A">
        <w:rPr>
          <w:b/>
          <w:bCs/>
        </w:rPr>
        <w:t>Corporate Transactions:</w:t>
      </w:r>
      <w:r w:rsidRPr="00474C0A">
        <w:t> We reserve the right to disclose and transfer your personal information, including your personal information to a subsequent owner or co-owner, or in connection with a merger, consolidation, bankruptcy, the sale of substantially all of our membership interests and/or assets or other corporate change, including to any prospective purchasers.</w:t>
      </w:r>
    </w:p>
    <w:p w14:paraId="75FC64EF" w14:textId="77777777" w:rsidR="00DA1753" w:rsidRPr="00474C0A" w:rsidRDefault="00DA1753" w:rsidP="00DA1753"/>
    <w:p w14:paraId="105B0A52" w14:textId="77777777" w:rsidR="00474C0A" w:rsidRPr="00474C0A" w:rsidRDefault="00474C0A" w:rsidP="00474C0A">
      <w:pPr>
        <w:rPr>
          <w:b/>
          <w:bCs/>
        </w:rPr>
      </w:pPr>
      <w:r w:rsidRPr="00474C0A">
        <w:rPr>
          <w:b/>
          <w:bCs/>
          <w:u w:val="single"/>
        </w:rPr>
        <w:t>4. Data Retention</w:t>
      </w:r>
    </w:p>
    <w:p w14:paraId="67DF6921" w14:textId="77777777" w:rsidR="00DA1753" w:rsidRDefault="00DA1753" w:rsidP="00474C0A"/>
    <w:p w14:paraId="2EB50CEF" w14:textId="5AA75281" w:rsidR="00474C0A" w:rsidRPr="00474C0A" w:rsidRDefault="00474C0A" w:rsidP="00474C0A">
      <w:r w:rsidRPr="00474C0A">
        <w:t xml:space="preserve">We retain your personal information for the </w:t>
      </w:r>
      <w:r w:rsidR="00D07D08">
        <w:t xml:space="preserve">longer of the </w:t>
      </w:r>
      <w:r w:rsidRPr="00474C0A">
        <w:t xml:space="preserve">duration of the </w:t>
      </w:r>
      <w:r w:rsidR="00D07D08">
        <w:t>contractual</w:t>
      </w:r>
      <w:r w:rsidRPr="00474C0A">
        <w:t xml:space="preserve"> relationship</w:t>
      </w:r>
      <w:r w:rsidR="00D07D08">
        <w:t xml:space="preserve"> plus up to thirty-six months after the expiration of the applicable statute of limitations or</w:t>
      </w:r>
      <w:r w:rsidRPr="00474C0A">
        <w:t xml:space="preserve">, </w:t>
      </w:r>
      <w:r w:rsidR="00D07D08">
        <w:t>in the absence of a contractual relationship, the duration of the underlying case and/or settlement plus thirty-six months</w:t>
      </w:r>
      <w:r w:rsidRPr="00474C0A">
        <w:t xml:space="preserve">. We </w:t>
      </w:r>
      <w:r w:rsidR="005E2950">
        <w:t xml:space="preserve">may </w:t>
      </w:r>
      <w:r w:rsidRPr="00474C0A">
        <w:t>retain personal information longer as necessary to comply with legal, administrative, or procedural requirements, for example, a litigation hold.</w:t>
      </w:r>
      <w:r w:rsidR="00D07D08">
        <w:t xml:space="preserve"> </w:t>
      </w:r>
      <w:r w:rsidRPr="00474C0A">
        <w:t>In some circumstances, we will anonymize your personal information (so that it can no longer be associated with you) for research or statistical purposes, in which case we may use this information indefinitely.</w:t>
      </w:r>
    </w:p>
    <w:p w14:paraId="6C7688B7" w14:textId="77777777" w:rsidR="00DA1753" w:rsidRDefault="00DA1753" w:rsidP="00474C0A">
      <w:pPr>
        <w:rPr>
          <w:b/>
          <w:bCs/>
          <w:u w:val="single"/>
        </w:rPr>
      </w:pPr>
    </w:p>
    <w:p w14:paraId="72BDFA99" w14:textId="13317C34" w:rsidR="00474C0A" w:rsidRPr="00474C0A" w:rsidRDefault="00474C0A" w:rsidP="00474C0A">
      <w:pPr>
        <w:rPr>
          <w:b/>
          <w:bCs/>
        </w:rPr>
      </w:pPr>
      <w:r w:rsidRPr="00474C0A">
        <w:rPr>
          <w:b/>
          <w:bCs/>
          <w:u w:val="single"/>
        </w:rPr>
        <w:t>5. Information Specific to Residents of Certain States</w:t>
      </w:r>
    </w:p>
    <w:p w14:paraId="1AAD5223" w14:textId="77777777" w:rsidR="00D07D08" w:rsidRDefault="00D07D08" w:rsidP="00474C0A">
      <w:pPr>
        <w:rPr>
          <w:u w:val="single"/>
        </w:rPr>
      </w:pPr>
    </w:p>
    <w:p w14:paraId="7D43AE3F" w14:textId="66F9DD57" w:rsidR="00474C0A" w:rsidRPr="00474C0A" w:rsidRDefault="00474C0A" w:rsidP="00474C0A">
      <w:r w:rsidRPr="00474C0A">
        <w:rPr>
          <w:u w:val="single"/>
        </w:rPr>
        <w:t>Scope of this Section:</w:t>
      </w:r>
    </w:p>
    <w:p w14:paraId="3104AB63" w14:textId="77777777" w:rsidR="00D07D08" w:rsidRDefault="00D07D08" w:rsidP="00474C0A"/>
    <w:p w14:paraId="2880B208" w14:textId="0634C20A" w:rsidR="00474C0A" w:rsidRPr="00474C0A" w:rsidRDefault="00474C0A" w:rsidP="00474C0A">
      <w:r w:rsidRPr="00474C0A">
        <w:t>This Section 5 provides additional information for individuals who reside in U.S. states with comprehensive data protection laws. Specifically, this section only applies to the Company’s collection and processing of personal information subject to these laws, such as the California Privacy Rights Act (CPRA), the Texas Data Privacy and Security Act, and similar legislation (collectively, “Applicable State Privacy Laws”), to the extent these laws apply to the Company and that processing is within the scope of this Privacy Policy.</w:t>
      </w:r>
    </w:p>
    <w:p w14:paraId="11DEA060" w14:textId="77777777" w:rsidR="00D07D08" w:rsidRDefault="00D07D08" w:rsidP="00474C0A">
      <w:pPr>
        <w:rPr>
          <w:u w:val="single"/>
        </w:rPr>
      </w:pPr>
    </w:p>
    <w:p w14:paraId="6C3A9C38" w14:textId="1B2FBFD2" w:rsidR="00474C0A" w:rsidRPr="00474C0A" w:rsidRDefault="00474C0A" w:rsidP="00474C0A">
      <w:r w:rsidRPr="00474C0A">
        <w:rPr>
          <w:u w:val="single"/>
        </w:rPr>
        <w:t>Sales and Targeted Advertising:</w:t>
      </w:r>
    </w:p>
    <w:p w14:paraId="1027A772" w14:textId="77777777" w:rsidR="00516459" w:rsidRDefault="00516459" w:rsidP="00474C0A"/>
    <w:p w14:paraId="1F87FCD8" w14:textId="1D48E28B" w:rsidR="00474C0A" w:rsidRPr="00474C0A" w:rsidRDefault="00474C0A" w:rsidP="00474C0A">
      <w:r w:rsidRPr="00474C0A">
        <w:t>We do not sell consumer personal information or use personal information for targeted advertising (or “sharing” for cross-context behavioral advertising), as defined under Applicable State Privacy Laws.</w:t>
      </w:r>
    </w:p>
    <w:p w14:paraId="3FD88D12" w14:textId="77777777" w:rsidR="00D07D08" w:rsidRDefault="00D07D08" w:rsidP="00474C0A">
      <w:pPr>
        <w:rPr>
          <w:u w:val="single"/>
        </w:rPr>
      </w:pPr>
    </w:p>
    <w:p w14:paraId="3EFB9E8B" w14:textId="24BB487C" w:rsidR="00474C0A" w:rsidRPr="00474C0A" w:rsidRDefault="00474C0A" w:rsidP="00474C0A">
      <w:r w:rsidRPr="00474C0A">
        <w:rPr>
          <w:u w:val="single"/>
        </w:rPr>
        <w:t>Your Privacy Rights:</w:t>
      </w:r>
    </w:p>
    <w:p w14:paraId="729D6C6D" w14:textId="77777777" w:rsidR="00D07D08" w:rsidRDefault="00D07D08" w:rsidP="00474C0A"/>
    <w:p w14:paraId="55FE1D8D" w14:textId="71A8C513" w:rsidR="00474C0A" w:rsidRDefault="00474C0A" w:rsidP="00474C0A">
      <w:r w:rsidRPr="00474C0A">
        <w:t>Subject to any applicable limitations and exceptions, you have the following rights under Applicable State Privacy Laws:</w:t>
      </w:r>
    </w:p>
    <w:p w14:paraId="166E9DC3" w14:textId="77777777" w:rsidR="00D07D08" w:rsidRPr="00474C0A" w:rsidRDefault="00D07D08" w:rsidP="00474C0A"/>
    <w:p w14:paraId="10C08903" w14:textId="77777777" w:rsidR="00474C0A" w:rsidRDefault="00474C0A" w:rsidP="00474C0A">
      <w:pPr>
        <w:numPr>
          <w:ilvl w:val="0"/>
          <w:numId w:val="4"/>
        </w:numPr>
      </w:pPr>
      <w:r w:rsidRPr="00474C0A">
        <w:rPr>
          <w:b/>
          <w:bCs/>
        </w:rPr>
        <w:t>Right to Access/ to Know:</w:t>
      </w:r>
      <w:r w:rsidRPr="00474C0A">
        <w:t> You have the right to information about whether we process your personal information, to have access to such information, and certain details about how we use it. If you are a resident of California, you have the right to information about whether we process your personal information, and our collection, use, and disclosure of categories of your personal information. In addition, in lieu of a right to access, you have the right to submit a verifiable request to know specific pieces of your personal information obtained from or about you.</w:t>
      </w:r>
    </w:p>
    <w:p w14:paraId="1D294A13" w14:textId="77777777" w:rsidR="00D07D08" w:rsidRPr="00474C0A" w:rsidRDefault="00D07D08" w:rsidP="00D07D08">
      <w:pPr>
        <w:ind w:left="720"/>
      </w:pPr>
    </w:p>
    <w:p w14:paraId="4554E2F3" w14:textId="77777777" w:rsidR="00474C0A" w:rsidRDefault="00474C0A" w:rsidP="00474C0A">
      <w:pPr>
        <w:numPr>
          <w:ilvl w:val="0"/>
          <w:numId w:val="4"/>
        </w:numPr>
      </w:pPr>
      <w:r w:rsidRPr="00474C0A">
        <w:rPr>
          <w:b/>
          <w:bCs/>
        </w:rPr>
        <w:t>Right to Know Disclosures:</w:t>
      </w:r>
      <w:r w:rsidRPr="00474C0A">
        <w:t> If you are a resident of Maryland or Oregon, you have the right to obtain, at the Company’s option, a list of specific third parties to which we have disclosed either your personal information, or any personal information.</w:t>
      </w:r>
    </w:p>
    <w:p w14:paraId="5593710A" w14:textId="77777777" w:rsidR="00D07D08" w:rsidRPr="00474C0A" w:rsidRDefault="00D07D08" w:rsidP="00D07D08"/>
    <w:p w14:paraId="64935A38" w14:textId="77777777" w:rsidR="00474C0A" w:rsidRDefault="00474C0A" w:rsidP="00474C0A">
      <w:pPr>
        <w:numPr>
          <w:ilvl w:val="0"/>
          <w:numId w:val="4"/>
        </w:numPr>
      </w:pPr>
      <w:r w:rsidRPr="00474C0A">
        <w:rPr>
          <w:b/>
          <w:bCs/>
        </w:rPr>
        <w:t>Right to Delete:</w:t>
      </w:r>
      <w:r w:rsidRPr="00474C0A">
        <w:t> Except for residents of California and Utah, you have the right to submit a verifiable request to delete personal information that the Company has collected from or about you. If you reside in California or Utah, you have the right to submit a verifiable request to delete personal information that the Company has collected from you.</w:t>
      </w:r>
    </w:p>
    <w:p w14:paraId="65119B85" w14:textId="77777777" w:rsidR="00D07D08" w:rsidRPr="00474C0A" w:rsidRDefault="00D07D08" w:rsidP="00D07D08"/>
    <w:p w14:paraId="03F8FD4D" w14:textId="77777777" w:rsidR="00474C0A" w:rsidRDefault="00474C0A" w:rsidP="00474C0A">
      <w:pPr>
        <w:numPr>
          <w:ilvl w:val="0"/>
          <w:numId w:val="4"/>
        </w:numPr>
      </w:pPr>
      <w:r w:rsidRPr="00474C0A">
        <w:rPr>
          <w:b/>
          <w:bCs/>
        </w:rPr>
        <w:t>Right to Correct:</w:t>
      </w:r>
      <w:r w:rsidRPr="00474C0A">
        <w:t xml:space="preserve"> You have the right to submit a verifiable request to correct inaccurate personal information that the Company has collected from or about you, </w:t>
      </w:r>
      <w:proofErr w:type="gramStart"/>
      <w:r w:rsidRPr="00474C0A">
        <w:t>taking into account</w:t>
      </w:r>
      <w:proofErr w:type="gramEnd"/>
      <w:r w:rsidRPr="00474C0A">
        <w:t xml:space="preserve"> the nature of the personal information and the purposes of processing the personal information.</w:t>
      </w:r>
    </w:p>
    <w:p w14:paraId="34607D71" w14:textId="687E4AB0" w:rsidR="00D07D08" w:rsidRPr="00474C0A" w:rsidRDefault="00D07D08" w:rsidP="00D07D08"/>
    <w:p w14:paraId="021A161E" w14:textId="77777777" w:rsidR="00474C0A" w:rsidRDefault="00474C0A" w:rsidP="00474C0A">
      <w:pPr>
        <w:numPr>
          <w:ilvl w:val="0"/>
          <w:numId w:val="4"/>
        </w:numPr>
      </w:pPr>
      <w:r w:rsidRPr="00474C0A">
        <w:rPr>
          <w:b/>
          <w:bCs/>
        </w:rPr>
        <w:t>Right to Data Portability:</w:t>
      </w:r>
      <w:r w:rsidRPr="00474C0A">
        <w:t> Except for residents of California, you have the right to obtain from the Company, or to ask the Company to send to a third party, a copy of your personal information in electronic form that you provided to the Company.</w:t>
      </w:r>
    </w:p>
    <w:p w14:paraId="4D0B8087" w14:textId="77777777" w:rsidR="00D07D08" w:rsidRPr="00474C0A" w:rsidRDefault="00D07D08" w:rsidP="00D07D08"/>
    <w:p w14:paraId="3DCF37A5" w14:textId="77777777" w:rsidR="00474C0A" w:rsidRPr="00474C0A" w:rsidRDefault="00474C0A" w:rsidP="00474C0A">
      <w:pPr>
        <w:numPr>
          <w:ilvl w:val="0"/>
          <w:numId w:val="4"/>
        </w:numPr>
      </w:pPr>
      <w:r w:rsidRPr="00474C0A">
        <w:rPr>
          <w:b/>
          <w:bCs/>
        </w:rPr>
        <w:t>Non-Discrimination:</w:t>
      </w:r>
      <w:r w:rsidRPr="00474C0A">
        <w:t> The Company will not unlawfully discriminate against you for exercising your privacy rights under Applicable State Privacy Laws.</w:t>
      </w:r>
    </w:p>
    <w:p w14:paraId="6F62C065" w14:textId="77777777" w:rsidR="00516459" w:rsidRDefault="00516459" w:rsidP="00474C0A">
      <w:pPr>
        <w:rPr>
          <w:u w:val="single"/>
        </w:rPr>
      </w:pPr>
    </w:p>
    <w:p w14:paraId="51967801" w14:textId="5C4F75B0" w:rsidR="00474C0A" w:rsidRPr="00474C0A" w:rsidRDefault="00474C0A" w:rsidP="00474C0A">
      <w:r w:rsidRPr="00474C0A">
        <w:rPr>
          <w:u w:val="single"/>
        </w:rPr>
        <w:t>How To Exercise Your Rights:</w:t>
      </w:r>
    </w:p>
    <w:p w14:paraId="38442712" w14:textId="77777777" w:rsidR="00D07D08" w:rsidRDefault="00D07D08" w:rsidP="00474C0A"/>
    <w:p w14:paraId="7054044C" w14:textId="29C874D4" w:rsidR="00474C0A" w:rsidRPr="00474C0A" w:rsidRDefault="00474C0A" w:rsidP="005E2950">
      <w:r w:rsidRPr="00474C0A">
        <w:t xml:space="preserve">We will respond to requests in accordance with applicable law if we can verify the identity of the individual submitting the request. You can exercise your rights </w:t>
      </w:r>
      <w:r w:rsidR="005E2950">
        <w:t xml:space="preserve">by contacting us via email at </w:t>
      </w:r>
      <w:hyperlink r:id="rId7" w:history="1">
        <w:r w:rsidR="005E2950" w:rsidRPr="00E61C89">
          <w:rPr>
            <w:rStyle w:val="Hyperlink"/>
          </w:rPr>
          <w:t>ops@sycamoregroveclaims.com</w:t>
        </w:r>
      </w:hyperlink>
      <w:r w:rsidR="005E2950">
        <w:t>.</w:t>
      </w:r>
      <w:r w:rsidR="00D07D08">
        <w:t xml:space="preserve"> </w:t>
      </w:r>
    </w:p>
    <w:p w14:paraId="16C539BC" w14:textId="77777777" w:rsidR="00D07D08" w:rsidRDefault="00D07D08" w:rsidP="00474C0A"/>
    <w:p w14:paraId="644D9832" w14:textId="0FD49194" w:rsidR="00D07D08" w:rsidRDefault="00474C0A" w:rsidP="00474C0A">
      <w:r w:rsidRPr="00474C0A">
        <w:t>Except for residents of California and Utah, you may also have the right to appeal any decision we make in response to a request to exercise privacy rights, by using the webform or by calling us at the telephone number listed above. We will inform you of any action taken in response to an appeal, along with a written explanation of the reasons for our decision(s), in accordance with Applicable State Privacy Laws.</w:t>
      </w:r>
    </w:p>
    <w:p w14:paraId="33900A5D" w14:textId="77777777" w:rsidR="00D07D08" w:rsidRPr="00474C0A" w:rsidRDefault="00D07D08" w:rsidP="00474C0A"/>
    <w:p w14:paraId="43FBD6E2" w14:textId="77777777" w:rsidR="00474C0A" w:rsidRPr="00474C0A" w:rsidRDefault="00474C0A" w:rsidP="00474C0A">
      <w:r w:rsidRPr="00474C0A">
        <w:rPr>
          <w:u w:val="single"/>
        </w:rPr>
        <w:t>How We Will Verify Your Request:</w:t>
      </w:r>
    </w:p>
    <w:p w14:paraId="369FF144" w14:textId="77777777" w:rsidR="00D07D08" w:rsidRDefault="00D07D08" w:rsidP="00474C0A"/>
    <w:p w14:paraId="2F6F871A" w14:textId="30F77EF8" w:rsidR="00474C0A" w:rsidRPr="00474C0A" w:rsidRDefault="00474C0A" w:rsidP="00474C0A">
      <w:r w:rsidRPr="00474C0A">
        <w:t>We will ask you to confirm information we already have on file, or provide other information sufficient for us to determine and confirm your identity before responding to your request. We request this information as a security measure to ensure that your personal information is not disclosed to someone who is not authorized to receive it. For example, we may verify the email address we have on file with the email address from which you are sending a request. We may also contact you to ask you for further information in relation to your request, in order to speed up our response.</w:t>
      </w:r>
    </w:p>
    <w:p w14:paraId="10997BE0" w14:textId="77777777" w:rsidR="00D07D08" w:rsidRDefault="00D07D08" w:rsidP="00474C0A"/>
    <w:p w14:paraId="649EB29B" w14:textId="21CEAB97" w:rsidR="00474C0A" w:rsidRPr="00474C0A" w:rsidRDefault="00474C0A" w:rsidP="00474C0A">
      <w:r w:rsidRPr="00474C0A">
        <w:t>The more risk entailed by the request, the more items of personal information we may request to verify your identity. If we cannot verify your identity to a sufficient level of certainty to respond securely to your request, we will let you know promptly and explain why we cannot verify your identity.</w:t>
      </w:r>
    </w:p>
    <w:p w14:paraId="793C0325" w14:textId="77777777" w:rsidR="00D07D08" w:rsidRDefault="00D07D08" w:rsidP="00474C0A">
      <w:pPr>
        <w:rPr>
          <w:u w:val="single"/>
        </w:rPr>
      </w:pPr>
    </w:p>
    <w:p w14:paraId="3736CD0F" w14:textId="6B3206CE" w:rsidR="00474C0A" w:rsidRPr="00474C0A" w:rsidRDefault="00474C0A" w:rsidP="00474C0A">
      <w:r w:rsidRPr="00474C0A">
        <w:rPr>
          <w:u w:val="single"/>
        </w:rPr>
        <w:t>Authorized Agents:</w:t>
      </w:r>
    </w:p>
    <w:p w14:paraId="0DECED83" w14:textId="77777777" w:rsidR="00D07D08" w:rsidRDefault="00D07D08" w:rsidP="00474C0A"/>
    <w:p w14:paraId="4C658FBE" w14:textId="403D6232" w:rsidR="00474C0A" w:rsidRPr="00474C0A" w:rsidRDefault="00474C0A" w:rsidP="00474C0A">
      <w:r w:rsidRPr="00474C0A">
        <w:t>You may also authorize someone to make a request on your behalf. To do so, you must provide the agent with written, signed permission to submit privacy right requests on your behalf, or provide a letter from your attorney. The agent or attorney must provide this authorization at the time of request. Note that we may require you to verify your identity with us directly before we provide any requested information to your approved agent.</w:t>
      </w:r>
    </w:p>
    <w:p w14:paraId="6EC77B37" w14:textId="77777777" w:rsidR="00D07D08" w:rsidRDefault="00D07D08" w:rsidP="00474C0A">
      <w:pPr>
        <w:rPr>
          <w:b/>
          <w:bCs/>
        </w:rPr>
      </w:pPr>
    </w:p>
    <w:p w14:paraId="6F4836F3" w14:textId="556069CB" w:rsidR="00474C0A" w:rsidRPr="00474C0A" w:rsidRDefault="00474C0A" w:rsidP="00474C0A">
      <w:pPr>
        <w:rPr>
          <w:b/>
          <w:bCs/>
        </w:rPr>
      </w:pPr>
      <w:r w:rsidRPr="00474C0A">
        <w:rPr>
          <w:b/>
          <w:bCs/>
        </w:rPr>
        <w:t xml:space="preserve">Additional Information </w:t>
      </w:r>
      <w:proofErr w:type="gramStart"/>
      <w:r w:rsidRPr="00474C0A">
        <w:rPr>
          <w:b/>
          <w:bCs/>
        </w:rPr>
        <w:t>For</w:t>
      </w:r>
      <w:proofErr w:type="gramEnd"/>
      <w:r w:rsidRPr="00474C0A">
        <w:rPr>
          <w:b/>
          <w:bCs/>
        </w:rPr>
        <w:t xml:space="preserve"> California Residents</w:t>
      </w:r>
    </w:p>
    <w:p w14:paraId="6DE1AB23" w14:textId="77777777" w:rsidR="005E2950" w:rsidRDefault="005E2950" w:rsidP="00474C0A"/>
    <w:p w14:paraId="4070FAB1" w14:textId="0A36A842" w:rsidR="00474C0A" w:rsidRPr="00474C0A" w:rsidRDefault="00474C0A" w:rsidP="00474C0A">
      <w:r w:rsidRPr="00474C0A">
        <w:t>The CPRA requires the following additional information for California residents. The information below concerning California residents’ personal information, as well as the information in other sections of this Privacy Policy, apply to the Company’s collection, use, and disclosure of California residents’ personal information during the twelve months preceding the last updated date of this Privacy Policy and prospectively.</w:t>
      </w:r>
    </w:p>
    <w:p w14:paraId="1F11CE60" w14:textId="77777777" w:rsidR="00D07D08" w:rsidRDefault="00D07D08" w:rsidP="00474C0A">
      <w:pPr>
        <w:rPr>
          <w:u w:val="single"/>
        </w:rPr>
      </w:pPr>
    </w:p>
    <w:p w14:paraId="494E403A" w14:textId="75CEF173" w:rsidR="00474C0A" w:rsidRPr="00474C0A" w:rsidRDefault="00474C0A" w:rsidP="00474C0A">
      <w:r w:rsidRPr="00474C0A">
        <w:rPr>
          <w:u w:val="single"/>
        </w:rPr>
        <w:t>Notice at Collection:</w:t>
      </w:r>
    </w:p>
    <w:p w14:paraId="3A4250F2" w14:textId="77777777" w:rsidR="00D07D08" w:rsidRDefault="00D07D08" w:rsidP="00474C0A"/>
    <w:p w14:paraId="5A02C86F" w14:textId="09270D9F" w:rsidR="00474C0A" w:rsidRPr="00474C0A" w:rsidRDefault="00474C0A" w:rsidP="00474C0A">
      <w:r w:rsidRPr="00474C0A">
        <w:t>We collect the personal information identified in Section 1 for the purposes identified in Section 2 and retain it for the period described in Section 4. We do not sell your personal information or disclose it for cross-context behavioral advertising (“sharing”). In addition, we have no actual knowledge that we sell or share the personal information of individuals of any age, including the personal information of children under 16. We also do not collect or process sensitive personal information for the purpose of inferring characteristics about you.</w:t>
      </w:r>
    </w:p>
    <w:p w14:paraId="42B607B8" w14:textId="77777777" w:rsidR="005E2950" w:rsidRDefault="005E2950" w:rsidP="00474C0A">
      <w:pPr>
        <w:rPr>
          <w:u w:val="single"/>
        </w:rPr>
      </w:pPr>
    </w:p>
    <w:p w14:paraId="37D04296" w14:textId="107DBC86" w:rsidR="00474C0A" w:rsidRPr="00474C0A" w:rsidRDefault="00474C0A" w:rsidP="00474C0A">
      <w:r w:rsidRPr="00474C0A">
        <w:rPr>
          <w:u w:val="single"/>
        </w:rPr>
        <w:t>Additional Information about Disclosures of Personal Information:</w:t>
      </w:r>
    </w:p>
    <w:p w14:paraId="73DB3E6D" w14:textId="77777777" w:rsidR="005E2950" w:rsidRDefault="005E2950" w:rsidP="00474C0A"/>
    <w:p w14:paraId="4B973C6C" w14:textId="5C52E9AB" w:rsidR="00474C0A" w:rsidRPr="00474C0A" w:rsidRDefault="00474C0A" w:rsidP="00474C0A">
      <w:r w:rsidRPr="00474C0A">
        <w:t>We may disclose each of the categories of personal information listed in Section 1, above, for the following “business purposes”, as that term is defined under the CPRA, and as a supplement to the disclosure described in Section 3 (How We May Your Disclose Personal Information), above:</w:t>
      </w:r>
    </w:p>
    <w:p w14:paraId="65CB3419" w14:textId="77777777" w:rsidR="005E2950" w:rsidRPr="005E2950" w:rsidRDefault="005E2950" w:rsidP="005E2950">
      <w:pPr>
        <w:ind w:left="720"/>
      </w:pPr>
    </w:p>
    <w:p w14:paraId="03F5E377" w14:textId="3CF6DEB9" w:rsidR="00474C0A" w:rsidRPr="00474C0A" w:rsidRDefault="00474C0A" w:rsidP="00474C0A">
      <w:pPr>
        <w:numPr>
          <w:ilvl w:val="0"/>
          <w:numId w:val="6"/>
        </w:numPr>
      </w:pPr>
      <w:r w:rsidRPr="00474C0A">
        <w:rPr>
          <w:b/>
          <w:bCs/>
        </w:rPr>
        <w:t>Service providers:</w:t>
      </w:r>
      <w:r w:rsidRPr="00474C0A">
        <w:t> For the business purpose of performing services on Company’s behalf and, in particular, for the specific purposes described in Section 2, above.</w:t>
      </w:r>
    </w:p>
    <w:p w14:paraId="294EE683" w14:textId="77777777" w:rsidR="005E2950" w:rsidRPr="005E2950" w:rsidRDefault="005E2950" w:rsidP="005E2950">
      <w:pPr>
        <w:ind w:left="720"/>
      </w:pPr>
    </w:p>
    <w:p w14:paraId="0B23F2BF" w14:textId="3F9A9B91" w:rsidR="00474C0A" w:rsidRPr="00474C0A" w:rsidRDefault="00474C0A" w:rsidP="00474C0A">
      <w:pPr>
        <w:numPr>
          <w:ilvl w:val="0"/>
          <w:numId w:val="6"/>
        </w:numPr>
      </w:pPr>
      <w:r w:rsidRPr="00474C0A">
        <w:rPr>
          <w:b/>
          <w:bCs/>
        </w:rPr>
        <w:t>Auditors, lawyers, consultants, and accountants engaged by Company:</w:t>
      </w:r>
      <w:r w:rsidRPr="00474C0A">
        <w:t> For the business purpose of auditing compliance with policies and applicable laws, in addition to performing services on Company’s behalf.</w:t>
      </w:r>
    </w:p>
    <w:p w14:paraId="113A2F25" w14:textId="77777777" w:rsidR="005E2950" w:rsidRPr="005E2950" w:rsidRDefault="005E2950" w:rsidP="005E2950">
      <w:pPr>
        <w:ind w:left="720"/>
      </w:pPr>
    </w:p>
    <w:p w14:paraId="7D244ACC" w14:textId="24AE20E0" w:rsidR="00474C0A" w:rsidRPr="00474C0A" w:rsidRDefault="00474C0A" w:rsidP="00474C0A">
      <w:pPr>
        <w:numPr>
          <w:ilvl w:val="0"/>
          <w:numId w:val="6"/>
        </w:numPr>
      </w:pPr>
      <w:r w:rsidRPr="00474C0A">
        <w:rPr>
          <w:b/>
          <w:bCs/>
        </w:rPr>
        <w:t>Affiliated companies:</w:t>
      </w:r>
      <w:r w:rsidRPr="00474C0A">
        <w:t xml:space="preserve"> To other </w:t>
      </w:r>
      <w:r w:rsidR="005E2950">
        <w:t xml:space="preserve">Sycamore Grove affiliates </w:t>
      </w:r>
      <w:r w:rsidRPr="00474C0A">
        <w:t>for the business purposes of (1) auditing compliance with policies and applicable laws, (2) helping to ensure security and integrity, (3) debugging, (4) short-term transient use, (5) performing services on behalf of Company, (6) internal research, and (7) activities to maintain or improve the quality or safety of a service or device.</w:t>
      </w:r>
    </w:p>
    <w:p w14:paraId="18959561" w14:textId="77777777" w:rsidR="005E2950" w:rsidRDefault="005E2950" w:rsidP="00474C0A">
      <w:pPr>
        <w:rPr>
          <w:u w:val="single"/>
        </w:rPr>
      </w:pPr>
    </w:p>
    <w:p w14:paraId="745663E6" w14:textId="47300751" w:rsidR="00474C0A" w:rsidRPr="00474C0A" w:rsidRDefault="00474C0A" w:rsidP="00474C0A">
      <w:r w:rsidRPr="00474C0A">
        <w:rPr>
          <w:u w:val="single"/>
        </w:rPr>
        <w:t>Note on Deidentified Information:</w:t>
      </w:r>
    </w:p>
    <w:p w14:paraId="69B52121" w14:textId="77777777" w:rsidR="005E2950" w:rsidRDefault="005E2950" w:rsidP="00474C0A"/>
    <w:p w14:paraId="31436F0F" w14:textId="1C60F4DB" w:rsidR="00474C0A" w:rsidRPr="00474C0A" w:rsidRDefault="00474C0A" w:rsidP="00474C0A">
      <w:r w:rsidRPr="00474C0A">
        <w:t xml:space="preserve">At times, the Company </w:t>
      </w:r>
      <w:r w:rsidR="005E2950">
        <w:t xml:space="preserve">may </w:t>
      </w:r>
      <w:r w:rsidRPr="00474C0A">
        <w:t>convert California residents’ personal information into deidentified information using reasonable measures to ensure that the deidentified information cannot be associated with the individual (</w:t>
      </w:r>
      <w:r w:rsidR="005E2950">
        <w:t>“</w:t>
      </w:r>
      <w:r w:rsidRPr="00474C0A">
        <w:t>Deidentified Information</w:t>
      </w:r>
      <w:r w:rsidR="005E2950">
        <w:t>”</w:t>
      </w:r>
      <w:r w:rsidRPr="00474C0A">
        <w:t>). We maintain Deidentified Information in a deidentified form and do not attempt to reidentify it, except that we may attempt to reidentify the information solely for the purpose of determining whether its deidentification processes ensure that the information cannot be associated with the individual. We prohibit vendors, by contract, from attempting to reidentify the Company’s Deidentified Information.</w:t>
      </w:r>
    </w:p>
    <w:p w14:paraId="266ABAFE" w14:textId="77777777" w:rsidR="005E2950" w:rsidRDefault="005E2950" w:rsidP="00474C0A">
      <w:pPr>
        <w:rPr>
          <w:u w:val="single"/>
        </w:rPr>
      </w:pPr>
    </w:p>
    <w:p w14:paraId="030859B6" w14:textId="4E9E352C" w:rsidR="00474C0A" w:rsidRPr="00474C0A" w:rsidRDefault="00474C0A" w:rsidP="00474C0A">
      <w:r w:rsidRPr="00474C0A">
        <w:rPr>
          <w:u w:val="single"/>
        </w:rPr>
        <w:t>Note on Sensitive Personal Information:</w:t>
      </w:r>
    </w:p>
    <w:p w14:paraId="4408D1A0" w14:textId="77777777" w:rsidR="005E2950" w:rsidRDefault="005E2950" w:rsidP="00474C0A"/>
    <w:p w14:paraId="726644A0" w14:textId="67946C3A" w:rsidR="00474C0A" w:rsidRDefault="00474C0A" w:rsidP="00474C0A">
      <w:r w:rsidRPr="00474C0A">
        <w:t>The Company does not infer characteristics from sensitive personal information. We only use sensitive personal information as necessary to perform the services or provide the goods the average person would reasonably expect when requesting those goods or services, to ensure security and integrity, short term transient use, to maintain the quality of our products and services, or for other purposes permitted by the CPRA without the right to opt out.</w:t>
      </w:r>
    </w:p>
    <w:p w14:paraId="49BEE52E" w14:textId="77777777" w:rsidR="005E2950" w:rsidRPr="00474C0A" w:rsidRDefault="005E2950" w:rsidP="00474C0A"/>
    <w:p w14:paraId="5863A018" w14:textId="77777777" w:rsidR="00474C0A" w:rsidRPr="00474C0A" w:rsidRDefault="00474C0A" w:rsidP="00474C0A">
      <w:pPr>
        <w:rPr>
          <w:b/>
          <w:bCs/>
        </w:rPr>
      </w:pPr>
      <w:r w:rsidRPr="00474C0A">
        <w:rPr>
          <w:b/>
          <w:bCs/>
          <w:u w:val="single"/>
        </w:rPr>
        <w:t>6. Your Choices</w:t>
      </w:r>
    </w:p>
    <w:p w14:paraId="7E5358F4" w14:textId="77777777" w:rsidR="005E2950" w:rsidRDefault="005E2950" w:rsidP="00474C0A"/>
    <w:p w14:paraId="01018DC4" w14:textId="1D3B12F7" w:rsidR="00474C0A" w:rsidRDefault="00474C0A" w:rsidP="00474C0A">
      <w:r w:rsidRPr="00474C0A">
        <w:t>We provide the following choices to all our customers regarding our use of information about you.</w:t>
      </w:r>
    </w:p>
    <w:p w14:paraId="1D27E9E6" w14:textId="77777777" w:rsidR="005E2950" w:rsidRPr="00474C0A" w:rsidRDefault="005E2950" w:rsidP="00474C0A"/>
    <w:p w14:paraId="33A851E6" w14:textId="08D959F6" w:rsidR="00474C0A" w:rsidRDefault="00474C0A" w:rsidP="00474C0A">
      <w:pPr>
        <w:numPr>
          <w:ilvl w:val="0"/>
          <w:numId w:val="7"/>
        </w:numPr>
      </w:pPr>
      <w:r w:rsidRPr="00474C0A">
        <w:t>You may set your browser to reject cookies and to erase cookies that have already been placed on your hard drive. However, if you do so, your ability to navigate th</w:t>
      </w:r>
      <w:r w:rsidR="005E2950">
        <w:t>e S</w:t>
      </w:r>
      <w:r w:rsidRPr="00474C0A">
        <w:t>ite</w:t>
      </w:r>
      <w:r w:rsidR="005E2950">
        <w:t>(s) may</w:t>
      </w:r>
      <w:r w:rsidRPr="00474C0A">
        <w:t xml:space="preserve"> be limited.</w:t>
      </w:r>
    </w:p>
    <w:p w14:paraId="2A34C6C3" w14:textId="77777777" w:rsidR="005E2950" w:rsidRPr="00474C0A" w:rsidRDefault="005E2950" w:rsidP="005E2950">
      <w:pPr>
        <w:ind w:left="720"/>
      </w:pPr>
    </w:p>
    <w:p w14:paraId="5B5AB926" w14:textId="77777777" w:rsidR="00474C0A" w:rsidRDefault="00474C0A" w:rsidP="00474C0A">
      <w:pPr>
        <w:numPr>
          <w:ilvl w:val="0"/>
          <w:numId w:val="7"/>
        </w:numPr>
      </w:pPr>
      <w:r w:rsidRPr="00474C0A">
        <w:t>You may choose not to provide us with any contact information.</w:t>
      </w:r>
    </w:p>
    <w:p w14:paraId="06666230" w14:textId="77777777" w:rsidR="005E2950" w:rsidRPr="00474C0A" w:rsidRDefault="005E2950" w:rsidP="005E2950"/>
    <w:p w14:paraId="427DCEEB" w14:textId="1CDE3693" w:rsidR="00474C0A" w:rsidRPr="00474C0A" w:rsidRDefault="00474C0A" w:rsidP="00474C0A">
      <w:pPr>
        <w:numPr>
          <w:ilvl w:val="0"/>
          <w:numId w:val="7"/>
        </w:numPr>
      </w:pPr>
      <w:r w:rsidRPr="00474C0A">
        <w:t xml:space="preserve">If you would like us to manage your contact status or be removed from </w:t>
      </w:r>
      <w:r w:rsidR="005E2950">
        <w:t xml:space="preserve">our contacts (and such removal is permissible under any contract between you and the Company), please email </w:t>
      </w:r>
      <w:hyperlink r:id="rId8" w:history="1">
        <w:r w:rsidR="00516459" w:rsidRPr="00E61C89">
          <w:rPr>
            <w:rStyle w:val="Hyperlink"/>
          </w:rPr>
          <w:t>privacy@sycamoregroveclaims.com</w:t>
        </w:r>
      </w:hyperlink>
      <w:r w:rsidR="005E2950">
        <w:t xml:space="preserve">. </w:t>
      </w:r>
    </w:p>
    <w:p w14:paraId="5A6619D9" w14:textId="77777777" w:rsidR="005E2950" w:rsidRDefault="005E2950" w:rsidP="00474C0A">
      <w:pPr>
        <w:rPr>
          <w:b/>
          <w:bCs/>
          <w:u w:val="single"/>
        </w:rPr>
      </w:pPr>
    </w:p>
    <w:p w14:paraId="6F77E303" w14:textId="1F74AEE4" w:rsidR="00474C0A" w:rsidRPr="00474C0A" w:rsidRDefault="00474C0A" w:rsidP="00474C0A">
      <w:pPr>
        <w:rPr>
          <w:b/>
          <w:bCs/>
        </w:rPr>
      </w:pPr>
      <w:r w:rsidRPr="00474C0A">
        <w:rPr>
          <w:b/>
          <w:bCs/>
          <w:u w:val="single"/>
        </w:rPr>
        <w:t>7. Security For Your Personal Information</w:t>
      </w:r>
    </w:p>
    <w:p w14:paraId="76368EE4" w14:textId="77777777" w:rsidR="005E2950" w:rsidRDefault="005E2950" w:rsidP="00474C0A"/>
    <w:p w14:paraId="654CDB88" w14:textId="72AE63CC" w:rsidR="00474C0A" w:rsidRPr="00474C0A" w:rsidRDefault="00474C0A" w:rsidP="00474C0A">
      <w:r w:rsidRPr="00474C0A">
        <w:t xml:space="preserve">We strive to have reasonable security procedures in place to protect against the loss, misuse or alteration of information under our control. Unfortunately, no data transmission or storage system can be guaranteed to be 100% secure. If you have any questions about the security at our </w:t>
      </w:r>
      <w:r w:rsidR="005E2950">
        <w:t>Site(s)</w:t>
      </w:r>
      <w:r w:rsidRPr="00474C0A">
        <w:t xml:space="preserve">, or you have any reason to believe that the security of our </w:t>
      </w:r>
      <w:r w:rsidR="005E2950">
        <w:t>Site(s)</w:t>
      </w:r>
      <w:r w:rsidRPr="00474C0A">
        <w:t xml:space="preserve"> or your information has been compromised, please contact us at </w:t>
      </w:r>
      <w:hyperlink r:id="rId9" w:history="1">
        <w:r w:rsidR="00516459" w:rsidRPr="00E61C89">
          <w:rPr>
            <w:rStyle w:val="Hyperlink"/>
          </w:rPr>
          <w:t>privacy@sycamoregroveclaims.com</w:t>
        </w:r>
      </w:hyperlink>
      <w:r w:rsidR="005E2950">
        <w:t>.</w:t>
      </w:r>
    </w:p>
    <w:p w14:paraId="110C6D06" w14:textId="77777777" w:rsidR="005E2950" w:rsidRDefault="005E2950" w:rsidP="00474C0A">
      <w:pPr>
        <w:rPr>
          <w:b/>
          <w:bCs/>
          <w:u w:val="single"/>
        </w:rPr>
      </w:pPr>
    </w:p>
    <w:p w14:paraId="508ECA65" w14:textId="595445F3" w:rsidR="00474C0A" w:rsidRPr="00474C0A" w:rsidRDefault="00474C0A" w:rsidP="00474C0A">
      <w:pPr>
        <w:rPr>
          <w:b/>
          <w:bCs/>
        </w:rPr>
      </w:pPr>
      <w:r w:rsidRPr="00474C0A">
        <w:rPr>
          <w:b/>
          <w:bCs/>
          <w:u w:val="single"/>
        </w:rPr>
        <w:t>8. Notification of Changes</w:t>
      </w:r>
    </w:p>
    <w:p w14:paraId="3206820F" w14:textId="77777777" w:rsidR="00516459" w:rsidRDefault="00516459" w:rsidP="00474C0A"/>
    <w:p w14:paraId="10F7644E" w14:textId="655CBE89" w:rsidR="00474C0A" w:rsidRDefault="00474C0A" w:rsidP="00474C0A">
      <w:r w:rsidRPr="00474C0A">
        <w:t>If we change our privacy policy, we will post those changes on our Homepage so you will always be aware of what information we collect, how we use it, and under what circumstances we disclose it. We will use information in accordance with the privacy policy under which the information was collected.</w:t>
      </w:r>
    </w:p>
    <w:p w14:paraId="7966753A" w14:textId="77777777" w:rsidR="005E2950" w:rsidRPr="00474C0A" w:rsidRDefault="005E2950" w:rsidP="00474C0A"/>
    <w:p w14:paraId="7DCFAF1E" w14:textId="77777777" w:rsidR="00474C0A" w:rsidRPr="00474C0A" w:rsidRDefault="00474C0A" w:rsidP="00474C0A">
      <w:pPr>
        <w:rPr>
          <w:b/>
          <w:bCs/>
        </w:rPr>
      </w:pPr>
      <w:r w:rsidRPr="00474C0A">
        <w:rPr>
          <w:b/>
          <w:bCs/>
          <w:u w:val="single"/>
        </w:rPr>
        <w:t>9. Contact Us</w:t>
      </w:r>
    </w:p>
    <w:p w14:paraId="69DB0724" w14:textId="77777777" w:rsidR="005E2950" w:rsidRDefault="005E2950" w:rsidP="00474C0A"/>
    <w:p w14:paraId="00C28549" w14:textId="04EBCADD" w:rsidR="005E2950" w:rsidRDefault="00474C0A" w:rsidP="00474C0A">
      <w:r w:rsidRPr="00474C0A">
        <w:t xml:space="preserve">If you have any questions about this privacy policy or our privacy practices, please email us at </w:t>
      </w:r>
      <w:hyperlink r:id="rId10" w:history="1">
        <w:r w:rsidR="00516459" w:rsidRPr="00E61C89">
          <w:rPr>
            <w:rStyle w:val="Hyperlink"/>
          </w:rPr>
          <w:t>privacy@sycamoregroveclaims.com</w:t>
        </w:r>
      </w:hyperlink>
      <w:r w:rsidR="005E2950">
        <w:t xml:space="preserve">. </w:t>
      </w:r>
    </w:p>
    <w:p w14:paraId="0DCFAC66" w14:textId="77777777" w:rsidR="005E2950" w:rsidRDefault="005E2950" w:rsidP="00474C0A"/>
    <w:p w14:paraId="34E873DF" w14:textId="46F706E0" w:rsidR="00474C0A" w:rsidRPr="00474C0A" w:rsidRDefault="00474C0A" w:rsidP="00474C0A">
      <w:r w:rsidRPr="00474C0A">
        <w:t>If you are contacting us to complain about an alleged breach of this privacy policy or our privacy obligations at law, please provide us with as much detail as possible in relation to your complaint. We will take any privacy complaint seriously and any complaint will be assessed with the aim of resolving it in a timely and efficient manner. We request that you cooperate with us during this process and provide us with any information that we may need.</w:t>
      </w:r>
    </w:p>
    <w:p w14:paraId="54B1FB24" w14:textId="77777777" w:rsidR="00474C0A" w:rsidRPr="00474C0A" w:rsidRDefault="00474C0A" w:rsidP="00474C0A"/>
    <w:p w14:paraId="74288186" w14:textId="77777777" w:rsidR="00D25D40" w:rsidRDefault="00D25D40"/>
    <w:sectPr w:rsidR="00D25D40" w:rsidSect="00E2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49A"/>
    <w:multiLevelType w:val="hybridMultilevel"/>
    <w:tmpl w:val="6C8E0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63321"/>
    <w:multiLevelType w:val="multilevel"/>
    <w:tmpl w:val="7B8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760C"/>
    <w:multiLevelType w:val="multilevel"/>
    <w:tmpl w:val="DF9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BD6"/>
    <w:multiLevelType w:val="multilevel"/>
    <w:tmpl w:val="D544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94656"/>
    <w:multiLevelType w:val="multilevel"/>
    <w:tmpl w:val="396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F1BD3"/>
    <w:multiLevelType w:val="multilevel"/>
    <w:tmpl w:val="2D6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45AC2"/>
    <w:multiLevelType w:val="multilevel"/>
    <w:tmpl w:val="FC0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A0933"/>
    <w:multiLevelType w:val="multilevel"/>
    <w:tmpl w:val="28D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945874">
    <w:abstractNumId w:val="3"/>
  </w:num>
  <w:num w:numId="2" w16cid:durableId="1784810372">
    <w:abstractNumId w:val="5"/>
  </w:num>
  <w:num w:numId="3" w16cid:durableId="386145624">
    <w:abstractNumId w:val="1"/>
  </w:num>
  <w:num w:numId="4" w16cid:durableId="1592658982">
    <w:abstractNumId w:val="7"/>
  </w:num>
  <w:num w:numId="5" w16cid:durableId="473840095">
    <w:abstractNumId w:val="4"/>
  </w:num>
  <w:num w:numId="6" w16cid:durableId="277755904">
    <w:abstractNumId w:val="6"/>
  </w:num>
  <w:num w:numId="7" w16cid:durableId="1027676678">
    <w:abstractNumId w:val="2"/>
  </w:num>
  <w:num w:numId="8" w16cid:durableId="63271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0A"/>
    <w:rsid w:val="0014302B"/>
    <w:rsid w:val="00150130"/>
    <w:rsid w:val="00204965"/>
    <w:rsid w:val="002B533E"/>
    <w:rsid w:val="00472D53"/>
    <w:rsid w:val="00474C0A"/>
    <w:rsid w:val="00506ACE"/>
    <w:rsid w:val="00516459"/>
    <w:rsid w:val="005A7983"/>
    <w:rsid w:val="005E2950"/>
    <w:rsid w:val="00932EAD"/>
    <w:rsid w:val="00A364E1"/>
    <w:rsid w:val="00A41630"/>
    <w:rsid w:val="00B442F1"/>
    <w:rsid w:val="00C047C1"/>
    <w:rsid w:val="00C24E51"/>
    <w:rsid w:val="00D07D08"/>
    <w:rsid w:val="00D25D40"/>
    <w:rsid w:val="00D46BD7"/>
    <w:rsid w:val="00DA1753"/>
    <w:rsid w:val="00E21437"/>
    <w:rsid w:val="00EA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6B189"/>
  <w14:defaultImageDpi w14:val="32767"/>
  <w15:chartTrackingRefBased/>
  <w15:docId w15:val="{1C997A9C-0C9F-0245-8622-9F545EC4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HAnsi" w:hAnsi="Palatino Linotype" w:cs="Times New Roman (Body CS)"/>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C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C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4C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4C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4C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4C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4C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C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C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4C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4C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4C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4C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4C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4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C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C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4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C0A"/>
    <w:rPr>
      <w:i/>
      <w:iCs/>
      <w:color w:val="404040" w:themeColor="text1" w:themeTint="BF"/>
    </w:rPr>
  </w:style>
  <w:style w:type="paragraph" w:styleId="ListParagraph">
    <w:name w:val="List Paragraph"/>
    <w:basedOn w:val="Normal"/>
    <w:uiPriority w:val="34"/>
    <w:qFormat/>
    <w:rsid w:val="00474C0A"/>
    <w:pPr>
      <w:ind w:left="720"/>
      <w:contextualSpacing/>
    </w:pPr>
  </w:style>
  <w:style w:type="character" w:styleId="IntenseEmphasis">
    <w:name w:val="Intense Emphasis"/>
    <w:basedOn w:val="DefaultParagraphFont"/>
    <w:uiPriority w:val="21"/>
    <w:qFormat/>
    <w:rsid w:val="00474C0A"/>
    <w:rPr>
      <w:i/>
      <w:iCs/>
      <w:color w:val="0F4761" w:themeColor="accent1" w:themeShade="BF"/>
    </w:rPr>
  </w:style>
  <w:style w:type="paragraph" w:styleId="IntenseQuote">
    <w:name w:val="Intense Quote"/>
    <w:basedOn w:val="Normal"/>
    <w:next w:val="Normal"/>
    <w:link w:val="IntenseQuoteChar"/>
    <w:uiPriority w:val="30"/>
    <w:qFormat/>
    <w:rsid w:val="00474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C0A"/>
    <w:rPr>
      <w:i/>
      <w:iCs/>
      <w:color w:val="0F4761" w:themeColor="accent1" w:themeShade="BF"/>
    </w:rPr>
  </w:style>
  <w:style w:type="character" w:styleId="IntenseReference">
    <w:name w:val="Intense Reference"/>
    <w:basedOn w:val="DefaultParagraphFont"/>
    <w:uiPriority w:val="32"/>
    <w:qFormat/>
    <w:rsid w:val="00474C0A"/>
    <w:rPr>
      <w:b/>
      <w:bCs/>
      <w:smallCaps/>
      <w:color w:val="0F4761" w:themeColor="accent1" w:themeShade="BF"/>
      <w:spacing w:val="5"/>
    </w:rPr>
  </w:style>
  <w:style w:type="character" w:styleId="Hyperlink">
    <w:name w:val="Hyperlink"/>
    <w:basedOn w:val="DefaultParagraphFont"/>
    <w:uiPriority w:val="99"/>
    <w:unhideWhenUsed/>
    <w:rsid w:val="00474C0A"/>
    <w:rPr>
      <w:color w:val="467886" w:themeColor="hyperlink"/>
      <w:u w:val="single"/>
    </w:rPr>
  </w:style>
  <w:style w:type="character" w:styleId="UnresolvedMention">
    <w:name w:val="Unresolved Mention"/>
    <w:basedOn w:val="DefaultParagraphFont"/>
    <w:uiPriority w:val="99"/>
    <w:rsid w:val="00474C0A"/>
    <w:rPr>
      <w:color w:val="605E5C"/>
      <w:shd w:val="clear" w:color="auto" w:fill="E1DFDD"/>
    </w:rPr>
  </w:style>
  <w:style w:type="table" w:styleId="TableGrid">
    <w:name w:val="Table Grid"/>
    <w:basedOn w:val="TableNormal"/>
    <w:uiPriority w:val="39"/>
    <w:rsid w:val="005A7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2EAD"/>
    <w:rPr>
      <w:color w:val="96607D" w:themeColor="followedHyperlink"/>
      <w:u w:val="single"/>
    </w:rPr>
  </w:style>
  <w:style w:type="character" w:styleId="CommentReference">
    <w:name w:val="annotation reference"/>
    <w:basedOn w:val="DefaultParagraphFont"/>
    <w:uiPriority w:val="99"/>
    <w:semiHidden/>
    <w:unhideWhenUsed/>
    <w:rsid w:val="00D07D08"/>
    <w:rPr>
      <w:sz w:val="16"/>
      <w:szCs w:val="16"/>
    </w:rPr>
  </w:style>
  <w:style w:type="paragraph" w:styleId="CommentText">
    <w:name w:val="annotation text"/>
    <w:basedOn w:val="Normal"/>
    <w:link w:val="CommentTextChar"/>
    <w:uiPriority w:val="99"/>
    <w:semiHidden/>
    <w:unhideWhenUsed/>
    <w:rsid w:val="00D07D08"/>
    <w:rPr>
      <w:sz w:val="20"/>
      <w:szCs w:val="20"/>
    </w:rPr>
  </w:style>
  <w:style w:type="character" w:customStyle="1" w:styleId="CommentTextChar">
    <w:name w:val="Comment Text Char"/>
    <w:basedOn w:val="DefaultParagraphFont"/>
    <w:link w:val="CommentText"/>
    <w:uiPriority w:val="99"/>
    <w:semiHidden/>
    <w:rsid w:val="00D07D08"/>
    <w:rPr>
      <w:sz w:val="20"/>
      <w:szCs w:val="20"/>
    </w:rPr>
  </w:style>
  <w:style w:type="paragraph" w:styleId="CommentSubject">
    <w:name w:val="annotation subject"/>
    <w:basedOn w:val="CommentText"/>
    <w:next w:val="CommentText"/>
    <w:link w:val="CommentSubjectChar"/>
    <w:uiPriority w:val="99"/>
    <w:semiHidden/>
    <w:unhideWhenUsed/>
    <w:rsid w:val="00D07D08"/>
    <w:rPr>
      <w:b/>
      <w:bCs/>
    </w:rPr>
  </w:style>
  <w:style w:type="character" w:customStyle="1" w:styleId="CommentSubjectChar">
    <w:name w:val="Comment Subject Char"/>
    <w:basedOn w:val="CommentTextChar"/>
    <w:link w:val="CommentSubject"/>
    <w:uiPriority w:val="99"/>
    <w:semiHidden/>
    <w:rsid w:val="00D07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364">
      <w:bodyDiv w:val="1"/>
      <w:marLeft w:val="0"/>
      <w:marRight w:val="0"/>
      <w:marTop w:val="0"/>
      <w:marBottom w:val="0"/>
      <w:divBdr>
        <w:top w:val="none" w:sz="0" w:space="0" w:color="auto"/>
        <w:left w:val="none" w:sz="0" w:space="0" w:color="auto"/>
        <w:bottom w:val="none" w:sz="0" w:space="0" w:color="auto"/>
        <w:right w:val="none" w:sz="0" w:space="0" w:color="auto"/>
      </w:divBdr>
      <w:divsChild>
        <w:div w:id="2049989487">
          <w:marLeft w:val="0"/>
          <w:marRight w:val="0"/>
          <w:marTop w:val="0"/>
          <w:marBottom w:val="0"/>
          <w:divBdr>
            <w:top w:val="none" w:sz="0" w:space="0" w:color="auto"/>
            <w:left w:val="none" w:sz="0" w:space="0" w:color="auto"/>
            <w:bottom w:val="none" w:sz="0" w:space="0" w:color="auto"/>
            <w:right w:val="none" w:sz="0" w:space="0" w:color="auto"/>
          </w:divBdr>
        </w:div>
      </w:divsChild>
    </w:div>
    <w:div w:id="1461147977">
      <w:bodyDiv w:val="1"/>
      <w:marLeft w:val="0"/>
      <w:marRight w:val="0"/>
      <w:marTop w:val="0"/>
      <w:marBottom w:val="0"/>
      <w:divBdr>
        <w:top w:val="none" w:sz="0" w:space="0" w:color="auto"/>
        <w:left w:val="none" w:sz="0" w:space="0" w:color="auto"/>
        <w:bottom w:val="none" w:sz="0" w:space="0" w:color="auto"/>
        <w:right w:val="none" w:sz="0" w:space="0" w:color="auto"/>
      </w:divBdr>
      <w:divsChild>
        <w:div w:id="19882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sycamoregroveclaims.com" TargetMode="External"/><Relationship Id="rId3" Type="http://schemas.openxmlformats.org/officeDocument/2006/relationships/settings" Target="settings.xml"/><Relationship Id="rId7" Type="http://schemas.openxmlformats.org/officeDocument/2006/relationships/hyperlink" Target="mailto:ops@sycamoregroveclaim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tout.networkadvertising.org/?c=1" TargetMode="External"/><Relationship Id="rId11" Type="http://schemas.openxmlformats.org/officeDocument/2006/relationships/fontTable" Target="fontTable.xml"/><Relationship Id="rId5" Type="http://schemas.openxmlformats.org/officeDocument/2006/relationships/hyperlink" Target="mailto:privacy@sycamoregroveclaims.com" TargetMode="External"/><Relationship Id="rId10" Type="http://schemas.openxmlformats.org/officeDocument/2006/relationships/hyperlink" Target="mailto:privacy@sycamoregroveclaims.com" TargetMode="External"/><Relationship Id="rId4" Type="http://schemas.openxmlformats.org/officeDocument/2006/relationships/webSettings" Target="webSettings.xml"/><Relationship Id="rId9" Type="http://schemas.openxmlformats.org/officeDocument/2006/relationships/hyperlink" Target="mailto:privacy@sycamoregroveclai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Dockery</dc:creator>
  <cp:keywords/>
  <dc:description/>
  <cp:lastModifiedBy>Clinton Dockery</cp:lastModifiedBy>
  <cp:revision>3</cp:revision>
  <dcterms:created xsi:type="dcterms:W3CDTF">2025-07-04T15:12:00Z</dcterms:created>
  <dcterms:modified xsi:type="dcterms:W3CDTF">2025-07-17T21:20:00Z</dcterms:modified>
</cp:coreProperties>
</file>