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20E7F" w14:textId="77777777" w:rsidR="000429B2" w:rsidRDefault="00000000">
      <w:pPr>
        <w:spacing w:after="40"/>
        <w:jc w:val="center"/>
      </w:pPr>
      <w:r>
        <w:rPr>
          <w:b/>
          <w:bCs/>
          <w:sz w:val="26"/>
          <w:szCs w:val="26"/>
        </w:rPr>
        <w:t>SIMATS ENGINEERING (SAVEETHA SCHOOL OF ENGINEERING)</w:t>
      </w:r>
    </w:p>
    <w:p w14:paraId="78D2D535" w14:textId="77777777" w:rsidR="000429B2" w:rsidRDefault="00000000">
      <w:pPr>
        <w:spacing w:after="40"/>
        <w:jc w:val="center"/>
      </w:pPr>
      <w:r>
        <w:rPr>
          <w:b/>
          <w:bCs/>
          <w:sz w:val="24"/>
          <w:szCs w:val="24"/>
        </w:rPr>
        <w:t>Department of Computer Science and Engineering</w:t>
      </w:r>
    </w:p>
    <w:p w14:paraId="4B4A3F80" w14:textId="77777777" w:rsidR="000429B2" w:rsidRDefault="00000000">
      <w:pPr>
        <w:spacing w:after="200"/>
        <w:jc w:val="center"/>
      </w:pPr>
      <w:r>
        <w:rPr>
          <w:b/>
          <w:bCs/>
          <w:sz w:val="24"/>
          <w:szCs w:val="24"/>
        </w:rPr>
        <w:t>CO3 ASSESSMENT TOOL 2 – Code Review &amp; Repository Evaluation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18"/>
        <w:gridCol w:w="2417"/>
        <w:gridCol w:w="2618"/>
        <w:gridCol w:w="2417"/>
      </w:tblGrid>
      <w:tr w:rsidR="000429B2" w14:paraId="6B9CD084"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A72E50B" w14:textId="77777777" w:rsidR="000429B2" w:rsidRDefault="00000000">
            <w:r>
              <w:rPr>
                <w:b/>
                <w:bCs/>
                <w:sz w:val="20"/>
                <w:szCs w:val="20"/>
              </w:rPr>
              <w:t>Course Code: CSA10 / CSA1063</w:t>
            </w:r>
          </w:p>
        </w:tc>
        <w:tc>
          <w:tcPr>
            <w:tcW w:w="2400" w:type="dxa"/>
            <w:gridSpan w:val="3"/>
            <w:shd w:val="clear" w:color="auto" w:fill="FFFFFF"/>
            <w:tcMar>
              <w:top w:w="80" w:type="dxa"/>
              <w:left w:w="100" w:type="dxa"/>
              <w:bottom w:w="80" w:type="dxa"/>
              <w:right w:w="100" w:type="dxa"/>
            </w:tcMar>
            <w:vAlign w:val="center"/>
          </w:tcPr>
          <w:p w14:paraId="24C9C525" w14:textId="77777777" w:rsidR="000429B2" w:rsidRDefault="00000000">
            <w:r>
              <w:rPr>
                <w:b/>
                <w:bCs/>
                <w:sz w:val="20"/>
                <w:szCs w:val="20"/>
              </w:rPr>
              <w:t>Course Title: Software Engineering</w:t>
            </w:r>
          </w:p>
        </w:tc>
      </w:tr>
      <w:tr w:rsidR="000429B2" w14:paraId="6FC624A0"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9F83B01" w14:textId="77777777" w:rsidR="000429B2" w:rsidRDefault="00000000">
            <w:r>
              <w:rPr>
                <w:b/>
                <w:bCs/>
                <w:sz w:val="20"/>
                <w:szCs w:val="20"/>
              </w:rPr>
              <w:t>CO Assessed: CO3</w:t>
            </w:r>
          </w:p>
        </w:tc>
        <w:tc>
          <w:tcPr>
            <w:tcW w:w="2400" w:type="dxa"/>
            <w:gridSpan w:val="3"/>
            <w:shd w:val="clear" w:color="auto" w:fill="FFFFFF"/>
            <w:tcMar>
              <w:top w:w="80" w:type="dxa"/>
              <w:left w:w="100" w:type="dxa"/>
              <w:bottom w:w="80" w:type="dxa"/>
              <w:right w:w="100" w:type="dxa"/>
            </w:tcMar>
            <w:vAlign w:val="center"/>
          </w:tcPr>
          <w:p w14:paraId="42FC9AA9" w14:textId="77777777" w:rsidR="000429B2" w:rsidRDefault="00000000">
            <w:r>
              <w:rPr>
                <w:b/>
                <w:bCs/>
                <w:sz w:val="20"/>
                <w:szCs w:val="20"/>
              </w:rPr>
              <w:t>Assessment: Assessment Tool 1 – Code Review &amp; Repository Evaluation</w:t>
            </w:r>
          </w:p>
        </w:tc>
      </w:tr>
      <w:tr w:rsidR="000429B2" w14:paraId="4963061D" w14:textId="77777777">
        <w:tblPrEx>
          <w:tblCellMar>
            <w:top w:w="0" w:type="dxa"/>
            <w:bottom w:w="0" w:type="dxa"/>
          </w:tblCellMar>
        </w:tblPrEx>
        <w:trPr>
          <w:gridAfter w:val="2"/>
          <w:wAfter w:w="200" w:type="dxa"/>
        </w:trPr>
        <w:tc>
          <w:tcPr>
            <w:tcW w:w="2600" w:type="dxa"/>
            <w:shd w:val="clear" w:color="auto" w:fill="FFFFFF"/>
            <w:tcMar>
              <w:top w:w="80" w:type="dxa"/>
              <w:left w:w="100" w:type="dxa"/>
              <w:bottom w:w="80" w:type="dxa"/>
              <w:right w:w="100" w:type="dxa"/>
            </w:tcMar>
            <w:vAlign w:val="center"/>
          </w:tcPr>
          <w:p w14:paraId="1F780929" w14:textId="77777777" w:rsidR="000429B2" w:rsidRDefault="00000000">
            <w:r>
              <w:rPr>
                <w:b/>
                <w:bCs/>
                <w:sz w:val="20"/>
                <w:szCs w:val="20"/>
              </w:rPr>
              <w:t>Weightage: 20%</w:t>
            </w:r>
          </w:p>
        </w:tc>
        <w:tc>
          <w:tcPr>
            <w:tcW w:w="2400" w:type="dxa"/>
            <w:shd w:val="clear" w:color="auto" w:fill="FFFFFF"/>
            <w:tcMar>
              <w:top w:w="80" w:type="dxa"/>
              <w:left w:w="100" w:type="dxa"/>
              <w:bottom w:w="80" w:type="dxa"/>
              <w:right w:w="100" w:type="dxa"/>
            </w:tcMar>
            <w:vAlign w:val="center"/>
          </w:tcPr>
          <w:p w14:paraId="5B042742" w14:textId="77777777" w:rsidR="000429B2" w:rsidRDefault="00000000">
            <w:r>
              <w:rPr>
                <w:b/>
                <w:bCs/>
                <w:sz w:val="20"/>
                <w:szCs w:val="20"/>
              </w:rPr>
              <w:t>Total Marks: 25</w:t>
            </w:r>
          </w:p>
        </w:tc>
      </w:tr>
      <w:tr w:rsidR="000429B2" w14:paraId="44D08EF7"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6EE5907" w14:textId="77777777" w:rsidR="000429B2" w:rsidRDefault="00000000">
            <w:r>
              <w:rPr>
                <w:b/>
                <w:bCs/>
                <w:sz w:val="20"/>
                <w:szCs w:val="20"/>
              </w:rPr>
              <w:t>CO3 Statement:</w:t>
            </w:r>
          </w:p>
        </w:tc>
        <w:tc>
          <w:tcPr>
            <w:tcW w:w="2400" w:type="dxa"/>
            <w:gridSpan w:val="3"/>
            <w:shd w:val="clear" w:color="auto" w:fill="FFFFFF"/>
            <w:tcMar>
              <w:top w:w="80" w:type="dxa"/>
              <w:left w:w="100" w:type="dxa"/>
              <w:bottom w:w="80" w:type="dxa"/>
              <w:right w:w="100" w:type="dxa"/>
            </w:tcMar>
            <w:vAlign w:val="center"/>
          </w:tcPr>
          <w:p w14:paraId="30DA6139" w14:textId="77777777" w:rsidR="000429B2" w:rsidRDefault="00000000">
            <w:r>
              <w:rPr>
                <w:sz w:val="20"/>
                <w:szCs w:val="20"/>
              </w:rPr>
              <w:t>Build full-stack applications with an emphasis on containerization, version control, and collaborative development</w:t>
            </w:r>
          </w:p>
        </w:tc>
      </w:tr>
      <w:tr w:rsidR="000429B2" w14:paraId="7F3B82D0"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009699B" w14:textId="77777777" w:rsidR="000429B2" w:rsidRDefault="00000000">
            <w:r>
              <w:rPr>
                <w:b/>
                <w:bCs/>
                <w:sz w:val="20"/>
                <w:szCs w:val="20"/>
              </w:rPr>
              <w:t>Student Name:</w:t>
            </w:r>
          </w:p>
        </w:tc>
        <w:tc>
          <w:tcPr>
            <w:tcW w:w="2400" w:type="dxa"/>
            <w:shd w:val="clear" w:color="auto" w:fill="FFFFFF"/>
            <w:tcMar>
              <w:top w:w="80" w:type="dxa"/>
              <w:left w:w="100" w:type="dxa"/>
              <w:bottom w:w="80" w:type="dxa"/>
              <w:right w:w="100" w:type="dxa"/>
            </w:tcMar>
            <w:vAlign w:val="center"/>
          </w:tcPr>
          <w:p w14:paraId="54252AE9" w14:textId="77777777" w:rsidR="000429B2" w:rsidRDefault="000429B2"/>
        </w:tc>
        <w:tc>
          <w:tcPr>
            <w:tcW w:w="2600" w:type="dxa"/>
            <w:shd w:val="clear" w:color="auto" w:fill="FFFFFF"/>
            <w:tcMar>
              <w:top w:w="80" w:type="dxa"/>
              <w:left w:w="100" w:type="dxa"/>
              <w:bottom w:w="80" w:type="dxa"/>
              <w:right w:w="100" w:type="dxa"/>
            </w:tcMar>
            <w:vAlign w:val="center"/>
          </w:tcPr>
          <w:p w14:paraId="30EC110D" w14:textId="77777777" w:rsidR="000429B2" w:rsidRDefault="00000000">
            <w:r>
              <w:rPr>
                <w:b/>
                <w:bCs/>
                <w:sz w:val="20"/>
                <w:szCs w:val="20"/>
              </w:rPr>
              <w:t>Reg. No.:</w:t>
            </w:r>
          </w:p>
        </w:tc>
        <w:tc>
          <w:tcPr>
            <w:tcW w:w="2400" w:type="dxa"/>
            <w:shd w:val="clear" w:color="auto" w:fill="FFFFFF"/>
            <w:tcMar>
              <w:top w:w="80" w:type="dxa"/>
              <w:left w:w="100" w:type="dxa"/>
              <w:bottom w:w="80" w:type="dxa"/>
              <w:right w:w="100" w:type="dxa"/>
            </w:tcMar>
            <w:vAlign w:val="center"/>
          </w:tcPr>
          <w:p w14:paraId="6B56E27B" w14:textId="77777777" w:rsidR="000429B2" w:rsidRDefault="000429B2"/>
        </w:tc>
      </w:tr>
      <w:tr w:rsidR="000429B2" w14:paraId="357D36A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91668C3" w14:textId="77777777" w:rsidR="000429B2" w:rsidRDefault="00000000">
            <w:r>
              <w:rPr>
                <w:b/>
                <w:bCs/>
                <w:sz w:val="20"/>
                <w:szCs w:val="20"/>
              </w:rPr>
              <w:t>Date:</w:t>
            </w:r>
          </w:p>
        </w:tc>
        <w:tc>
          <w:tcPr>
            <w:tcW w:w="2400" w:type="dxa"/>
            <w:shd w:val="clear" w:color="auto" w:fill="FFFFFF"/>
            <w:tcMar>
              <w:top w:w="80" w:type="dxa"/>
              <w:left w:w="100" w:type="dxa"/>
              <w:bottom w:w="80" w:type="dxa"/>
              <w:right w:w="100" w:type="dxa"/>
            </w:tcMar>
            <w:vAlign w:val="center"/>
          </w:tcPr>
          <w:p w14:paraId="5BBDDCC7" w14:textId="77777777" w:rsidR="000429B2" w:rsidRDefault="000429B2"/>
        </w:tc>
        <w:tc>
          <w:tcPr>
            <w:tcW w:w="2600" w:type="dxa"/>
            <w:shd w:val="clear" w:color="auto" w:fill="FFFFFF"/>
            <w:tcMar>
              <w:top w:w="80" w:type="dxa"/>
              <w:left w:w="100" w:type="dxa"/>
              <w:bottom w:w="80" w:type="dxa"/>
              <w:right w:w="100" w:type="dxa"/>
            </w:tcMar>
            <w:vAlign w:val="center"/>
          </w:tcPr>
          <w:p w14:paraId="1DCB9344" w14:textId="77777777" w:rsidR="000429B2" w:rsidRDefault="00000000">
            <w:r>
              <w:rPr>
                <w:b/>
                <w:bCs/>
                <w:sz w:val="20"/>
                <w:szCs w:val="20"/>
              </w:rPr>
              <w:t>Duration: 60 minutes</w:t>
            </w:r>
          </w:p>
        </w:tc>
        <w:tc>
          <w:tcPr>
            <w:tcW w:w="2400" w:type="dxa"/>
            <w:shd w:val="clear" w:color="auto" w:fill="FFFFFF"/>
            <w:tcMar>
              <w:top w:w="80" w:type="dxa"/>
              <w:left w:w="100" w:type="dxa"/>
              <w:bottom w:w="80" w:type="dxa"/>
              <w:right w:w="100" w:type="dxa"/>
            </w:tcMar>
            <w:vAlign w:val="center"/>
          </w:tcPr>
          <w:p w14:paraId="25DD4A6E" w14:textId="77777777" w:rsidR="000429B2" w:rsidRDefault="000429B2"/>
        </w:tc>
      </w:tr>
    </w:tbl>
    <w:p w14:paraId="1FA76716" w14:textId="77777777" w:rsidR="000429B2" w:rsidRDefault="000429B2">
      <w:pPr>
        <w:spacing w:after="100"/>
      </w:pPr>
    </w:p>
    <w:p w14:paraId="742A8178" w14:textId="77777777" w:rsidR="000429B2" w:rsidRDefault="00000000">
      <w:pPr>
        <w:spacing w:after="100"/>
      </w:pPr>
      <w:r>
        <w:rPr>
          <w:b/>
          <w:bCs/>
          <w:sz w:val="24"/>
          <w:szCs w:val="24"/>
        </w:rPr>
        <w:t>Code of Conduct</w:t>
      </w:r>
    </w:p>
    <w:p w14:paraId="1DB5C791" w14:textId="77777777" w:rsidR="000429B2" w:rsidRDefault="00000000">
      <w:pPr>
        <w:spacing w:after="160"/>
      </w:pPr>
      <w: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61B5B999" w14:textId="77777777" w:rsidR="000429B2" w:rsidRDefault="00000000">
      <w:pPr>
        <w:spacing w:after="100"/>
      </w:pPr>
      <w:r>
        <w:t>Signature of the Student: _________________________</w:t>
      </w:r>
    </w:p>
    <w:p w14:paraId="139E1E11" w14:textId="77777777" w:rsidR="000429B2" w:rsidRDefault="00000000">
      <w:r>
        <w:br w:type="page"/>
      </w:r>
    </w:p>
    <w:p w14:paraId="33F432D7" w14:textId="77777777" w:rsidR="000429B2" w:rsidRDefault="00000000">
      <w:pPr>
        <w:pStyle w:val="Heading1"/>
        <w:spacing w:before="300" w:after="160"/>
      </w:pPr>
      <w:r>
        <w:rPr>
          <w:b/>
          <w:bCs/>
          <w:color w:val="000000"/>
          <w:sz w:val="26"/>
          <w:szCs w:val="26"/>
        </w:rPr>
        <w:lastRenderedPageBreak/>
        <w:t>Annexure A – Code Review &amp; Repository Evaluation</w:t>
      </w:r>
    </w:p>
    <w:p w14:paraId="3A4F3294" w14:textId="77777777" w:rsidR="000429B2" w:rsidRDefault="00000000">
      <w:pPr>
        <w:spacing w:after="200"/>
      </w:pPr>
      <w:r>
        <w:rPr>
          <w:b/>
          <w:bCs/>
        </w:rPr>
        <w:t>Assigned Problem Statement 21: Telemedicine Platform for Virtual Doctor Consultations</w:t>
      </w:r>
    </w:p>
    <w:p w14:paraId="0B5434C1" w14:textId="77777777" w:rsidR="000429B2" w:rsidRDefault="00000000">
      <w:pPr>
        <w:pStyle w:val="Heading1"/>
        <w:spacing w:before="300" w:after="160"/>
      </w:pPr>
      <w:r>
        <w:rPr>
          <w:b/>
          <w:bCs/>
          <w:color w:val="000000"/>
          <w:sz w:val="26"/>
          <w:szCs w:val="26"/>
        </w:rPr>
        <w:t>1. Problem Overview</w:t>
      </w:r>
    </w:p>
    <w:p w14:paraId="3878938D" w14:textId="77777777" w:rsidR="000429B2" w:rsidRDefault="00000000">
      <w:pPr>
        <w:pStyle w:val="Heading2"/>
        <w:spacing w:before="220" w:after="120"/>
      </w:pPr>
      <w:r>
        <w:rPr>
          <w:b/>
          <w:bCs/>
          <w:color w:val="000000"/>
          <w:sz w:val="24"/>
          <w:szCs w:val="24"/>
        </w:rPr>
        <w:t>1.1 Assigned Problem Statement</w:t>
      </w:r>
    </w:p>
    <w:p w14:paraId="04C14DFC" w14:textId="77777777" w:rsidR="000429B2" w:rsidRDefault="00000000">
      <w:pPr>
        <w:spacing w:after="120"/>
      </w:pPr>
      <w:r>
        <w:t>The assigned project is a secure Telemedicine Platform that enables virtual consultations between doctors and patients. It supports patient registration, doctor scheduling, appointment booking, real-time video consultations, electronic medical records (EMR), and digital prescriptions, with role-based access for patients, doctors, and administrators, integrated payments, and automated notifications.</w:t>
      </w:r>
    </w:p>
    <w:p w14:paraId="06D97426" w14:textId="77777777" w:rsidR="000429B2" w:rsidRDefault="00000000">
      <w:pPr>
        <w:pStyle w:val="Heading2"/>
        <w:spacing w:before="220" w:after="120"/>
      </w:pPr>
      <w:r>
        <w:rPr>
          <w:b/>
          <w:bCs/>
          <w:color w:val="000000"/>
          <w:sz w:val="24"/>
          <w:szCs w:val="24"/>
        </w:rPr>
        <w:t>1.2 Summary of the Implemented Solution</w:t>
      </w:r>
    </w:p>
    <w:p w14:paraId="5F4980BD" w14:textId="77777777" w:rsidR="000429B2" w:rsidRDefault="00000000">
      <w:pPr>
        <w:spacing w:after="120"/>
      </w:pPr>
      <w:r>
        <w:t>The solution was implemented as a three-tier, containerized web application: a React frontend, a Node.js/Express REST API backend, and a PostgreSQL database, orchestrated with Docker Compose. Patients can register, search doctors by specialization, book appointments, and join video consultations; doctors can manage their schedules, view patient EMRs, and issue digital prescriptions; administrators can manage users and monitor platform activity.</w:t>
      </w:r>
    </w:p>
    <w:p w14:paraId="21DCAF93" w14:textId="77777777" w:rsidR="000429B2" w:rsidRDefault="00000000">
      <w:pPr>
        <w:pStyle w:val="Heading2"/>
        <w:spacing w:before="220" w:after="120"/>
      </w:pPr>
      <w:r>
        <w:rPr>
          <w:b/>
          <w:bCs/>
          <w:color w:val="000000"/>
          <w:sz w:val="24"/>
          <w:szCs w:val="24"/>
        </w:rPr>
        <w:t>1.3 Project Objectives and Key Functionalities</w:t>
      </w:r>
    </w:p>
    <w:p w14:paraId="2A4856DF" w14:textId="77777777" w:rsidR="000429B2" w:rsidRDefault="00000000">
      <w:pPr>
        <w:pStyle w:val="ListParagraph"/>
        <w:numPr>
          <w:ilvl w:val="0"/>
          <w:numId w:val="2"/>
        </w:numPr>
        <w:spacing w:after="80"/>
      </w:pPr>
      <w:r>
        <w:t>Secure, role-based authentication for patients, doctors, and administrators using JWT.</w:t>
      </w:r>
    </w:p>
    <w:p w14:paraId="343972E4" w14:textId="77777777" w:rsidR="000429B2" w:rsidRDefault="00000000">
      <w:pPr>
        <w:pStyle w:val="ListParagraph"/>
        <w:numPr>
          <w:ilvl w:val="0"/>
          <w:numId w:val="2"/>
        </w:numPr>
        <w:spacing w:after="80"/>
      </w:pPr>
      <w:r>
        <w:t>Appointment scheduling and booking with real-time slot availability.</w:t>
      </w:r>
    </w:p>
    <w:p w14:paraId="1AF9726B" w14:textId="77777777" w:rsidR="000429B2" w:rsidRDefault="00000000">
      <w:pPr>
        <w:pStyle w:val="ListParagraph"/>
        <w:numPr>
          <w:ilvl w:val="0"/>
          <w:numId w:val="2"/>
        </w:numPr>
        <w:spacing w:after="80"/>
      </w:pPr>
      <w:r>
        <w:t>Real-time video consultation using a WebRTC-based service.</w:t>
      </w:r>
    </w:p>
    <w:p w14:paraId="6EA72153" w14:textId="77777777" w:rsidR="000429B2" w:rsidRDefault="00000000">
      <w:pPr>
        <w:pStyle w:val="ListParagraph"/>
        <w:numPr>
          <w:ilvl w:val="0"/>
          <w:numId w:val="2"/>
        </w:numPr>
        <w:spacing w:after="80"/>
      </w:pPr>
      <w:r>
        <w:t>Electronic medical record (EMR) storage and retrieval per patient.</w:t>
      </w:r>
    </w:p>
    <w:p w14:paraId="1CB65EAC" w14:textId="77777777" w:rsidR="000429B2" w:rsidRDefault="00000000">
      <w:pPr>
        <w:pStyle w:val="ListParagraph"/>
        <w:numPr>
          <w:ilvl w:val="0"/>
          <w:numId w:val="2"/>
        </w:numPr>
        <w:spacing w:after="80"/>
      </w:pPr>
      <w:r>
        <w:t>Digital prescription generation and download.</w:t>
      </w:r>
    </w:p>
    <w:p w14:paraId="1B5AA728" w14:textId="77777777" w:rsidR="000429B2" w:rsidRDefault="00000000">
      <w:pPr>
        <w:pStyle w:val="ListParagraph"/>
        <w:numPr>
          <w:ilvl w:val="0"/>
          <w:numId w:val="2"/>
        </w:numPr>
        <w:spacing w:after="80"/>
      </w:pPr>
      <w:r>
        <w:t>Integrated payment gateway for consultation fees.</w:t>
      </w:r>
    </w:p>
    <w:p w14:paraId="7FCB659F" w14:textId="77777777" w:rsidR="000429B2" w:rsidRDefault="00000000">
      <w:pPr>
        <w:pStyle w:val="ListParagraph"/>
        <w:numPr>
          <w:ilvl w:val="0"/>
          <w:numId w:val="2"/>
        </w:numPr>
        <w:spacing w:after="80"/>
      </w:pPr>
      <w:r>
        <w:t>Automated email/SMS notifications for bookings and reminders.</w:t>
      </w:r>
    </w:p>
    <w:p w14:paraId="39067887" w14:textId="77777777" w:rsidR="000429B2" w:rsidRDefault="00000000">
      <w:pPr>
        <w:pStyle w:val="ListParagraph"/>
        <w:numPr>
          <w:ilvl w:val="0"/>
          <w:numId w:val="2"/>
        </w:numPr>
        <w:spacing w:after="80"/>
      </w:pPr>
      <w:r>
        <w:t>Administrative dashboard for platform oversight.</w:t>
      </w:r>
    </w:p>
    <w:p w14:paraId="484A9EF2" w14:textId="77777777" w:rsidR="000429B2" w:rsidRDefault="00000000">
      <w:pPr>
        <w:pStyle w:val="Heading1"/>
        <w:spacing w:before="300" w:after="160"/>
      </w:pPr>
      <w:r>
        <w:rPr>
          <w:b/>
          <w:bCs/>
          <w:color w:val="000000"/>
          <w:sz w:val="26"/>
          <w:szCs w:val="26"/>
        </w:rPr>
        <w:t>2. Repository Organization</w:t>
      </w:r>
    </w:p>
    <w:p w14:paraId="71C083D3" w14:textId="77777777" w:rsidR="000429B2" w:rsidRDefault="00000000">
      <w:pPr>
        <w:spacing w:after="120"/>
      </w:pPr>
      <w:r>
        <w:t>The repository is organized as a mono-repo separating the frontend, backend, database, and deployment configuration, as shown below.</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0429B2" w14:paraId="423E5E2D" w14:textId="77777777">
        <w:tblPrEx>
          <w:tblCellMar>
            <w:top w:w="0" w:type="dxa"/>
            <w:bottom w:w="0" w:type="dxa"/>
          </w:tblCellMar>
        </w:tblPrEx>
        <w:tc>
          <w:tcPr>
            <w:tcW w:w="0" w:type="auto"/>
            <w:shd w:val="clear" w:color="auto" w:fill="FFFFFF"/>
            <w:tcMar>
              <w:top w:w="100" w:type="dxa"/>
              <w:left w:w="150" w:type="dxa"/>
              <w:bottom w:w="100" w:type="dxa"/>
              <w:right w:w="150" w:type="dxa"/>
            </w:tcMar>
          </w:tcPr>
          <w:p w14:paraId="018E34A9" w14:textId="77777777" w:rsidR="000429B2" w:rsidRDefault="00000000">
            <w:pPr>
              <w:spacing w:after="20"/>
            </w:pPr>
            <w:r>
              <w:rPr>
                <w:rFonts w:ascii="Courier New" w:eastAsia="Courier New" w:hAnsi="Courier New" w:cs="Courier New"/>
                <w:sz w:val="18"/>
                <w:szCs w:val="18"/>
              </w:rPr>
              <w:t>telemedicine-platform/</w:t>
            </w:r>
          </w:p>
          <w:p w14:paraId="4786E660" w14:textId="77777777" w:rsidR="000429B2" w:rsidRDefault="00000000">
            <w:pPr>
              <w:spacing w:after="20"/>
            </w:pPr>
            <w:r>
              <w:rPr>
                <w:rFonts w:ascii="Courier New" w:eastAsia="Courier New" w:hAnsi="Courier New" w:cs="Courier New"/>
                <w:sz w:val="18"/>
                <w:szCs w:val="18"/>
              </w:rPr>
              <w:t>├── backend/        # Express REST API (controllers, models, routes, services)</w:t>
            </w:r>
          </w:p>
          <w:p w14:paraId="1D40C672" w14:textId="77777777" w:rsidR="000429B2" w:rsidRDefault="00000000">
            <w:pPr>
              <w:spacing w:after="20"/>
            </w:pPr>
            <w:r>
              <w:rPr>
                <w:rFonts w:ascii="Courier New" w:eastAsia="Courier New" w:hAnsi="Courier New" w:cs="Courier New"/>
                <w:sz w:val="18"/>
                <w:szCs w:val="18"/>
              </w:rPr>
              <w:t>├── frontend/       # React SPA (components, pages, services)</w:t>
            </w:r>
          </w:p>
          <w:p w14:paraId="5909D2FD" w14:textId="77777777" w:rsidR="000429B2" w:rsidRDefault="00000000">
            <w:pPr>
              <w:spacing w:after="20"/>
            </w:pPr>
            <w:r>
              <w:rPr>
                <w:rFonts w:ascii="Courier New" w:eastAsia="Courier New" w:hAnsi="Courier New" w:cs="Courier New"/>
                <w:sz w:val="18"/>
                <w:szCs w:val="18"/>
              </w:rPr>
              <w:t xml:space="preserve">├── database/       # </w:t>
            </w:r>
            <w:proofErr w:type="spellStart"/>
            <w:r>
              <w:rPr>
                <w:rFonts w:ascii="Courier New" w:eastAsia="Courier New" w:hAnsi="Courier New" w:cs="Courier New"/>
                <w:sz w:val="18"/>
                <w:szCs w:val="18"/>
              </w:rPr>
              <w:t>init.sql</w:t>
            </w:r>
            <w:proofErr w:type="spellEnd"/>
            <w:r>
              <w:rPr>
                <w:rFonts w:ascii="Courier New" w:eastAsia="Courier New" w:hAnsi="Courier New" w:cs="Courier New"/>
                <w:sz w:val="18"/>
                <w:szCs w:val="18"/>
              </w:rPr>
              <w:t xml:space="preserve"> schema and seed data</w:t>
            </w:r>
          </w:p>
          <w:p w14:paraId="68F00A00" w14:textId="77777777" w:rsidR="000429B2" w:rsidRDefault="00000000">
            <w:pPr>
              <w:spacing w:after="20"/>
            </w:pPr>
            <w:r>
              <w:rPr>
                <w:rFonts w:ascii="Courier New" w:eastAsia="Courier New" w:hAnsi="Courier New" w:cs="Courier New"/>
                <w:sz w:val="18"/>
                <w:szCs w:val="18"/>
              </w:rPr>
              <w:t>├── docs/           # Architecture and workflow diagrams</w:t>
            </w:r>
          </w:p>
          <w:p w14:paraId="5BBC96E3" w14:textId="77777777" w:rsidR="000429B2" w:rsidRDefault="00000000">
            <w:pPr>
              <w:spacing w:after="20"/>
            </w:pPr>
            <w:r>
              <w:rPr>
                <w:rFonts w:ascii="Courier New" w:eastAsia="Courier New" w:hAnsi="Courier New" w:cs="Courier New"/>
                <w:sz w:val="18"/>
                <w:szCs w:val="18"/>
              </w:rPr>
              <w:t>├── docker-</w:t>
            </w:r>
            <w:proofErr w:type="spellStart"/>
            <w:r>
              <w:rPr>
                <w:rFonts w:ascii="Courier New" w:eastAsia="Courier New" w:hAnsi="Courier New" w:cs="Courier New"/>
                <w:sz w:val="18"/>
                <w:szCs w:val="18"/>
              </w:rPr>
              <w:t>compose.yml</w:t>
            </w:r>
            <w:proofErr w:type="spellEnd"/>
          </w:p>
          <w:p w14:paraId="6CF56A17" w14:textId="77777777" w:rsidR="000429B2" w:rsidRDefault="00000000">
            <w:pPr>
              <w:spacing w:after="20"/>
            </w:pPr>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spellStart"/>
            <w:r>
              <w:rPr>
                <w:rFonts w:ascii="Courier New" w:eastAsia="Courier New" w:hAnsi="Courier New" w:cs="Courier New"/>
                <w:sz w:val="18"/>
                <w:szCs w:val="18"/>
              </w:rPr>
              <w:t>gitignore</w:t>
            </w:r>
            <w:proofErr w:type="spellEnd"/>
            <w:proofErr w:type="gramEnd"/>
          </w:p>
          <w:p w14:paraId="1DF3D637" w14:textId="77777777" w:rsidR="000429B2" w:rsidRDefault="00000000">
            <w:pPr>
              <w:spacing w:after="20"/>
            </w:pPr>
            <w:r>
              <w:rPr>
                <w:rFonts w:ascii="Courier New" w:eastAsia="Courier New" w:hAnsi="Courier New" w:cs="Courier New"/>
                <w:sz w:val="18"/>
                <w:szCs w:val="18"/>
              </w:rPr>
              <w:t>├── README.md</w:t>
            </w:r>
          </w:p>
          <w:p w14:paraId="2E6DB826" w14:textId="77777777" w:rsidR="000429B2" w:rsidRDefault="00000000">
            <w:pPr>
              <w:spacing w:after="20"/>
            </w:pPr>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spellStart"/>
            <w:r>
              <w:rPr>
                <w:rFonts w:ascii="Courier New" w:eastAsia="Courier New" w:hAnsi="Courier New" w:cs="Courier New"/>
                <w:sz w:val="18"/>
                <w:szCs w:val="18"/>
              </w:rPr>
              <w:t>env</w:t>
            </w:r>
            <w:proofErr w:type="gramEnd"/>
            <w:r>
              <w:rPr>
                <w:rFonts w:ascii="Courier New" w:eastAsia="Courier New" w:hAnsi="Courier New" w:cs="Courier New"/>
                <w:sz w:val="18"/>
                <w:szCs w:val="18"/>
              </w:rPr>
              <w:t>.example</w:t>
            </w:r>
            <w:proofErr w:type="spellEnd"/>
          </w:p>
        </w:tc>
      </w:tr>
    </w:tbl>
    <w:p w14:paraId="6DAFAC0D" w14:textId="77777777" w:rsidR="000429B2" w:rsidRDefault="00000000">
      <w:pPr>
        <w:pStyle w:val="Heading2"/>
        <w:spacing w:before="220" w:after="120"/>
      </w:pPr>
      <w:r>
        <w:rPr>
          <w:b/>
          <w:bCs/>
          <w:color w:val="000000"/>
          <w:sz w:val="24"/>
          <w:szCs w:val="24"/>
        </w:rPr>
        <w:t>2.1 Evaluation of Structure and Naming Conventions</w:t>
      </w:r>
    </w:p>
    <w:p w14:paraId="07686869" w14:textId="77777777" w:rsidR="000429B2" w:rsidRDefault="00000000">
      <w:pPr>
        <w:pStyle w:val="ListParagraph"/>
        <w:numPr>
          <w:ilvl w:val="0"/>
          <w:numId w:val="2"/>
        </w:numPr>
        <w:spacing w:after="80"/>
      </w:pPr>
      <w:r>
        <w:t>Top-level folders (backend, frontend, database, docs) map directly to deployable units, which keeps the repository easy to navigate for new contributors.</w:t>
      </w:r>
    </w:p>
    <w:p w14:paraId="4B7A3705" w14:textId="77777777" w:rsidR="000429B2" w:rsidRDefault="00000000">
      <w:pPr>
        <w:pStyle w:val="ListParagraph"/>
        <w:numPr>
          <w:ilvl w:val="0"/>
          <w:numId w:val="2"/>
        </w:numPr>
        <w:spacing w:after="80"/>
      </w:pPr>
      <w:r>
        <w:t>Within backend/</w:t>
      </w:r>
      <w:proofErr w:type="spellStart"/>
      <w:r>
        <w:t>src</w:t>
      </w:r>
      <w:proofErr w:type="spellEnd"/>
      <w:r>
        <w:t>, files are grouped by responsibility (controllers, models, routes, middleware, services) following the standard MVC-inspired convention for Express applications.</w:t>
      </w:r>
    </w:p>
    <w:p w14:paraId="2A9DA178" w14:textId="77777777" w:rsidR="000429B2" w:rsidRDefault="00000000">
      <w:pPr>
        <w:pStyle w:val="ListParagraph"/>
        <w:numPr>
          <w:ilvl w:val="0"/>
          <w:numId w:val="2"/>
        </w:numPr>
        <w:spacing w:after="80"/>
      </w:pPr>
      <w:r>
        <w:lastRenderedPageBreak/>
        <w:t>File names use consistent camelCase for JavaScript modules (e.g., appointmentController.js, videoService.js) and lowercase-with-hyphens for configuration files, which is idiomatic for Node.js projects.</w:t>
      </w:r>
    </w:p>
    <w:p w14:paraId="7C484C96" w14:textId="77777777" w:rsidR="000429B2" w:rsidRDefault="00000000">
      <w:pPr>
        <w:pStyle w:val="ListParagraph"/>
        <w:numPr>
          <w:ilvl w:val="0"/>
          <w:numId w:val="2"/>
        </w:numPr>
        <w:spacing w:after="80"/>
      </w:pPr>
      <w:r>
        <w:t>Test files were found alongside a dedicated backend/tests folder rather than interleaved with source files, which is a reasonable convention but could be improved by mirroring the source folder structure more closely (e.g., tests/controllers, tests/services).</w:t>
      </w:r>
    </w:p>
    <w:p w14:paraId="7CAF0815" w14:textId="77777777" w:rsidR="000429B2" w:rsidRDefault="00000000">
      <w:pPr>
        <w:pStyle w:val="Heading2"/>
        <w:spacing w:before="220" w:after="120"/>
      </w:pPr>
      <w:r>
        <w:rPr>
          <w:b/>
          <w:bCs/>
          <w:color w:val="000000"/>
          <w:sz w:val="24"/>
          <w:szCs w:val="24"/>
        </w:rPr>
        <w:t>2.2 How the Layout Supports Maintainability and Collaboration</w:t>
      </w:r>
    </w:p>
    <w:p w14:paraId="61D5F58D" w14:textId="77777777" w:rsidR="000429B2" w:rsidRDefault="00000000">
      <w:pPr>
        <w:pStyle w:val="ListParagraph"/>
        <w:numPr>
          <w:ilvl w:val="0"/>
          <w:numId w:val="2"/>
        </w:numPr>
        <w:spacing w:after="80"/>
      </w:pPr>
      <w:r>
        <w:t>Clear separation between frontend and backend allows two sub-teams to work independently and enables each service to be containerized and deployed separately.</w:t>
      </w:r>
    </w:p>
    <w:p w14:paraId="683A2006" w14:textId="77777777" w:rsidR="000429B2" w:rsidRDefault="00000000">
      <w:pPr>
        <w:pStyle w:val="ListParagraph"/>
        <w:numPr>
          <w:ilvl w:val="0"/>
          <w:numId w:val="2"/>
        </w:numPr>
        <w:spacing w:after="80"/>
      </w:pPr>
      <w:r>
        <w:t>Grouping backend code by responsibility (controllers/models/routes/services) means a contributor working on, say, the payment module only needs to touch a small, predictable set of files.</w:t>
      </w:r>
    </w:p>
    <w:p w14:paraId="18EB8569" w14:textId="77777777" w:rsidR="000429B2" w:rsidRDefault="00000000">
      <w:pPr>
        <w:pStyle w:val="ListParagraph"/>
        <w:numPr>
          <w:ilvl w:val="0"/>
          <w:numId w:val="2"/>
        </w:numPr>
        <w:spacing w:after="80"/>
      </w:pPr>
      <w:r>
        <w:t xml:space="preserve">Centralizing environment configuration </w:t>
      </w:r>
      <w:proofErr w:type="gramStart"/>
      <w:r>
        <w:t>in .</w:t>
      </w:r>
      <w:proofErr w:type="spellStart"/>
      <w:r>
        <w:t>env</w:t>
      </w:r>
      <w:proofErr w:type="gramEnd"/>
      <w:r>
        <w:t>.example</w:t>
      </w:r>
      <w:proofErr w:type="spellEnd"/>
      <w:r>
        <w:t xml:space="preserve"> and docker-</w:t>
      </w:r>
      <w:proofErr w:type="spellStart"/>
      <w:r>
        <w:t>compose.yml</w:t>
      </w:r>
      <w:proofErr w:type="spellEnd"/>
      <w:r>
        <w:t xml:space="preserve"> avoids scattering configuration logic across the codebase, reducing onboarding friction for new developers.</w:t>
      </w:r>
    </w:p>
    <w:p w14:paraId="1E69D0F5" w14:textId="77777777" w:rsidR="000429B2" w:rsidRDefault="00000000">
      <w:pPr>
        <w:pStyle w:val="Heading1"/>
        <w:spacing w:before="300" w:after="160"/>
      </w:pPr>
      <w:r>
        <w:rPr>
          <w:b/>
          <w:bCs/>
          <w:color w:val="000000"/>
          <w:sz w:val="26"/>
          <w:szCs w:val="26"/>
        </w:rPr>
        <w:t>3. Code Quality Review</w:t>
      </w:r>
    </w:p>
    <w:p w14:paraId="5C82093D" w14:textId="77777777" w:rsidR="000429B2" w:rsidRDefault="00000000">
      <w:pPr>
        <w:pStyle w:val="Heading2"/>
        <w:spacing w:before="220" w:after="120"/>
      </w:pPr>
      <w:r>
        <w:rPr>
          <w:b/>
          <w:bCs/>
          <w:color w:val="000000"/>
          <w:sz w:val="24"/>
          <w:szCs w:val="24"/>
        </w:rPr>
        <w:t>3.1 Readability</w:t>
      </w:r>
    </w:p>
    <w:p w14:paraId="03A958E2" w14:textId="77777777" w:rsidR="000429B2" w:rsidRDefault="00000000">
      <w:pPr>
        <w:spacing w:after="120"/>
      </w:pPr>
      <w:r>
        <w:t xml:space="preserve">Backend controller functions (e.g., appointmentController.js, prescriptionController.js) generally use descriptive function names such as </w:t>
      </w:r>
      <w:proofErr w:type="spellStart"/>
      <w:proofErr w:type="gramStart"/>
      <w:r>
        <w:t>bookAppointment</w:t>
      </w:r>
      <w:proofErr w:type="spellEnd"/>
      <w:r>
        <w:t>(</w:t>
      </w:r>
      <w:proofErr w:type="gramEnd"/>
      <w:r>
        <w:t xml:space="preserve">), </w:t>
      </w:r>
      <w:proofErr w:type="spellStart"/>
      <w:proofErr w:type="gramStart"/>
      <w:r>
        <w:t>cancelAppointment</w:t>
      </w:r>
      <w:proofErr w:type="spellEnd"/>
      <w:r>
        <w:t>(</w:t>
      </w:r>
      <w:proofErr w:type="gramEnd"/>
      <w:r>
        <w:t xml:space="preserve">), and </w:t>
      </w:r>
      <w:proofErr w:type="spellStart"/>
      <w:proofErr w:type="gramStart"/>
      <w:r>
        <w:t>generatePrescription</w:t>
      </w:r>
      <w:proofErr w:type="spellEnd"/>
      <w:r>
        <w:t>(</w:t>
      </w:r>
      <w:proofErr w:type="gramEnd"/>
      <w:r>
        <w:t xml:space="preserve">), which make the intent of each function clear without needing extensive comments. Variable names in the EMR and prescription modules consistently use full words (e.g., </w:t>
      </w:r>
      <w:proofErr w:type="spellStart"/>
      <w:r>
        <w:t>patientRecord</w:t>
      </w:r>
      <w:proofErr w:type="spellEnd"/>
      <w:r>
        <w:t xml:space="preserve">, </w:t>
      </w:r>
      <w:proofErr w:type="spellStart"/>
      <w:r>
        <w:t>prescriptionDetails</w:t>
      </w:r>
      <w:proofErr w:type="spellEnd"/>
      <w:r>
        <w:t>) rather than abbreviations, which improves readability for future maintainers.</w:t>
      </w:r>
    </w:p>
    <w:p w14:paraId="12C382E9" w14:textId="77777777" w:rsidR="000429B2" w:rsidRDefault="00000000">
      <w:pPr>
        <w:pStyle w:val="Heading2"/>
        <w:spacing w:before="220" w:after="120"/>
      </w:pPr>
      <w:r>
        <w:rPr>
          <w:b/>
          <w:bCs/>
          <w:color w:val="000000"/>
          <w:sz w:val="24"/>
          <w:szCs w:val="24"/>
        </w:rPr>
        <w:t>3.2 Modularity</w:t>
      </w:r>
    </w:p>
    <w:p w14:paraId="7181EFF2" w14:textId="77777777" w:rsidR="000429B2" w:rsidRDefault="00000000">
      <w:pPr>
        <w:pStyle w:val="ListParagraph"/>
        <w:numPr>
          <w:ilvl w:val="0"/>
          <w:numId w:val="2"/>
        </w:numPr>
        <w:spacing w:after="80"/>
      </w:pPr>
      <w:r>
        <w:t>Business logic is reasonably separated from route definitions: routes/ files map HTTP endpoints to controller functions, while the actual logic lives in controllers/ and services/.</w:t>
      </w:r>
    </w:p>
    <w:p w14:paraId="20DF05CF" w14:textId="77777777" w:rsidR="000429B2" w:rsidRDefault="00000000">
      <w:pPr>
        <w:pStyle w:val="ListParagraph"/>
        <w:numPr>
          <w:ilvl w:val="0"/>
          <w:numId w:val="2"/>
        </w:numPr>
        <w:spacing w:after="80"/>
      </w:pPr>
      <w:r>
        <w:t>The video-consultation and payment integrations are isolated inside services/, which means either can be swapped for a different provider with minimal impact on the rest of the codebase.</w:t>
      </w:r>
    </w:p>
    <w:p w14:paraId="26EEA972" w14:textId="77777777" w:rsidR="000429B2" w:rsidRDefault="00000000">
      <w:pPr>
        <w:pStyle w:val="ListParagraph"/>
        <w:numPr>
          <w:ilvl w:val="0"/>
          <w:numId w:val="2"/>
        </w:numPr>
        <w:spacing w:after="80"/>
      </w:pPr>
      <w:r>
        <w:t>Some controller functions (notably in the appointment module) mix validation, business logic, and database calls in a single function; extracting validation into dedicated middleware would improve modularity further.</w:t>
      </w:r>
    </w:p>
    <w:p w14:paraId="2CE74CB0" w14:textId="77777777" w:rsidR="000429B2" w:rsidRDefault="00000000">
      <w:pPr>
        <w:pStyle w:val="Heading2"/>
        <w:spacing w:before="220" w:after="120"/>
      </w:pPr>
      <w:r>
        <w:rPr>
          <w:b/>
          <w:bCs/>
          <w:color w:val="000000"/>
          <w:sz w:val="24"/>
          <w:szCs w:val="24"/>
        </w:rPr>
        <w:t>3.3 Coding Standards</w:t>
      </w:r>
    </w:p>
    <w:p w14:paraId="4075C059" w14:textId="77777777" w:rsidR="000429B2" w:rsidRDefault="00000000">
      <w:pPr>
        <w:pStyle w:val="ListParagraph"/>
        <w:numPr>
          <w:ilvl w:val="0"/>
          <w:numId w:val="2"/>
        </w:numPr>
        <w:spacing w:after="80"/>
      </w:pPr>
      <w:proofErr w:type="spellStart"/>
      <w:r>
        <w:t>ESLint</w:t>
      </w:r>
      <w:proofErr w:type="spellEnd"/>
      <w:r>
        <w:t xml:space="preserve"> and Prettier configurations are present in the backend, and most files conform to the configured style (2-space indentation, single quotes, semicolons).</w:t>
      </w:r>
    </w:p>
    <w:p w14:paraId="0060E9F5" w14:textId="77777777" w:rsidR="000429B2" w:rsidRDefault="00000000">
      <w:pPr>
        <w:pStyle w:val="ListParagraph"/>
        <w:numPr>
          <w:ilvl w:val="0"/>
          <w:numId w:val="2"/>
        </w:numPr>
        <w:spacing w:after="80"/>
      </w:pPr>
      <w:r>
        <w:t>Asynchronous operations consistently use async/await rather than mixing callbacks and promises, which keeps the control flow easier to follow.</w:t>
      </w:r>
    </w:p>
    <w:p w14:paraId="20FC0464" w14:textId="77777777" w:rsidR="000429B2" w:rsidRDefault="00000000">
      <w:pPr>
        <w:pStyle w:val="ListParagraph"/>
        <w:numPr>
          <w:ilvl w:val="0"/>
          <w:numId w:val="2"/>
        </w:numPr>
        <w:spacing w:after="80"/>
      </w:pPr>
      <w:r>
        <w:t>A small number of files (particularly early commits in the EMR module) mix var and let/const; standardizing on const/let throughout would improve consistency.</w:t>
      </w:r>
    </w:p>
    <w:p w14:paraId="7F41467E" w14:textId="77777777" w:rsidR="000429B2" w:rsidRDefault="00000000">
      <w:pPr>
        <w:pStyle w:val="Heading2"/>
        <w:spacing w:before="220" w:after="120"/>
      </w:pPr>
      <w:r>
        <w:rPr>
          <w:b/>
          <w:bCs/>
          <w:color w:val="000000"/>
          <w:sz w:val="24"/>
          <w:szCs w:val="24"/>
        </w:rPr>
        <w:t>3.4 Documentation Within the Code</w:t>
      </w:r>
    </w:p>
    <w:p w14:paraId="063A5A05" w14:textId="77777777" w:rsidR="000429B2" w:rsidRDefault="00000000">
      <w:pPr>
        <w:pStyle w:val="ListParagraph"/>
        <w:numPr>
          <w:ilvl w:val="0"/>
          <w:numId w:val="2"/>
        </w:numPr>
        <w:spacing w:after="80"/>
      </w:pPr>
      <w:r>
        <w:t xml:space="preserve">Public service functions (e.g., in videoService.js and paymentService.js) include brief </w:t>
      </w:r>
      <w:proofErr w:type="spellStart"/>
      <w:r>
        <w:t>JSDoc</w:t>
      </w:r>
      <w:proofErr w:type="spellEnd"/>
      <w:r>
        <w:t>-style comments describing parameters and return values.</w:t>
      </w:r>
    </w:p>
    <w:p w14:paraId="079C2A3E" w14:textId="77777777" w:rsidR="000429B2" w:rsidRDefault="00000000">
      <w:pPr>
        <w:pStyle w:val="ListParagraph"/>
        <w:numPr>
          <w:ilvl w:val="0"/>
          <w:numId w:val="2"/>
        </w:numPr>
        <w:spacing w:after="80"/>
      </w:pPr>
      <w:r>
        <w:t>Some complex logic, such as appointment slot-conflict detection, would benefit from additional inline comments explaining the edge cases being handled.</w:t>
      </w:r>
    </w:p>
    <w:p w14:paraId="0D0D3763" w14:textId="77777777" w:rsidR="000429B2" w:rsidRDefault="00000000">
      <w:pPr>
        <w:pStyle w:val="Heading2"/>
        <w:spacing w:before="220" w:after="120"/>
      </w:pPr>
      <w:r>
        <w:rPr>
          <w:b/>
          <w:bCs/>
          <w:color w:val="000000"/>
          <w:sz w:val="24"/>
          <w:szCs w:val="24"/>
        </w:rPr>
        <w:t>3.5 Strengths</w:t>
      </w:r>
    </w:p>
    <w:p w14:paraId="4F12808B" w14:textId="77777777" w:rsidR="000429B2" w:rsidRDefault="00000000">
      <w:pPr>
        <w:pStyle w:val="ListParagraph"/>
        <w:numPr>
          <w:ilvl w:val="0"/>
          <w:numId w:val="2"/>
        </w:numPr>
        <w:spacing w:after="80"/>
      </w:pPr>
      <w:r>
        <w:t>Consistent use of async/await and a centralized error-handling middleware that returns uniform JSON error responses.</w:t>
      </w:r>
    </w:p>
    <w:p w14:paraId="13DA3B73" w14:textId="77777777" w:rsidR="000429B2" w:rsidRDefault="00000000">
      <w:pPr>
        <w:pStyle w:val="ListParagraph"/>
        <w:numPr>
          <w:ilvl w:val="0"/>
          <w:numId w:val="2"/>
        </w:numPr>
        <w:spacing w:after="80"/>
      </w:pPr>
      <w:r>
        <w:lastRenderedPageBreak/>
        <w:t>Clear separation of concerns between the video, payment, and notification services.</w:t>
      </w:r>
    </w:p>
    <w:p w14:paraId="36277448" w14:textId="77777777" w:rsidR="000429B2" w:rsidRDefault="00000000">
      <w:pPr>
        <w:pStyle w:val="ListParagraph"/>
        <w:numPr>
          <w:ilvl w:val="0"/>
          <w:numId w:val="2"/>
        </w:numPr>
        <w:spacing w:after="80"/>
      </w:pPr>
      <w:r>
        <w:t>Sensitive routes (EMR access, prescription issuance) are protected by role-based middleware, reflecting good security-conscious design.</w:t>
      </w:r>
    </w:p>
    <w:p w14:paraId="22A4CF44" w14:textId="77777777" w:rsidR="000429B2" w:rsidRDefault="00000000">
      <w:pPr>
        <w:pStyle w:val="ListParagraph"/>
        <w:numPr>
          <w:ilvl w:val="0"/>
          <w:numId w:val="2"/>
        </w:numPr>
        <w:spacing w:after="80"/>
      </w:pPr>
      <w:r>
        <w:t>Environment-specific configuration is fully externalized via .env files, keeping secrets out of source code.</w:t>
      </w:r>
    </w:p>
    <w:p w14:paraId="27B026C4" w14:textId="77777777" w:rsidR="000429B2" w:rsidRDefault="00000000">
      <w:pPr>
        <w:pStyle w:val="Heading2"/>
        <w:spacing w:before="220" w:after="120"/>
      </w:pPr>
      <w:r>
        <w:rPr>
          <w:b/>
          <w:bCs/>
          <w:color w:val="000000"/>
          <w:sz w:val="24"/>
          <w:szCs w:val="24"/>
        </w:rPr>
        <w:t>3.6 Areas for Improvement</w:t>
      </w:r>
    </w:p>
    <w:p w14:paraId="2BCBF67C" w14:textId="77777777" w:rsidR="000429B2" w:rsidRDefault="00000000">
      <w:pPr>
        <w:pStyle w:val="ListParagraph"/>
        <w:numPr>
          <w:ilvl w:val="0"/>
          <w:numId w:val="2"/>
        </w:numPr>
        <w:spacing w:after="80"/>
      </w:pPr>
      <w:r>
        <w:t>Extract repeated input-validation logic from controllers into reusable middleware or a validation library.</w:t>
      </w:r>
    </w:p>
    <w:p w14:paraId="4ABBBF40" w14:textId="77777777" w:rsidR="000429B2" w:rsidRDefault="00000000">
      <w:pPr>
        <w:pStyle w:val="ListParagraph"/>
        <w:numPr>
          <w:ilvl w:val="0"/>
          <w:numId w:val="2"/>
        </w:numPr>
        <w:spacing w:after="80"/>
      </w:pPr>
      <w:r>
        <w:t>Increase inline documentation for complex scheduling and conflict-resolution logic.</w:t>
      </w:r>
    </w:p>
    <w:p w14:paraId="1FA4C9AD" w14:textId="77777777" w:rsidR="000429B2" w:rsidRDefault="00000000">
      <w:pPr>
        <w:pStyle w:val="ListParagraph"/>
        <w:numPr>
          <w:ilvl w:val="0"/>
          <w:numId w:val="2"/>
        </w:numPr>
        <w:spacing w:after="80"/>
      </w:pPr>
      <w:r>
        <w:t>Standardize variable declaration style (const/let) across all modules.</w:t>
      </w:r>
    </w:p>
    <w:p w14:paraId="0FD9BA02" w14:textId="77777777" w:rsidR="000429B2" w:rsidRDefault="00000000">
      <w:pPr>
        <w:pStyle w:val="ListParagraph"/>
        <w:numPr>
          <w:ilvl w:val="0"/>
          <w:numId w:val="2"/>
        </w:numPr>
        <w:spacing w:after="80"/>
      </w:pPr>
      <w:r>
        <w:t xml:space="preserve">Add stronger typing (e.g., adopt TypeScript or </w:t>
      </w:r>
      <w:proofErr w:type="spellStart"/>
      <w:r>
        <w:t>JSDoc</w:t>
      </w:r>
      <w:proofErr w:type="spellEnd"/>
      <w:r>
        <w:t xml:space="preserve"> type annotations) for data models such as Patient, Doctor, and Appointment to reduce runtime errors.</w:t>
      </w:r>
    </w:p>
    <w:p w14:paraId="2EC18F22" w14:textId="77777777" w:rsidR="000429B2" w:rsidRDefault="00000000">
      <w:pPr>
        <w:pStyle w:val="Heading1"/>
        <w:spacing w:before="300" w:after="160"/>
      </w:pPr>
      <w:r>
        <w:rPr>
          <w:b/>
          <w:bCs/>
          <w:color w:val="000000"/>
          <w:sz w:val="26"/>
          <w:szCs w:val="26"/>
        </w:rPr>
        <w:t>4. Version Control Evaluation</w:t>
      </w:r>
    </w:p>
    <w:p w14:paraId="529CCBDD" w14:textId="77777777" w:rsidR="000429B2" w:rsidRDefault="00000000">
      <w:pPr>
        <w:pStyle w:val="Heading2"/>
        <w:spacing w:before="220" w:after="120"/>
      </w:pPr>
      <w:r>
        <w:rPr>
          <w:b/>
          <w:bCs/>
          <w:color w:val="000000"/>
          <w:sz w:val="24"/>
          <w:szCs w:val="24"/>
        </w:rPr>
        <w:t>4.1 Commit History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0429B2" w14:paraId="4CEDA39E" w14:textId="77777777">
        <w:tblPrEx>
          <w:tblCellMar>
            <w:top w:w="0" w:type="dxa"/>
            <w:bottom w:w="0" w:type="dxa"/>
          </w:tblCellMar>
        </w:tblPrEx>
        <w:tc>
          <w:tcPr>
            <w:tcW w:w="0" w:type="auto"/>
            <w:shd w:val="clear" w:color="auto" w:fill="FFFFFF"/>
            <w:tcMar>
              <w:top w:w="100" w:type="dxa"/>
              <w:left w:w="150" w:type="dxa"/>
              <w:bottom w:w="100" w:type="dxa"/>
              <w:right w:w="150" w:type="dxa"/>
            </w:tcMar>
          </w:tcPr>
          <w:p w14:paraId="6445C62F" w14:textId="77777777" w:rsidR="000429B2" w:rsidRDefault="00000000">
            <w:pPr>
              <w:spacing w:after="20"/>
            </w:pPr>
            <w:r>
              <w:rPr>
                <w:rFonts w:ascii="Courier New" w:eastAsia="Courier New" w:hAnsi="Courier New" w:cs="Courier New"/>
                <w:sz w:val="18"/>
                <w:szCs w:val="18"/>
              </w:rPr>
              <w:t>* 9f3a1c2 (HEAD -&gt; develop) merge: resolve dependency conflict between booking and video-call</w:t>
            </w:r>
          </w:p>
          <w:p w14:paraId="63D0DE4D" w14:textId="77777777" w:rsidR="000429B2" w:rsidRDefault="00000000">
            <w:pPr>
              <w:spacing w:after="20"/>
            </w:pPr>
            <w:r>
              <w:rPr>
                <w:rFonts w:ascii="Courier New" w:eastAsia="Courier New" w:hAnsi="Courier New" w:cs="Courier New"/>
                <w:sz w:val="18"/>
                <w:szCs w:val="18"/>
              </w:rPr>
              <w:t>|\</w:t>
            </w:r>
          </w:p>
          <w:p w14:paraId="5EED1905" w14:textId="77777777" w:rsidR="000429B2" w:rsidRDefault="00000000">
            <w:pPr>
              <w:spacing w:after="20"/>
            </w:pPr>
            <w:r>
              <w:rPr>
                <w:rFonts w:ascii="Courier New" w:eastAsia="Courier New" w:hAnsi="Courier New" w:cs="Courier New"/>
                <w:sz w:val="18"/>
                <w:szCs w:val="18"/>
              </w:rPr>
              <w:t>| * 7b21e4d feat(video): integrate WebRTC-based consultation room</w:t>
            </w:r>
          </w:p>
          <w:p w14:paraId="48E5C7FB" w14:textId="77777777" w:rsidR="000429B2" w:rsidRDefault="00000000">
            <w:pPr>
              <w:spacing w:after="20"/>
            </w:pPr>
            <w:r>
              <w:rPr>
                <w:rFonts w:ascii="Courier New" w:eastAsia="Courier New" w:hAnsi="Courier New" w:cs="Courier New"/>
                <w:sz w:val="18"/>
                <w:szCs w:val="18"/>
              </w:rPr>
              <w:t>* | 4d88a01 feat(appointment): add booking API with slot validation</w:t>
            </w:r>
          </w:p>
          <w:p w14:paraId="3235C8FE" w14:textId="77777777" w:rsidR="000429B2" w:rsidRDefault="00000000">
            <w:pPr>
              <w:spacing w:after="20"/>
            </w:pPr>
            <w:r>
              <w:rPr>
                <w:rFonts w:ascii="Courier New" w:eastAsia="Courier New" w:hAnsi="Courier New" w:cs="Courier New"/>
                <w:sz w:val="18"/>
                <w:szCs w:val="18"/>
              </w:rPr>
              <w:t>|/</w:t>
            </w:r>
          </w:p>
          <w:p w14:paraId="546C85D3" w14:textId="77777777" w:rsidR="000429B2" w:rsidRDefault="00000000">
            <w:pPr>
              <w:spacing w:after="20"/>
            </w:pPr>
            <w:r>
              <w:rPr>
                <w:rFonts w:ascii="Courier New" w:eastAsia="Courier New" w:hAnsi="Courier New" w:cs="Courier New"/>
                <w:sz w:val="18"/>
                <w:szCs w:val="18"/>
              </w:rPr>
              <w:t>* 2c5f6aa feat(auth): implement JWT-based role authentication</w:t>
            </w:r>
          </w:p>
          <w:p w14:paraId="6256C96A" w14:textId="77777777" w:rsidR="000429B2" w:rsidRDefault="00000000">
            <w:pPr>
              <w:spacing w:after="20"/>
            </w:pPr>
            <w:r>
              <w:rPr>
                <w:rFonts w:ascii="Courier New" w:eastAsia="Courier New" w:hAnsi="Courier New" w:cs="Courier New"/>
                <w:sz w:val="18"/>
                <w:szCs w:val="18"/>
              </w:rPr>
              <w:t>* 1a90dd3 feat(</w:t>
            </w:r>
            <w:proofErr w:type="spellStart"/>
            <w:r>
              <w:rPr>
                <w:rFonts w:ascii="Courier New" w:eastAsia="Courier New" w:hAnsi="Courier New" w:cs="Courier New"/>
                <w:sz w:val="18"/>
                <w:szCs w:val="18"/>
              </w:rPr>
              <w:t>emr</w:t>
            </w:r>
            <w:proofErr w:type="spellEnd"/>
            <w:r>
              <w:rPr>
                <w:rFonts w:ascii="Courier New" w:eastAsia="Courier New" w:hAnsi="Courier New" w:cs="Courier New"/>
                <w:sz w:val="18"/>
                <w:szCs w:val="18"/>
              </w:rPr>
              <w:t>): create electronic medical record schema and API</w:t>
            </w:r>
          </w:p>
          <w:p w14:paraId="3679D893" w14:textId="77777777" w:rsidR="000429B2" w:rsidRDefault="00000000">
            <w:pPr>
              <w:spacing w:after="20"/>
            </w:pPr>
            <w:r>
              <w:rPr>
                <w:rFonts w:ascii="Courier New" w:eastAsia="Courier New" w:hAnsi="Courier New" w:cs="Courier New"/>
                <w:sz w:val="18"/>
                <w:szCs w:val="18"/>
              </w:rPr>
              <w:t>* 88fbe32 feat(prescription): add digital prescription generation endpoint</w:t>
            </w:r>
          </w:p>
          <w:p w14:paraId="7B765CE9" w14:textId="77777777" w:rsidR="000429B2" w:rsidRDefault="00000000">
            <w:pPr>
              <w:spacing w:after="20"/>
            </w:pPr>
            <w:r>
              <w:rPr>
                <w:rFonts w:ascii="Courier New" w:eastAsia="Courier New" w:hAnsi="Courier New" w:cs="Courier New"/>
                <w:sz w:val="18"/>
                <w:szCs w:val="18"/>
              </w:rPr>
              <w:t>* 6e77c10 feat(payment): integrate payment gateway for consultation fees</w:t>
            </w:r>
          </w:p>
          <w:p w14:paraId="06D74ADD" w14:textId="77777777" w:rsidR="000429B2" w:rsidRDefault="00000000">
            <w:pPr>
              <w:spacing w:after="20"/>
            </w:pPr>
            <w:r>
              <w:rPr>
                <w:rFonts w:ascii="Courier New" w:eastAsia="Courier New" w:hAnsi="Courier New" w:cs="Courier New"/>
                <w:sz w:val="18"/>
                <w:szCs w:val="18"/>
              </w:rPr>
              <w:t xml:space="preserve">* 3d10bb4 chore: configure </w:t>
            </w:r>
            <w:proofErr w:type="spellStart"/>
            <w:r>
              <w:rPr>
                <w:rFonts w:ascii="Courier New" w:eastAsia="Courier New" w:hAnsi="Courier New" w:cs="Courier New"/>
                <w:sz w:val="18"/>
                <w:szCs w:val="18"/>
              </w:rPr>
              <w:t>ESLint</w:t>
            </w:r>
            <w:proofErr w:type="spellEnd"/>
            <w:r>
              <w:rPr>
                <w:rFonts w:ascii="Courier New" w:eastAsia="Courier New" w:hAnsi="Courier New" w:cs="Courier New"/>
                <w:sz w:val="18"/>
                <w:szCs w:val="18"/>
              </w:rPr>
              <w:t xml:space="preserve"> and Prettier for backend</w:t>
            </w:r>
          </w:p>
          <w:p w14:paraId="0C5FA946" w14:textId="77777777" w:rsidR="000429B2" w:rsidRDefault="00000000">
            <w:pPr>
              <w:spacing w:after="20"/>
            </w:pPr>
            <w:r>
              <w:rPr>
                <w:rFonts w:ascii="Courier New" w:eastAsia="Courier New" w:hAnsi="Courier New" w:cs="Courier New"/>
                <w:sz w:val="18"/>
                <w:szCs w:val="18"/>
              </w:rPr>
              <w:t xml:space="preserve">* c112ff9 chore: initialize repository </w:t>
            </w:r>
            <w:proofErr w:type="gramStart"/>
            <w:r>
              <w:rPr>
                <w:rFonts w:ascii="Courier New" w:eastAsia="Courier New" w:hAnsi="Courier New" w:cs="Courier New"/>
                <w:sz w:val="18"/>
                <w:szCs w:val="18"/>
              </w:rPr>
              <w:t>with .</w:t>
            </w:r>
            <w:proofErr w:type="spellStart"/>
            <w:r>
              <w:rPr>
                <w:rFonts w:ascii="Courier New" w:eastAsia="Courier New" w:hAnsi="Courier New" w:cs="Courier New"/>
                <w:sz w:val="18"/>
                <w:szCs w:val="18"/>
              </w:rPr>
              <w:t>gitignore</w:t>
            </w:r>
            <w:proofErr w:type="spellEnd"/>
            <w:proofErr w:type="gramEnd"/>
            <w:r>
              <w:rPr>
                <w:rFonts w:ascii="Courier New" w:eastAsia="Courier New" w:hAnsi="Courier New" w:cs="Courier New"/>
                <w:sz w:val="18"/>
                <w:szCs w:val="18"/>
              </w:rPr>
              <w:t xml:space="preserve"> and README</w:t>
            </w:r>
          </w:p>
        </w:tc>
      </w:tr>
    </w:tbl>
    <w:p w14:paraId="53AABF49" w14:textId="77777777" w:rsidR="000429B2" w:rsidRDefault="00000000">
      <w:pPr>
        <w:pStyle w:val="Heading2"/>
        <w:spacing w:before="220" w:after="120"/>
      </w:pPr>
      <w:r>
        <w:rPr>
          <w:b/>
          <w:bCs/>
          <w:color w:val="000000"/>
          <w:sz w:val="24"/>
          <w:szCs w:val="24"/>
        </w:rPr>
        <w:t>4.2 Branching Strategy</w:t>
      </w:r>
    </w:p>
    <w:p w14:paraId="58793A05" w14:textId="77777777" w:rsidR="000429B2" w:rsidRDefault="00000000">
      <w:pPr>
        <w:spacing w:after="120"/>
      </w:pPr>
      <w:r>
        <w:t xml:space="preserve">The repository follows a </w:t>
      </w:r>
      <w:proofErr w:type="spellStart"/>
      <w:r>
        <w:t>Gitflow</w:t>
      </w:r>
      <w:proofErr w:type="spellEnd"/>
      <w:r>
        <w:t>-inspired model with main (production), develop (integration), feature/* (individual modules such as feature/appointment-booking and feature/video-call), release/* (pre-production hardening), and hotfix/* (urgent production fixes) branches. This structure is appropriate for a healthcare application where changes to authentication, EMR, and prescriptions must pass through a stable integration and release process before reaching production.</w:t>
      </w:r>
    </w:p>
    <w:p w14:paraId="3DB3BE3D" w14:textId="77777777" w:rsidR="000429B2" w:rsidRDefault="00000000">
      <w:pPr>
        <w:pStyle w:val="Heading2"/>
        <w:spacing w:before="220" w:after="120"/>
      </w:pPr>
      <w:r>
        <w:rPr>
          <w:b/>
          <w:bCs/>
          <w:color w:val="000000"/>
          <w:sz w:val="24"/>
          <w:szCs w:val="24"/>
        </w:rPr>
        <w:t>4.3 Commit Message Quality</w:t>
      </w:r>
    </w:p>
    <w:p w14:paraId="3395FDA2" w14:textId="77777777" w:rsidR="000429B2" w:rsidRDefault="00000000">
      <w:pPr>
        <w:pStyle w:val="ListParagraph"/>
        <w:numPr>
          <w:ilvl w:val="0"/>
          <w:numId w:val="2"/>
        </w:numPr>
        <w:spacing w:after="80"/>
      </w:pPr>
      <w:r>
        <w:t>Commit messages consistently follow the Conventional Commits format (feat, fix, chore, merge) with a scope in parentheses, e.g., feat(payment): integrate payment gateway for consultation fees.</w:t>
      </w:r>
    </w:p>
    <w:p w14:paraId="1C2FF0AB" w14:textId="77777777" w:rsidR="000429B2" w:rsidRDefault="00000000">
      <w:pPr>
        <w:pStyle w:val="ListParagraph"/>
        <w:numPr>
          <w:ilvl w:val="0"/>
          <w:numId w:val="2"/>
        </w:numPr>
        <w:spacing w:after="80"/>
      </w:pPr>
      <w:r>
        <w:t>Messages describe what changed and, in most cases, why (e.g., 'add booking API with slot validation'), which supports fast comprehension when scanning history.</w:t>
      </w:r>
    </w:p>
    <w:p w14:paraId="7630882A" w14:textId="77777777" w:rsidR="000429B2" w:rsidRDefault="00000000">
      <w:pPr>
        <w:pStyle w:val="ListParagraph"/>
        <w:numPr>
          <w:ilvl w:val="0"/>
          <w:numId w:val="2"/>
        </w:numPr>
        <w:spacing w:after="80"/>
      </w:pPr>
      <w:r>
        <w:t>A small number of early commits (e.g., c112ff9) are generic ('initial commit') and could be more descriptive; this pattern was corrected in later commits.</w:t>
      </w:r>
    </w:p>
    <w:p w14:paraId="3EE4AE5E" w14:textId="77777777" w:rsidR="000429B2" w:rsidRDefault="00000000">
      <w:pPr>
        <w:pStyle w:val="Heading2"/>
        <w:spacing w:before="220" w:after="120"/>
      </w:pPr>
      <w:r>
        <w:rPr>
          <w:b/>
          <w:bCs/>
          <w:color w:val="000000"/>
          <w:sz w:val="24"/>
          <w:szCs w:val="24"/>
        </w:rPr>
        <w:t>4.4 Repository Maintenance Practices</w:t>
      </w:r>
    </w:p>
    <w:p w14:paraId="66021068" w14:textId="77777777" w:rsidR="000429B2" w:rsidRDefault="00000000">
      <w:pPr>
        <w:pStyle w:val="ListParagraph"/>
        <w:numPr>
          <w:ilvl w:val="0"/>
          <w:numId w:val="2"/>
        </w:numPr>
        <w:spacing w:after="80"/>
      </w:pPr>
      <w:proofErr w:type="gramStart"/>
      <w:r>
        <w:t>.</w:t>
      </w:r>
      <w:proofErr w:type="spellStart"/>
      <w:r>
        <w:t>gitignore</w:t>
      </w:r>
      <w:proofErr w:type="spellEnd"/>
      <w:proofErr w:type="gramEnd"/>
      <w:r>
        <w:t xml:space="preserve"> correctly excludes </w:t>
      </w:r>
      <w:proofErr w:type="spellStart"/>
      <w:r>
        <w:t>node_modules</w:t>
      </w:r>
      <w:proofErr w:type="spellEnd"/>
      <w:proofErr w:type="gramStart"/>
      <w:r>
        <w:t>, .env</w:t>
      </w:r>
      <w:proofErr w:type="gramEnd"/>
      <w:r>
        <w:t>, build artifacts, and logs, keeping the repository lightweight and free of secrets.</w:t>
      </w:r>
    </w:p>
    <w:p w14:paraId="783C51D3" w14:textId="77777777" w:rsidR="000429B2" w:rsidRDefault="00000000">
      <w:pPr>
        <w:pStyle w:val="ListParagraph"/>
        <w:numPr>
          <w:ilvl w:val="0"/>
          <w:numId w:val="2"/>
        </w:numPr>
        <w:spacing w:after="80"/>
      </w:pPr>
      <w:r>
        <w:t>Feature branches are deleted after merging into develop, preventing clutter in the branch list.</w:t>
      </w:r>
    </w:p>
    <w:p w14:paraId="3D1C0902" w14:textId="77777777" w:rsidR="000429B2" w:rsidRDefault="00000000">
      <w:pPr>
        <w:pStyle w:val="ListParagraph"/>
        <w:numPr>
          <w:ilvl w:val="0"/>
          <w:numId w:val="2"/>
        </w:numPr>
        <w:spacing w:after="80"/>
      </w:pPr>
      <w:r>
        <w:t>Merge commits are used (rather than silent fast-forwards) for feature integration, preserving the context of when and how each feature was combined — useful for audit purposes in a healthcare system.</w:t>
      </w:r>
    </w:p>
    <w:p w14:paraId="77926737" w14:textId="77777777" w:rsidR="000429B2" w:rsidRDefault="00000000">
      <w:pPr>
        <w:pStyle w:val="Heading2"/>
        <w:spacing w:before="220" w:after="120"/>
      </w:pPr>
      <w:r>
        <w:rPr>
          <w:b/>
          <w:bCs/>
          <w:color w:val="000000"/>
          <w:sz w:val="24"/>
          <w:szCs w:val="24"/>
        </w:rPr>
        <w:lastRenderedPageBreak/>
        <w:t>4.5 How Version Control Supports Collaborative Development</w:t>
      </w:r>
    </w:p>
    <w:p w14:paraId="468EB2D9" w14:textId="77777777" w:rsidR="000429B2" w:rsidRDefault="00000000">
      <w:pPr>
        <w:spacing w:after="120"/>
      </w:pPr>
      <w:r>
        <w:t xml:space="preserve">The branching model allowed the appointment-booking and video-consultation features to be developed in parallel by different contributors without blocking each other. When both branches modified </w:t>
      </w:r>
      <w:proofErr w:type="spellStart"/>
      <w:proofErr w:type="gramStart"/>
      <w:r>
        <w:t>package.json</w:t>
      </w:r>
      <w:proofErr w:type="spellEnd"/>
      <w:proofErr w:type="gramEnd"/>
      <w:r>
        <w:t xml:space="preserve"> simultaneously, Git's merge-conflict detection surfaced the discrepancy explicitly, allowing it to be resolved deliberately rather than silently overwriting a dependency version. The complete, attributable commit history also provides an audit trail — an important requirement for software handling protected health information.</w:t>
      </w:r>
    </w:p>
    <w:p w14:paraId="6B701110" w14:textId="77777777" w:rsidR="000429B2" w:rsidRDefault="00000000">
      <w:pPr>
        <w:pStyle w:val="Heading1"/>
        <w:spacing w:before="300" w:after="160"/>
      </w:pPr>
      <w:r>
        <w:rPr>
          <w:b/>
          <w:bCs/>
          <w:color w:val="000000"/>
          <w:sz w:val="26"/>
          <w:szCs w:val="26"/>
        </w:rPr>
        <w:t>5. Code Testing and Validation</w:t>
      </w:r>
    </w:p>
    <w:p w14:paraId="454B71AC" w14:textId="77777777" w:rsidR="000429B2" w:rsidRDefault="00000000">
      <w:pPr>
        <w:pStyle w:val="Heading2"/>
        <w:spacing w:before="220" w:after="120"/>
      </w:pPr>
      <w:r>
        <w:rPr>
          <w:b/>
          <w:bCs/>
          <w:color w:val="000000"/>
          <w:sz w:val="24"/>
          <w:szCs w:val="24"/>
        </w:rPr>
        <w:t>5.1 Test Cases</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0429B2" w14:paraId="02D1AF09" w14:textId="77777777">
        <w:tblPrEx>
          <w:tblCellMar>
            <w:top w:w="0" w:type="dxa"/>
            <w:bottom w:w="0" w:type="dxa"/>
          </w:tblCellMar>
        </w:tblPrEx>
        <w:tc>
          <w:tcPr>
            <w:tcW w:w="0" w:type="auto"/>
            <w:shd w:val="clear" w:color="auto" w:fill="FFFFFF"/>
            <w:tcMar>
              <w:top w:w="100" w:type="dxa"/>
              <w:left w:w="150" w:type="dxa"/>
              <w:bottom w:w="100" w:type="dxa"/>
              <w:right w:w="150" w:type="dxa"/>
            </w:tcMar>
          </w:tcPr>
          <w:p w14:paraId="7A54ABD2" w14:textId="77777777" w:rsidR="000429B2" w:rsidRDefault="00000000">
            <w:pPr>
              <w:spacing w:after="20"/>
            </w:pPr>
            <w:r>
              <w:rPr>
                <w:rFonts w:ascii="Courier New" w:eastAsia="Courier New" w:hAnsi="Courier New" w:cs="Courier New"/>
                <w:sz w:val="18"/>
                <w:szCs w:val="18"/>
              </w:rPr>
              <w:t xml:space="preserve">Test Case </w:t>
            </w:r>
            <w:proofErr w:type="gramStart"/>
            <w:r>
              <w:rPr>
                <w:rFonts w:ascii="Courier New" w:eastAsia="Courier New" w:hAnsi="Courier New" w:cs="Courier New"/>
                <w:sz w:val="18"/>
                <w:szCs w:val="18"/>
              </w:rPr>
              <w:t>ID  Module</w:t>
            </w:r>
            <w:proofErr w:type="gramEnd"/>
            <w:r>
              <w:rPr>
                <w:rFonts w:ascii="Courier New" w:eastAsia="Courier New" w:hAnsi="Courier New" w:cs="Courier New"/>
                <w:sz w:val="18"/>
                <w:szCs w:val="18"/>
              </w:rPr>
              <w:t xml:space="preserve">         Description                              Expected Result        </w:t>
            </w:r>
            <w:proofErr w:type="spellStart"/>
            <w:r>
              <w:rPr>
                <w:rFonts w:ascii="Courier New" w:eastAsia="Courier New" w:hAnsi="Courier New" w:cs="Courier New"/>
                <w:sz w:val="18"/>
                <w:szCs w:val="18"/>
              </w:rPr>
              <w:t>Result</w:t>
            </w:r>
            <w:proofErr w:type="spellEnd"/>
          </w:p>
          <w:p w14:paraId="1D509D6A" w14:textId="77777777" w:rsidR="000429B2" w:rsidRDefault="00000000">
            <w:pPr>
              <w:spacing w:after="20"/>
            </w:pPr>
            <w:r>
              <w:rPr>
                <w:rFonts w:ascii="Courier New" w:eastAsia="Courier New" w:hAnsi="Courier New" w:cs="Courier New"/>
                <w:sz w:val="18"/>
                <w:szCs w:val="18"/>
              </w:rPr>
              <w:t>TC-01         Auth           Register patient with valid details      Account created, JWT   Pass</w:t>
            </w:r>
          </w:p>
          <w:p w14:paraId="38B3A461" w14:textId="77777777" w:rsidR="000429B2" w:rsidRDefault="00000000">
            <w:pPr>
              <w:spacing w:after="20"/>
            </w:pPr>
            <w:r>
              <w:rPr>
                <w:rFonts w:ascii="Courier New" w:eastAsia="Courier New" w:hAnsi="Courier New" w:cs="Courier New"/>
                <w:sz w:val="18"/>
                <w:szCs w:val="18"/>
              </w:rPr>
              <w:t xml:space="preserve">                                                                        issued</w:t>
            </w:r>
          </w:p>
          <w:p w14:paraId="5EB5F1E8" w14:textId="77777777" w:rsidR="000429B2" w:rsidRDefault="00000000">
            <w:pPr>
              <w:spacing w:after="20"/>
            </w:pPr>
            <w:r>
              <w:rPr>
                <w:rFonts w:ascii="Courier New" w:eastAsia="Courier New" w:hAnsi="Courier New" w:cs="Courier New"/>
                <w:sz w:val="18"/>
                <w:szCs w:val="18"/>
              </w:rPr>
              <w:t>TC-02         Auth           Login with incorrect password            401 Unauthorized        Pass</w:t>
            </w:r>
          </w:p>
          <w:p w14:paraId="050E34DD" w14:textId="77777777" w:rsidR="000429B2" w:rsidRDefault="00000000">
            <w:pPr>
              <w:spacing w:after="20"/>
            </w:pPr>
            <w:r>
              <w:rPr>
                <w:rFonts w:ascii="Courier New" w:eastAsia="Courier New" w:hAnsi="Courier New" w:cs="Courier New"/>
                <w:sz w:val="18"/>
                <w:szCs w:val="18"/>
              </w:rPr>
              <w:t>TC-03         Appointment    Book slot already taken by another        409 Conflict returned   Pass</w:t>
            </w:r>
          </w:p>
          <w:p w14:paraId="0D0EC520" w14:textId="77777777" w:rsidR="000429B2" w:rsidRDefault="00000000">
            <w:pPr>
              <w:spacing w:after="20"/>
            </w:pPr>
            <w:r>
              <w:rPr>
                <w:rFonts w:ascii="Courier New" w:eastAsia="Courier New" w:hAnsi="Courier New" w:cs="Courier New"/>
                <w:sz w:val="18"/>
                <w:szCs w:val="18"/>
              </w:rPr>
              <w:t xml:space="preserve">                              patient</w:t>
            </w:r>
          </w:p>
          <w:p w14:paraId="0AAD1101" w14:textId="77777777" w:rsidR="000429B2" w:rsidRDefault="00000000">
            <w:pPr>
              <w:spacing w:after="20"/>
            </w:pPr>
            <w:r>
              <w:rPr>
                <w:rFonts w:ascii="Courier New" w:eastAsia="Courier New" w:hAnsi="Courier New" w:cs="Courier New"/>
                <w:sz w:val="18"/>
                <w:szCs w:val="18"/>
              </w:rPr>
              <w:t xml:space="preserve">TC-04         Appointment    Book valid available slot                Appointment </w:t>
            </w:r>
            <w:proofErr w:type="gramStart"/>
            <w:r>
              <w:rPr>
                <w:rFonts w:ascii="Courier New" w:eastAsia="Courier New" w:hAnsi="Courier New" w:cs="Courier New"/>
                <w:sz w:val="18"/>
                <w:szCs w:val="18"/>
              </w:rPr>
              <w:t xml:space="preserve">created,   </w:t>
            </w:r>
            <w:proofErr w:type="gramEnd"/>
            <w:r>
              <w:rPr>
                <w:rFonts w:ascii="Courier New" w:eastAsia="Courier New" w:hAnsi="Courier New" w:cs="Courier New"/>
                <w:sz w:val="18"/>
                <w:szCs w:val="18"/>
              </w:rPr>
              <w:t xml:space="preserve"> Pass</w:t>
            </w:r>
          </w:p>
          <w:p w14:paraId="2C720591" w14:textId="77777777" w:rsidR="000429B2" w:rsidRDefault="00000000">
            <w:pPr>
              <w:spacing w:after="20"/>
            </w:pPr>
            <w:r>
              <w:rPr>
                <w:rFonts w:ascii="Courier New" w:eastAsia="Courier New" w:hAnsi="Courier New" w:cs="Courier New"/>
                <w:sz w:val="18"/>
                <w:szCs w:val="18"/>
              </w:rPr>
              <w:t xml:space="preserve">                                                                        confirmation sent</w:t>
            </w:r>
          </w:p>
          <w:p w14:paraId="2D4C59FA" w14:textId="77777777" w:rsidR="000429B2" w:rsidRDefault="00000000">
            <w:pPr>
              <w:spacing w:after="20"/>
            </w:pPr>
            <w:r>
              <w:rPr>
                <w:rFonts w:ascii="Courier New" w:eastAsia="Courier New" w:hAnsi="Courier New" w:cs="Courier New"/>
                <w:sz w:val="18"/>
                <w:szCs w:val="18"/>
              </w:rPr>
              <w:t>TC-05         Video          Join consultation room as doctor          Peer connection         Pass</w:t>
            </w:r>
          </w:p>
          <w:p w14:paraId="65249E8A" w14:textId="77777777" w:rsidR="000429B2" w:rsidRDefault="00000000">
            <w:pPr>
              <w:spacing w:after="20"/>
            </w:pPr>
            <w:r>
              <w:rPr>
                <w:rFonts w:ascii="Courier New" w:eastAsia="Courier New" w:hAnsi="Courier New" w:cs="Courier New"/>
                <w:sz w:val="18"/>
                <w:szCs w:val="18"/>
              </w:rPr>
              <w:t xml:space="preserve">                              and patient                               established</w:t>
            </w:r>
          </w:p>
          <w:p w14:paraId="48E3025A" w14:textId="77777777" w:rsidR="000429B2" w:rsidRDefault="00000000">
            <w:pPr>
              <w:spacing w:after="20"/>
            </w:pPr>
            <w:r>
              <w:rPr>
                <w:rFonts w:ascii="Courier New" w:eastAsia="Courier New" w:hAnsi="Courier New" w:cs="Courier New"/>
                <w:sz w:val="18"/>
                <w:szCs w:val="18"/>
              </w:rPr>
              <w:t>TC-06         EMR            Doctor views patient medical history      Correct record          Pass</w:t>
            </w:r>
          </w:p>
          <w:p w14:paraId="47DE17F4" w14:textId="77777777" w:rsidR="000429B2" w:rsidRDefault="00000000">
            <w:pPr>
              <w:spacing w:after="20"/>
            </w:pPr>
            <w:r>
              <w:rPr>
                <w:rFonts w:ascii="Courier New" w:eastAsia="Courier New" w:hAnsi="Courier New" w:cs="Courier New"/>
                <w:sz w:val="18"/>
                <w:szCs w:val="18"/>
              </w:rPr>
              <w:t xml:space="preserve">                                                                        returned for role</w:t>
            </w:r>
          </w:p>
          <w:p w14:paraId="2E49BCA4" w14:textId="77777777" w:rsidR="000429B2" w:rsidRDefault="00000000">
            <w:pPr>
              <w:spacing w:after="20"/>
            </w:pPr>
            <w:r>
              <w:rPr>
                <w:rFonts w:ascii="Courier New" w:eastAsia="Courier New" w:hAnsi="Courier New" w:cs="Courier New"/>
                <w:sz w:val="18"/>
                <w:szCs w:val="18"/>
              </w:rPr>
              <w:t>TC-07         Prescription   Doctor issues prescription after           PDF generated and       Pass</w:t>
            </w:r>
          </w:p>
          <w:p w14:paraId="5DD6A09D" w14:textId="77777777" w:rsidR="000429B2" w:rsidRDefault="00000000">
            <w:pPr>
              <w:spacing w:after="20"/>
            </w:pPr>
            <w:r>
              <w:rPr>
                <w:rFonts w:ascii="Courier New" w:eastAsia="Courier New" w:hAnsi="Courier New" w:cs="Courier New"/>
                <w:sz w:val="18"/>
                <w:szCs w:val="18"/>
              </w:rPr>
              <w:t xml:space="preserve">                              consultation                              linked to patient</w:t>
            </w:r>
          </w:p>
          <w:p w14:paraId="0DDC9A5A" w14:textId="77777777" w:rsidR="000429B2" w:rsidRDefault="00000000">
            <w:pPr>
              <w:spacing w:after="20"/>
            </w:pPr>
            <w:r>
              <w:rPr>
                <w:rFonts w:ascii="Courier New" w:eastAsia="Courier New" w:hAnsi="Courier New" w:cs="Courier New"/>
                <w:sz w:val="18"/>
                <w:szCs w:val="18"/>
              </w:rPr>
              <w:t xml:space="preserve">TC-08         Payment        Process consultation payment with test    Payment </w:t>
            </w:r>
            <w:proofErr w:type="gramStart"/>
            <w:r>
              <w:rPr>
                <w:rFonts w:ascii="Courier New" w:eastAsia="Courier New" w:hAnsi="Courier New" w:cs="Courier New"/>
                <w:sz w:val="18"/>
                <w:szCs w:val="18"/>
              </w:rPr>
              <w:t xml:space="preserve">recorded,   </w:t>
            </w:r>
            <w:proofErr w:type="gramEnd"/>
            <w:r>
              <w:rPr>
                <w:rFonts w:ascii="Courier New" w:eastAsia="Courier New" w:hAnsi="Courier New" w:cs="Courier New"/>
                <w:sz w:val="18"/>
                <w:szCs w:val="18"/>
              </w:rPr>
              <w:t xml:space="preserve">    Pass</w:t>
            </w:r>
          </w:p>
          <w:p w14:paraId="631A3713" w14:textId="77777777" w:rsidR="000429B2" w:rsidRDefault="00000000">
            <w:pPr>
              <w:spacing w:after="20"/>
            </w:pPr>
            <w:r>
              <w:rPr>
                <w:rFonts w:ascii="Courier New" w:eastAsia="Courier New" w:hAnsi="Courier New" w:cs="Courier New"/>
                <w:sz w:val="18"/>
                <w:szCs w:val="18"/>
              </w:rPr>
              <w:t xml:space="preserve">                              card                                      appointment confirmed</w:t>
            </w:r>
          </w:p>
          <w:p w14:paraId="7FBFBF92" w14:textId="77777777" w:rsidR="000429B2" w:rsidRDefault="00000000">
            <w:pPr>
              <w:spacing w:after="20"/>
            </w:pPr>
            <w:r>
              <w:rPr>
                <w:rFonts w:ascii="Courier New" w:eastAsia="Courier New" w:hAnsi="Courier New" w:cs="Courier New"/>
                <w:sz w:val="18"/>
                <w:szCs w:val="18"/>
              </w:rPr>
              <w:t>TC-09         RBAC           Patient attempts to access admin           403 Forbidden           Pass</w:t>
            </w:r>
          </w:p>
          <w:p w14:paraId="7A2544EA" w14:textId="77777777" w:rsidR="000429B2" w:rsidRDefault="00000000">
            <w:pPr>
              <w:spacing w:after="20"/>
            </w:pPr>
            <w:r>
              <w:rPr>
                <w:rFonts w:ascii="Courier New" w:eastAsia="Courier New" w:hAnsi="Courier New" w:cs="Courier New"/>
                <w:sz w:val="18"/>
                <w:szCs w:val="18"/>
              </w:rPr>
              <w:t xml:space="preserve">                              dashboard route                          returned</w:t>
            </w:r>
          </w:p>
        </w:tc>
      </w:tr>
    </w:tbl>
    <w:p w14:paraId="4134A0A5" w14:textId="77777777" w:rsidR="000429B2" w:rsidRDefault="00000000">
      <w:pPr>
        <w:pStyle w:val="Heading2"/>
        <w:spacing w:before="220" w:after="120"/>
      </w:pPr>
      <w:r>
        <w:rPr>
          <w:b/>
          <w:bCs/>
          <w:color w:val="000000"/>
          <w:sz w:val="24"/>
          <w:szCs w:val="24"/>
        </w:rPr>
        <w:t>5.2 Execution Results and Evidence</w:t>
      </w:r>
    </w:p>
    <w:p w14:paraId="1B03B283" w14:textId="77777777" w:rsidR="000429B2" w:rsidRDefault="00000000">
      <w:pPr>
        <w:pStyle w:val="ListParagraph"/>
        <w:numPr>
          <w:ilvl w:val="0"/>
          <w:numId w:val="2"/>
        </w:numPr>
        <w:spacing w:after="80"/>
      </w:pPr>
      <w:r>
        <w:t>All nine test cases above were executed against the Docker Compose deployment (backend at localhost:5000, frontend at localhost:3000) and produced the expected results.</w:t>
      </w:r>
    </w:p>
    <w:p w14:paraId="77E40A87" w14:textId="77777777" w:rsidR="000429B2" w:rsidRDefault="00000000">
      <w:pPr>
        <w:pStyle w:val="ListParagraph"/>
        <w:numPr>
          <w:ilvl w:val="0"/>
          <w:numId w:val="2"/>
        </w:numPr>
        <w:spacing w:after="80"/>
      </w:pPr>
      <w:r>
        <w:t>The health-check endpoint (GET /</w:t>
      </w:r>
      <w:proofErr w:type="spellStart"/>
      <w:r>
        <w:t>api</w:t>
      </w:r>
      <w:proofErr w:type="spellEnd"/>
      <w:r>
        <w:t>/health) confirmed backend and database connectivity before functional tests were run.</w:t>
      </w:r>
    </w:p>
    <w:p w14:paraId="0274CD11" w14:textId="77777777" w:rsidR="000429B2" w:rsidRDefault="00000000">
      <w:pPr>
        <w:pStyle w:val="ListParagraph"/>
        <w:numPr>
          <w:ilvl w:val="0"/>
          <w:numId w:val="2"/>
        </w:numPr>
        <w:spacing w:after="80"/>
      </w:pPr>
      <w:r>
        <w:t>Role-based access control tests (TC-09) confirmed that patients cannot reach administrator-only routes, validating the authorization middleware.</w:t>
      </w:r>
    </w:p>
    <w:p w14:paraId="55EBA791" w14:textId="77777777" w:rsidR="000429B2" w:rsidRDefault="00000000">
      <w:pPr>
        <w:pStyle w:val="ListParagraph"/>
        <w:numPr>
          <w:ilvl w:val="0"/>
          <w:numId w:val="2"/>
        </w:numPr>
        <w:spacing w:after="80"/>
      </w:pPr>
      <w:r>
        <w:t>Manual end-to-end testing of the full patient journey (register → book appointment → video consultation → receive prescription → make payment) completed successfully.</w:t>
      </w:r>
    </w:p>
    <w:p w14:paraId="4C884DD4" w14:textId="77777777" w:rsidR="000429B2" w:rsidRDefault="00000000">
      <w:pPr>
        <w:pStyle w:val="Heading1"/>
        <w:spacing w:before="300" w:after="160"/>
      </w:pPr>
      <w:r>
        <w:rPr>
          <w:b/>
          <w:bCs/>
          <w:color w:val="000000"/>
          <w:sz w:val="26"/>
          <w:szCs w:val="26"/>
        </w:rPr>
        <w:t>6. Repository Documentation</w:t>
      </w:r>
    </w:p>
    <w:p w14:paraId="241E9AEE" w14:textId="77777777" w:rsidR="000429B2" w:rsidRDefault="00000000">
      <w:pPr>
        <w:pStyle w:val="Heading2"/>
        <w:spacing w:before="220" w:after="120"/>
      </w:pPr>
      <w:r>
        <w:rPr>
          <w:b/>
          <w:bCs/>
          <w:color w:val="000000"/>
          <w:sz w:val="24"/>
          <w:szCs w:val="24"/>
        </w:rPr>
        <w:t>6.1 README Completeness</w:t>
      </w:r>
    </w:p>
    <w:p w14:paraId="452A58EE" w14:textId="77777777" w:rsidR="000429B2" w:rsidRDefault="00000000">
      <w:pPr>
        <w:pStyle w:val="ListParagraph"/>
        <w:numPr>
          <w:ilvl w:val="0"/>
          <w:numId w:val="2"/>
        </w:numPr>
        <w:spacing w:after="80"/>
      </w:pPr>
      <w:r>
        <w:lastRenderedPageBreak/>
        <w:t>The README includes a project overview, list of key features, and a technology stack summary (React, Node.js/Express, PostgreSQL, Docker).</w:t>
      </w:r>
    </w:p>
    <w:p w14:paraId="04A26C58" w14:textId="77777777" w:rsidR="000429B2" w:rsidRDefault="00000000">
      <w:pPr>
        <w:pStyle w:val="ListParagraph"/>
        <w:numPr>
          <w:ilvl w:val="0"/>
          <w:numId w:val="2"/>
        </w:numPr>
        <w:spacing w:after="80"/>
      </w:pPr>
      <w:r>
        <w:t>Installation instructions cover both local (</w:t>
      </w:r>
      <w:proofErr w:type="spellStart"/>
      <w:r>
        <w:t>npm</w:t>
      </w:r>
      <w:proofErr w:type="spellEnd"/>
      <w:r>
        <w:t xml:space="preserve"> install) and containerized (docker compose up) setup paths.</w:t>
      </w:r>
    </w:p>
    <w:p w14:paraId="66232330" w14:textId="77777777" w:rsidR="000429B2" w:rsidRDefault="00000000">
      <w:pPr>
        <w:pStyle w:val="ListParagraph"/>
        <w:numPr>
          <w:ilvl w:val="0"/>
          <w:numId w:val="2"/>
        </w:numPr>
        <w:spacing w:after="80"/>
      </w:pPr>
      <w:r>
        <w:t xml:space="preserve">Environment variable requirements are documented by </w:t>
      </w:r>
      <w:proofErr w:type="gramStart"/>
      <w:r>
        <w:t>referencing .</w:t>
      </w:r>
      <w:proofErr w:type="spellStart"/>
      <w:r>
        <w:t>env</w:t>
      </w:r>
      <w:proofErr w:type="gramEnd"/>
      <w:r>
        <w:t>.example</w:t>
      </w:r>
      <w:proofErr w:type="spellEnd"/>
      <w:r>
        <w:t xml:space="preserve"> rather than listing secrets directly.</w:t>
      </w:r>
    </w:p>
    <w:p w14:paraId="6D09E39E" w14:textId="77777777" w:rsidR="000429B2" w:rsidRDefault="00000000">
      <w:pPr>
        <w:pStyle w:val="Heading2"/>
        <w:spacing w:before="220" w:after="120"/>
      </w:pPr>
      <w:r>
        <w:rPr>
          <w:b/>
          <w:bCs/>
          <w:color w:val="000000"/>
          <w:sz w:val="24"/>
          <w:szCs w:val="24"/>
        </w:rPr>
        <w:t>6.2 Installation Instructions</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0429B2" w14:paraId="7402132B" w14:textId="77777777">
        <w:tblPrEx>
          <w:tblCellMar>
            <w:top w:w="0" w:type="dxa"/>
            <w:bottom w:w="0" w:type="dxa"/>
          </w:tblCellMar>
        </w:tblPrEx>
        <w:tc>
          <w:tcPr>
            <w:tcW w:w="0" w:type="auto"/>
            <w:shd w:val="clear" w:color="auto" w:fill="FFFFFF"/>
            <w:tcMar>
              <w:top w:w="100" w:type="dxa"/>
              <w:left w:w="150" w:type="dxa"/>
              <w:bottom w:w="100" w:type="dxa"/>
              <w:right w:w="150" w:type="dxa"/>
            </w:tcMar>
          </w:tcPr>
          <w:p w14:paraId="2F6E15EB" w14:textId="77777777" w:rsidR="000429B2" w:rsidRDefault="00000000">
            <w:pPr>
              <w:spacing w:after="20"/>
            </w:pPr>
            <w:r>
              <w:rPr>
                <w:rFonts w:ascii="Courier New" w:eastAsia="Courier New" w:hAnsi="Courier New" w:cs="Courier New"/>
                <w:sz w:val="18"/>
                <w:szCs w:val="18"/>
              </w:rPr>
              <w:t># Clone the repository</w:t>
            </w:r>
          </w:p>
          <w:p w14:paraId="2D4B930B" w14:textId="77777777" w:rsidR="000429B2" w:rsidRDefault="00000000">
            <w:pPr>
              <w:spacing w:after="20"/>
            </w:pPr>
            <w:r>
              <w:rPr>
                <w:rFonts w:ascii="Courier New" w:eastAsia="Courier New" w:hAnsi="Courier New" w:cs="Courier New"/>
                <w:sz w:val="18"/>
                <w:szCs w:val="18"/>
              </w:rPr>
              <w:t>$ git clone https://github.com/&lt;org&gt;/telemedicine-platform.git</w:t>
            </w:r>
          </w:p>
          <w:p w14:paraId="4754C917" w14:textId="77777777" w:rsidR="000429B2" w:rsidRDefault="00000000">
            <w:pPr>
              <w:spacing w:after="20"/>
            </w:pPr>
            <w:r>
              <w:rPr>
                <w:rFonts w:ascii="Courier New" w:eastAsia="Courier New" w:hAnsi="Courier New" w:cs="Courier New"/>
                <w:sz w:val="18"/>
                <w:szCs w:val="18"/>
              </w:rPr>
              <w:t>$ cd telemedicine-platform</w:t>
            </w:r>
          </w:p>
          <w:p w14:paraId="1AB344C2" w14:textId="77777777" w:rsidR="000429B2" w:rsidRDefault="00000000">
            <w:pPr>
              <w:spacing w:after="20"/>
            </w:pPr>
            <w:r>
              <w:rPr>
                <w:rFonts w:ascii="Courier New" w:eastAsia="Courier New" w:hAnsi="Courier New" w:cs="Courier New"/>
                <w:sz w:val="18"/>
                <w:szCs w:val="18"/>
              </w:rPr>
              <w:t xml:space="preserve"> </w:t>
            </w:r>
          </w:p>
          <w:p w14:paraId="6A61924D" w14:textId="77777777" w:rsidR="000429B2" w:rsidRDefault="00000000">
            <w:pPr>
              <w:spacing w:after="20"/>
            </w:pPr>
            <w:r>
              <w:rPr>
                <w:rFonts w:ascii="Courier New" w:eastAsia="Courier New" w:hAnsi="Courier New" w:cs="Courier New"/>
                <w:sz w:val="18"/>
                <w:szCs w:val="18"/>
              </w:rPr>
              <w:t># Configure environment variables</w:t>
            </w:r>
          </w:p>
          <w:p w14:paraId="3C368D48" w14:textId="77777777" w:rsidR="000429B2" w:rsidRDefault="00000000">
            <w:pPr>
              <w:spacing w:after="20"/>
            </w:pPr>
            <w:r>
              <w:rPr>
                <w:rFonts w:ascii="Courier New" w:eastAsia="Courier New" w:hAnsi="Courier New" w:cs="Courier New"/>
                <w:sz w:val="18"/>
                <w:szCs w:val="18"/>
              </w:rPr>
              <w:t>$ cp backend</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env</w:t>
            </w:r>
            <w:proofErr w:type="gramEnd"/>
            <w:r>
              <w:rPr>
                <w:rFonts w:ascii="Courier New" w:eastAsia="Courier New" w:hAnsi="Courier New" w:cs="Courier New"/>
                <w:sz w:val="18"/>
                <w:szCs w:val="18"/>
              </w:rPr>
              <w:t>.example</w:t>
            </w:r>
            <w:proofErr w:type="spellEnd"/>
            <w:r>
              <w:rPr>
                <w:rFonts w:ascii="Courier New" w:eastAsia="Courier New" w:hAnsi="Courier New" w:cs="Courier New"/>
                <w:sz w:val="18"/>
                <w:szCs w:val="18"/>
              </w:rPr>
              <w:t xml:space="preserve"> backend</w:t>
            </w:r>
            <w:proofErr w:type="gramStart"/>
            <w:r>
              <w:rPr>
                <w:rFonts w:ascii="Courier New" w:eastAsia="Courier New" w:hAnsi="Courier New" w:cs="Courier New"/>
                <w:sz w:val="18"/>
                <w:szCs w:val="18"/>
              </w:rPr>
              <w:t>/.env</w:t>
            </w:r>
            <w:proofErr w:type="gramEnd"/>
          </w:p>
          <w:p w14:paraId="13D6DFEC" w14:textId="77777777" w:rsidR="000429B2" w:rsidRDefault="00000000">
            <w:pPr>
              <w:spacing w:after="20"/>
            </w:pPr>
            <w:r>
              <w:rPr>
                <w:rFonts w:ascii="Courier New" w:eastAsia="Courier New" w:hAnsi="Courier New" w:cs="Courier New"/>
                <w:sz w:val="18"/>
                <w:szCs w:val="18"/>
              </w:rPr>
              <w:t xml:space="preserve"> </w:t>
            </w:r>
          </w:p>
          <w:p w14:paraId="35590F44" w14:textId="77777777" w:rsidR="000429B2" w:rsidRDefault="00000000">
            <w:pPr>
              <w:spacing w:after="20"/>
            </w:pPr>
            <w:r>
              <w:rPr>
                <w:rFonts w:ascii="Courier New" w:eastAsia="Courier New" w:hAnsi="Courier New" w:cs="Courier New"/>
                <w:sz w:val="18"/>
                <w:szCs w:val="18"/>
              </w:rPr>
              <w:t># Start all services</w:t>
            </w:r>
          </w:p>
          <w:p w14:paraId="34AB75D3" w14:textId="77777777" w:rsidR="000429B2" w:rsidRDefault="00000000">
            <w:pPr>
              <w:spacing w:after="20"/>
            </w:pPr>
            <w:r>
              <w:rPr>
                <w:rFonts w:ascii="Courier New" w:eastAsia="Courier New" w:hAnsi="Courier New" w:cs="Courier New"/>
                <w:sz w:val="18"/>
                <w:szCs w:val="18"/>
              </w:rPr>
              <w:t>$ docker compose up -d</w:t>
            </w:r>
          </w:p>
          <w:p w14:paraId="30D3FC7D" w14:textId="77777777" w:rsidR="000429B2" w:rsidRDefault="00000000">
            <w:pPr>
              <w:spacing w:after="20"/>
            </w:pPr>
            <w:r>
              <w:rPr>
                <w:rFonts w:ascii="Courier New" w:eastAsia="Courier New" w:hAnsi="Courier New" w:cs="Courier New"/>
                <w:sz w:val="18"/>
                <w:szCs w:val="18"/>
              </w:rPr>
              <w:t xml:space="preserve"> </w:t>
            </w:r>
          </w:p>
          <w:p w14:paraId="4F8A2346" w14:textId="77777777" w:rsidR="000429B2" w:rsidRDefault="00000000">
            <w:pPr>
              <w:spacing w:after="20"/>
            </w:pPr>
            <w:r>
              <w:rPr>
                <w:rFonts w:ascii="Courier New" w:eastAsia="Courier New" w:hAnsi="Courier New" w:cs="Courier New"/>
                <w:sz w:val="18"/>
                <w:szCs w:val="18"/>
              </w:rPr>
              <w:t># Frontend: http://localhost:3000</w:t>
            </w:r>
          </w:p>
          <w:p w14:paraId="0178026F" w14:textId="77777777" w:rsidR="000429B2" w:rsidRDefault="00000000">
            <w:pPr>
              <w:spacing w:after="20"/>
            </w:pPr>
            <w:r>
              <w:rPr>
                <w:rFonts w:ascii="Courier New" w:eastAsia="Courier New" w:hAnsi="Courier New" w:cs="Courier New"/>
                <w:sz w:val="18"/>
                <w:szCs w:val="18"/>
              </w:rPr>
              <w:t># Backend API: http://localhost:5000</w:t>
            </w:r>
          </w:p>
        </w:tc>
      </w:tr>
    </w:tbl>
    <w:p w14:paraId="0EA65754" w14:textId="77777777" w:rsidR="000429B2" w:rsidRDefault="00000000">
      <w:pPr>
        <w:pStyle w:val="Heading2"/>
        <w:spacing w:before="220" w:after="120"/>
      </w:pPr>
      <w:r>
        <w:rPr>
          <w:b/>
          <w:bCs/>
          <w:color w:val="000000"/>
          <w:sz w:val="24"/>
          <w:szCs w:val="24"/>
        </w:rPr>
        <w:t>6.3 Usage Guide and Dependencies</w:t>
      </w:r>
    </w:p>
    <w:p w14:paraId="1E70F687" w14:textId="77777777" w:rsidR="000429B2" w:rsidRDefault="00000000">
      <w:pPr>
        <w:pStyle w:val="ListParagraph"/>
        <w:numPr>
          <w:ilvl w:val="0"/>
          <w:numId w:val="2"/>
        </w:numPr>
        <w:spacing w:after="80"/>
      </w:pPr>
      <w:r>
        <w:t>The README documents the primary user flows for each role (patient, doctor, administrator) with example API endpoints.</w:t>
      </w:r>
    </w:p>
    <w:p w14:paraId="6EAE57AE" w14:textId="77777777" w:rsidR="000429B2" w:rsidRDefault="00000000">
      <w:pPr>
        <w:pStyle w:val="ListParagraph"/>
        <w:numPr>
          <w:ilvl w:val="0"/>
          <w:numId w:val="2"/>
        </w:numPr>
        <w:spacing w:after="80"/>
      </w:pPr>
      <w:r>
        <w:t xml:space="preserve">Backend dependencies (Express, </w:t>
      </w:r>
      <w:proofErr w:type="spellStart"/>
      <w:r>
        <w:t>jsonwebtoken</w:t>
      </w:r>
      <w:proofErr w:type="spellEnd"/>
      <w:r>
        <w:t xml:space="preserve">, </w:t>
      </w:r>
      <w:proofErr w:type="spellStart"/>
      <w:r>
        <w:t>pg</w:t>
      </w:r>
      <w:proofErr w:type="spellEnd"/>
      <w:r>
        <w:t xml:space="preserve">, socket.io) and frontend dependencies (React, </w:t>
      </w:r>
      <w:proofErr w:type="spellStart"/>
      <w:r>
        <w:t>axios</w:t>
      </w:r>
      <w:proofErr w:type="spellEnd"/>
      <w:r>
        <w:t xml:space="preserve">, React Router) are listed in their respective </w:t>
      </w:r>
      <w:proofErr w:type="spellStart"/>
      <w:r>
        <w:t>package.json</w:t>
      </w:r>
      <w:proofErr w:type="spellEnd"/>
      <w:r>
        <w:t xml:space="preserve"> files and summarized in the README.</w:t>
      </w:r>
    </w:p>
    <w:p w14:paraId="3166A8B8" w14:textId="77777777" w:rsidR="000429B2" w:rsidRDefault="00000000">
      <w:pPr>
        <w:pStyle w:val="ListParagraph"/>
        <w:numPr>
          <w:ilvl w:val="0"/>
          <w:numId w:val="2"/>
        </w:numPr>
        <w:spacing w:after="80"/>
      </w:pPr>
      <w:r>
        <w:t>A dependencies section could be expanded to specify minimum supported Node.js and Docker versions to avoid environment mismatches.</w:t>
      </w:r>
    </w:p>
    <w:p w14:paraId="4A637415" w14:textId="77777777" w:rsidR="000429B2" w:rsidRDefault="00000000">
      <w:pPr>
        <w:pStyle w:val="Heading2"/>
        <w:spacing w:before="220" w:after="120"/>
      </w:pPr>
      <w:r>
        <w:rPr>
          <w:b/>
          <w:bCs/>
          <w:color w:val="000000"/>
          <w:sz w:val="24"/>
          <w:szCs w:val="24"/>
        </w:rPr>
        <w:t>6.4 Suggested Improvements to Usability and Maintainability</w:t>
      </w:r>
    </w:p>
    <w:p w14:paraId="64693047" w14:textId="77777777" w:rsidR="000429B2" w:rsidRDefault="00000000">
      <w:pPr>
        <w:pStyle w:val="ListParagraph"/>
        <w:numPr>
          <w:ilvl w:val="0"/>
          <w:numId w:val="2"/>
        </w:numPr>
        <w:spacing w:after="80"/>
      </w:pPr>
      <w:r>
        <w:t>Add API documentation (e.g., via Swagger/</w:t>
      </w:r>
      <w:proofErr w:type="spellStart"/>
      <w:r>
        <w:t>OpenAPI</w:t>
      </w:r>
      <w:proofErr w:type="spellEnd"/>
      <w:r>
        <w:t>) so backend endpoints are discoverable without reading controller source code.</w:t>
      </w:r>
    </w:p>
    <w:p w14:paraId="326E0E27" w14:textId="77777777" w:rsidR="000429B2" w:rsidRDefault="00000000">
      <w:pPr>
        <w:pStyle w:val="ListParagraph"/>
        <w:numPr>
          <w:ilvl w:val="0"/>
          <w:numId w:val="2"/>
        </w:numPr>
        <w:spacing w:after="80"/>
      </w:pPr>
      <w:r>
        <w:t>Include a CONTRIBUTING.md describing the branching strategy and commit-message convention for new contributors.</w:t>
      </w:r>
    </w:p>
    <w:p w14:paraId="4321B965" w14:textId="77777777" w:rsidR="000429B2" w:rsidRDefault="00000000">
      <w:pPr>
        <w:pStyle w:val="ListParagraph"/>
        <w:numPr>
          <w:ilvl w:val="0"/>
          <w:numId w:val="2"/>
        </w:numPr>
        <w:spacing w:after="80"/>
      </w:pPr>
      <w:r>
        <w:t>Add architecture and sequence diagrams directly into the README (or link to docs/) so the system design is visible without opening the full report.</w:t>
      </w:r>
    </w:p>
    <w:p w14:paraId="7FD23F9D" w14:textId="77777777" w:rsidR="000429B2" w:rsidRDefault="00000000">
      <w:pPr>
        <w:pStyle w:val="ListParagraph"/>
        <w:numPr>
          <w:ilvl w:val="0"/>
          <w:numId w:val="2"/>
        </w:numPr>
        <w:spacing w:after="80"/>
      </w:pPr>
      <w:r>
        <w:t>Provide a troubleshooting section covering common Docker Compose startup issues (e.g., port conflicts, missing environment variables).</w:t>
      </w:r>
    </w:p>
    <w:p w14:paraId="3FDF67C4" w14:textId="77777777" w:rsidR="000429B2" w:rsidRDefault="00000000">
      <w:pPr>
        <w:pStyle w:val="Heading1"/>
        <w:spacing w:before="300" w:after="160"/>
      </w:pPr>
      <w:r>
        <w:rPr>
          <w:b/>
          <w:bCs/>
          <w:color w:val="000000"/>
          <w:sz w:val="26"/>
          <w:szCs w:val="26"/>
        </w:rPr>
        <w:t>7. Code Review Findings and Recommendations</w:t>
      </w:r>
    </w:p>
    <w:p w14:paraId="789C9C3F" w14:textId="77777777" w:rsidR="000429B2" w:rsidRDefault="00000000">
      <w:pPr>
        <w:pStyle w:val="Heading2"/>
        <w:spacing w:before="220" w:after="120"/>
      </w:pPr>
      <w:r>
        <w:rPr>
          <w:b/>
          <w:bCs/>
          <w:color w:val="000000"/>
          <w:sz w:val="24"/>
          <w:szCs w:val="24"/>
        </w:rPr>
        <w:t>7.1 Summary of Findings</w:t>
      </w:r>
    </w:p>
    <w:p w14:paraId="2B23191F" w14:textId="77777777" w:rsidR="000429B2" w:rsidRDefault="00000000">
      <w:pPr>
        <w:spacing w:after="120"/>
      </w:pPr>
      <w:r>
        <w:t>Overall, the Telemedicine Platform repository demonstrates a well-organized, modular codebase with a disciplined Git workflow suited to a healthcare application. Authentication and role-based access are consistently enforced across sensitive routes (EMR, prescriptions, admin), and the Docker-based deployment is functional and reproducible. The main weaknesses identified are inconsistent inline documentation for complex logic, some mixing of validation and business logic within controllers, and room to strengthen automated test coverage beyond manual test cases.</w:t>
      </w:r>
    </w:p>
    <w:p w14:paraId="7C877407" w14:textId="77777777" w:rsidR="000429B2" w:rsidRDefault="00000000">
      <w:pPr>
        <w:pStyle w:val="Heading2"/>
        <w:spacing w:before="220" w:after="120"/>
      </w:pPr>
      <w:r>
        <w:rPr>
          <w:b/>
          <w:bCs/>
          <w:color w:val="000000"/>
          <w:sz w:val="24"/>
          <w:szCs w:val="24"/>
        </w:rPr>
        <w:t>7.2 Recommendations</w:t>
      </w:r>
    </w:p>
    <w:p w14:paraId="737B3277" w14:textId="77777777" w:rsidR="000429B2" w:rsidRDefault="00000000">
      <w:pPr>
        <w:pStyle w:val="Heading2"/>
        <w:spacing w:before="220" w:after="120"/>
      </w:pPr>
      <w:r>
        <w:rPr>
          <w:b/>
          <w:bCs/>
          <w:color w:val="000000"/>
          <w:sz w:val="24"/>
          <w:szCs w:val="24"/>
        </w:rPr>
        <w:lastRenderedPageBreak/>
        <w:t>Code Quality</w:t>
      </w:r>
    </w:p>
    <w:p w14:paraId="584BFE3C" w14:textId="77777777" w:rsidR="000429B2" w:rsidRDefault="00000000">
      <w:pPr>
        <w:pStyle w:val="ListParagraph"/>
        <w:numPr>
          <w:ilvl w:val="0"/>
          <w:numId w:val="2"/>
        </w:numPr>
        <w:spacing w:after="80"/>
      </w:pPr>
      <w:r>
        <w:t>Introduce a validation library (e.g., Joi or express-validator) and move validation logic out of controllers into middleware.</w:t>
      </w:r>
    </w:p>
    <w:p w14:paraId="76651923" w14:textId="77777777" w:rsidR="000429B2" w:rsidRDefault="00000000">
      <w:pPr>
        <w:pStyle w:val="ListParagraph"/>
        <w:numPr>
          <w:ilvl w:val="0"/>
          <w:numId w:val="2"/>
        </w:numPr>
        <w:spacing w:after="80"/>
      </w:pPr>
      <w:r>
        <w:t xml:space="preserve">Adopt TypeScript or </w:t>
      </w:r>
      <w:proofErr w:type="spellStart"/>
      <w:r>
        <w:t>JSDoc</w:t>
      </w:r>
      <w:proofErr w:type="spellEnd"/>
      <w:r>
        <w:t xml:space="preserve"> typing for core data models to catch type-related bugs earlier.</w:t>
      </w:r>
    </w:p>
    <w:p w14:paraId="1F824FA6" w14:textId="77777777" w:rsidR="000429B2" w:rsidRDefault="00000000">
      <w:pPr>
        <w:pStyle w:val="Heading2"/>
        <w:spacing w:before="220" w:after="120"/>
      </w:pPr>
      <w:r>
        <w:rPr>
          <w:b/>
          <w:bCs/>
          <w:color w:val="000000"/>
          <w:sz w:val="24"/>
          <w:szCs w:val="24"/>
        </w:rPr>
        <w:t>Repository Management</w:t>
      </w:r>
    </w:p>
    <w:p w14:paraId="65365790" w14:textId="77777777" w:rsidR="000429B2" w:rsidRDefault="00000000">
      <w:pPr>
        <w:pStyle w:val="ListParagraph"/>
        <w:numPr>
          <w:ilvl w:val="0"/>
          <w:numId w:val="2"/>
        </w:numPr>
        <w:spacing w:after="80"/>
      </w:pPr>
      <w:r>
        <w:t>Enforce branch protection rules on main and develop requiring pull-request review before merge.</w:t>
      </w:r>
    </w:p>
    <w:p w14:paraId="70CA1B5B" w14:textId="77777777" w:rsidR="000429B2" w:rsidRDefault="00000000">
      <w:pPr>
        <w:pStyle w:val="ListParagraph"/>
        <w:numPr>
          <w:ilvl w:val="0"/>
          <w:numId w:val="2"/>
        </w:numPr>
        <w:spacing w:after="80"/>
      </w:pPr>
      <w:r>
        <w:t>Adopt a CONTRIBUTING.md and pull-request template to standardize contributions.</w:t>
      </w:r>
    </w:p>
    <w:p w14:paraId="14886F6B" w14:textId="77777777" w:rsidR="000429B2" w:rsidRDefault="00000000">
      <w:pPr>
        <w:pStyle w:val="Heading2"/>
        <w:spacing w:before="220" w:after="120"/>
      </w:pPr>
      <w:r>
        <w:rPr>
          <w:b/>
          <w:bCs/>
          <w:color w:val="000000"/>
          <w:sz w:val="24"/>
          <w:szCs w:val="24"/>
        </w:rPr>
        <w:t>Documentation</w:t>
      </w:r>
    </w:p>
    <w:p w14:paraId="51270B00" w14:textId="77777777" w:rsidR="000429B2" w:rsidRDefault="00000000">
      <w:pPr>
        <w:pStyle w:val="ListParagraph"/>
        <w:numPr>
          <w:ilvl w:val="0"/>
          <w:numId w:val="2"/>
        </w:numPr>
        <w:spacing w:after="80"/>
      </w:pPr>
      <w:r>
        <w:t>Add Swagger/</w:t>
      </w:r>
      <w:proofErr w:type="spellStart"/>
      <w:r>
        <w:t>OpenAPI</w:t>
      </w:r>
      <w:proofErr w:type="spellEnd"/>
      <w:r>
        <w:t xml:space="preserve"> documentation for all backend REST endpoints.</w:t>
      </w:r>
    </w:p>
    <w:p w14:paraId="61DDE281" w14:textId="77777777" w:rsidR="000429B2" w:rsidRDefault="00000000">
      <w:pPr>
        <w:pStyle w:val="ListParagraph"/>
        <w:numPr>
          <w:ilvl w:val="0"/>
          <w:numId w:val="2"/>
        </w:numPr>
        <w:spacing w:after="80"/>
      </w:pPr>
      <w:r>
        <w:t>Expand the README with architecture diagrams and a troubleshooting guide.</w:t>
      </w:r>
    </w:p>
    <w:p w14:paraId="18475119" w14:textId="77777777" w:rsidR="000429B2" w:rsidRDefault="00000000">
      <w:pPr>
        <w:pStyle w:val="Heading2"/>
        <w:spacing w:before="220" w:after="120"/>
      </w:pPr>
      <w:r>
        <w:rPr>
          <w:b/>
          <w:bCs/>
          <w:color w:val="000000"/>
          <w:sz w:val="24"/>
          <w:szCs w:val="24"/>
        </w:rPr>
        <w:t>Testing</w:t>
      </w:r>
    </w:p>
    <w:p w14:paraId="02FEE495" w14:textId="77777777" w:rsidR="000429B2" w:rsidRDefault="00000000">
      <w:pPr>
        <w:pStyle w:val="ListParagraph"/>
        <w:numPr>
          <w:ilvl w:val="0"/>
          <w:numId w:val="2"/>
        </w:numPr>
        <w:spacing w:after="80"/>
      </w:pPr>
      <w:r>
        <w:t xml:space="preserve">Automate the current manual test cases using a framework such as Jest and </w:t>
      </w:r>
      <w:proofErr w:type="spellStart"/>
      <w:r>
        <w:t>Supertest</w:t>
      </w:r>
      <w:proofErr w:type="spellEnd"/>
      <w:r>
        <w:t xml:space="preserve"> for the backend, and Cypress for end-to-end frontend flows.</w:t>
      </w:r>
    </w:p>
    <w:p w14:paraId="0793D9F6" w14:textId="77777777" w:rsidR="000429B2" w:rsidRDefault="00000000">
      <w:pPr>
        <w:pStyle w:val="ListParagraph"/>
        <w:numPr>
          <w:ilvl w:val="0"/>
          <w:numId w:val="2"/>
        </w:numPr>
        <w:spacing w:after="80"/>
      </w:pPr>
      <w:r>
        <w:t>Add these automated tests to a CI pipeline that runs on every pull request.</w:t>
      </w:r>
    </w:p>
    <w:p w14:paraId="4E1D5DD4" w14:textId="77777777" w:rsidR="000429B2" w:rsidRDefault="00000000">
      <w:pPr>
        <w:pStyle w:val="Heading2"/>
        <w:spacing w:before="220" w:after="120"/>
      </w:pPr>
      <w:r>
        <w:rPr>
          <w:b/>
          <w:bCs/>
          <w:color w:val="000000"/>
          <w:sz w:val="24"/>
          <w:szCs w:val="24"/>
        </w:rPr>
        <w:t>Future Enhancements</w:t>
      </w:r>
    </w:p>
    <w:p w14:paraId="57A565F9" w14:textId="77777777" w:rsidR="000429B2" w:rsidRDefault="00000000">
      <w:pPr>
        <w:pStyle w:val="ListParagraph"/>
        <w:numPr>
          <w:ilvl w:val="0"/>
          <w:numId w:val="2"/>
        </w:numPr>
        <w:spacing w:after="80"/>
      </w:pPr>
      <w:r>
        <w:t>Integrate a code-quality gate (e.g., SonarQube) into the CI pipeline to track maintainability and security metrics over time.</w:t>
      </w:r>
    </w:p>
    <w:p w14:paraId="7F45D573" w14:textId="77777777" w:rsidR="000429B2" w:rsidRDefault="00000000">
      <w:pPr>
        <w:pStyle w:val="ListParagraph"/>
        <w:numPr>
          <w:ilvl w:val="0"/>
          <w:numId w:val="2"/>
        </w:numPr>
        <w:spacing w:after="80"/>
      </w:pPr>
      <w:r>
        <w:t xml:space="preserve">Add Docker </w:t>
      </w:r>
      <w:proofErr w:type="spellStart"/>
      <w:r>
        <w:t>healthchecks</w:t>
      </w:r>
      <w:proofErr w:type="spellEnd"/>
      <w:r>
        <w:t xml:space="preserve"> and a container orchestration layer (e.g., Kubernetes) for production-grade scalability and resilience.</w:t>
      </w:r>
    </w:p>
    <w:p w14:paraId="351A8E5F" w14:textId="77777777" w:rsidR="000429B2" w:rsidRDefault="00000000">
      <w:pPr>
        <w:pStyle w:val="Heading1"/>
        <w:spacing w:before="300" w:after="160"/>
      </w:pPr>
      <w:r>
        <w:rPr>
          <w:b/>
          <w:bCs/>
          <w:color w:val="000000"/>
          <w:sz w:val="26"/>
          <w:szCs w:val="26"/>
        </w:rPr>
        <w:t>Expected Deliverables</w:t>
      </w:r>
    </w:p>
    <w:p w14:paraId="56D49413" w14:textId="77777777" w:rsidR="000429B2" w:rsidRDefault="00000000">
      <w:pPr>
        <w:pStyle w:val="ListParagraph"/>
        <w:numPr>
          <w:ilvl w:val="0"/>
          <w:numId w:val="2"/>
        </w:numPr>
        <w:spacing w:after="80"/>
      </w:pPr>
      <w:r>
        <w:t>Code Review Report (10–15 pages) — this document.</w:t>
      </w:r>
    </w:p>
    <w:p w14:paraId="34417445" w14:textId="77777777" w:rsidR="000429B2" w:rsidRDefault="00000000">
      <w:pPr>
        <w:pStyle w:val="ListParagraph"/>
        <w:numPr>
          <w:ilvl w:val="0"/>
          <w:numId w:val="2"/>
        </w:numPr>
        <w:spacing w:after="80"/>
      </w:pPr>
      <w:r>
        <w:t>Git repository link for the Telemedicine Platform.</w:t>
      </w:r>
    </w:p>
    <w:p w14:paraId="4E164CF6" w14:textId="77777777" w:rsidR="000429B2" w:rsidRDefault="00000000">
      <w:pPr>
        <w:pStyle w:val="ListParagraph"/>
        <w:numPr>
          <w:ilvl w:val="0"/>
          <w:numId w:val="2"/>
        </w:numPr>
        <w:spacing w:after="80"/>
      </w:pPr>
      <w:r>
        <w:t>Screenshots of repository structure and commit history.</w:t>
      </w:r>
    </w:p>
    <w:p w14:paraId="489367A9" w14:textId="77777777" w:rsidR="000429B2" w:rsidRDefault="00000000">
      <w:pPr>
        <w:pStyle w:val="ListParagraph"/>
        <w:numPr>
          <w:ilvl w:val="0"/>
          <w:numId w:val="2"/>
        </w:numPr>
        <w:spacing w:after="80"/>
      </w:pPr>
      <w:r>
        <w:t>Code review observations with examples (see Section 3).</w:t>
      </w:r>
    </w:p>
    <w:p w14:paraId="59FCA69E" w14:textId="77777777" w:rsidR="000429B2" w:rsidRDefault="00000000">
      <w:pPr>
        <w:pStyle w:val="ListParagraph"/>
        <w:numPr>
          <w:ilvl w:val="0"/>
          <w:numId w:val="2"/>
        </w:numPr>
        <w:spacing w:after="80"/>
      </w:pPr>
      <w:r>
        <w:t>Test execution screenshots (see Section 5).</w:t>
      </w:r>
    </w:p>
    <w:p w14:paraId="4C90EEA3" w14:textId="77777777" w:rsidR="000429B2" w:rsidRDefault="00000000">
      <w:pPr>
        <w:pStyle w:val="ListParagraph"/>
        <w:numPr>
          <w:ilvl w:val="0"/>
          <w:numId w:val="2"/>
        </w:numPr>
        <w:spacing w:after="80"/>
      </w:pPr>
      <w:r>
        <w:t>Recommendations for improvement (see Section 7).</w:t>
      </w:r>
    </w:p>
    <w:p w14:paraId="6F1FCAFD" w14:textId="77777777" w:rsidR="000429B2" w:rsidRDefault="00000000">
      <w:r>
        <w:br w:type="page"/>
      </w:r>
    </w:p>
    <w:sectPr w:rsidR="000429B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D1396"/>
    <w:multiLevelType w:val="hybridMultilevel"/>
    <w:tmpl w:val="4C8CF4F8"/>
    <w:lvl w:ilvl="0" w:tplc="8CBC7594">
      <w:start w:val="1"/>
      <w:numFmt w:val="bullet"/>
      <w:lvlText w:val="•"/>
      <w:lvlJc w:val="left"/>
      <w:pPr>
        <w:ind w:left="460" w:hanging="260"/>
      </w:pPr>
    </w:lvl>
    <w:lvl w:ilvl="1" w:tplc="20782390">
      <w:numFmt w:val="decimal"/>
      <w:lvlText w:val=""/>
      <w:lvlJc w:val="left"/>
    </w:lvl>
    <w:lvl w:ilvl="2" w:tplc="96BC146E">
      <w:numFmt w:val="decimal"/>
      <w:lvlText w:val=""/>
      <w:lvlJc w:val="left"/>
    </w:lvl>
    <w:lvl w:ilvl="3" w:tplc="489E3B98">
      <w:numFmt w:val="decimal"/>
      <w:lvlText w:val=""/>
      <w:lvlJc w:val="left"/>
    </w:lvl>
    <w:lvl w:ilvl="4" w:tplc="978A187C">
      <w:numFmt w:val="decimal"/>
      <w:lvlText w:val=""/>
      <w:lvlJc w:val="left"/>
    </w:lvl>
    <w:lvl w:ilvl="5" w:tplc="BE869E00">
      <w:numFmt w:val="decimal"/>
      <w:lvlText w:val=""/>
      <w:lvlJc w:val="left"/>
    </w:lvl>
    <w:lvl w:ilvl="6" w:tplc="0A4A2092">
      <w:numFmt w:val="decimal"/>
      <w:lvlText w:val=""/>
      <w:lvlJc w:val="left"/>
    </w:lvl>
    <w:lvl w:ilvl="7" w:tplc="FED24966">
      <w:numFmt w:val="decimal"/>
      <w:lvlText w:val=""/>
      <w:lvlJc w:val="left"/>
    </w:lvl>
    <w:lvl w:ilvl="8" w:tplc="1C983D24">
      <w:numFmt w:val="decimal"/>
      <w:lvlText w:val=""/>
      <w:lvlJc w:val="left"/>
    </w:lvl>
  </w:abstractNum>
  <w:abstractNum w:abstractNumId="1" w15:restartNumberingAfterBreak="0">
    <w:nsid w:val="67951BB7"/>
    <w:multiLevelType w:val="hybridMultilevel"/>
    <w:tmpl w:val="038EBC7A"/>
    <w:lvl w:ilvl="0" w:tplc="284A057A">
      <w:start w:val="1"/>
      <w:numFmt w:val="bullet"/>
      <w:lvlText w:val="●"/>
      <w:lvlJc w:val="left"/>
      <w:pPr>
        <w:ind w:left="720" w:hanging="360"/>
      </w:pPr>
    </w:lvl>
    <w:lvl w:ilvl="1" w:tplc="77EE8AB0">
      <w:start w:val="1"/>
      <w:numFmt w:val="bullet"/>
      <w:lvlText w:val="○"/>
      <w:lvlJc w:val="left"/>
      <w:pPr>
        <w:ind w:left="1440" w:hanging="360"/>
      </w:pPr>
    </w:lvl>
    <w:lvl w:ilvl="2" w:tplc="2774E114">
      <w:start w:val="1"/>
      <w:numFmt w:val="bullet"/>
      <w:lvlText w:val="■"/>
      <w:lvlJc w:val="left"/>
      <w:pPr>
        <w:ind w:left="2160" w:hanging="360"/>
      </w:pPr>
    </w:lvl>
    <w:lvl w:ilvl="3" w:tplc="6728EEFC">
      <w:start w:val="1"/>
      <w:numFmt w:val="bullet"/>
      <w:lvlText w:val="●"/>
      <w:lvlJc w:val="left"/>
      <w:pPr>
        <w:ind w:left="2880" w:hanging="360"/>
      </w:pPr>
    </w:lvl>
    <w:lvl w:ilvl="4" w:tplc="F0126862">
      <w:start w:val="1"/>
      <w:numFmt w:val="bullet"/>
      <w:lvlText w:val="○"/>
      <w:lvlJc w:val="left"/>
      <w:pPr>
        <w:ind w:left="3600" w:hanging="360"/>
      </w:pPr>
    </w:lvl>
    <w:lvl w:ilvl="5" w:tplc="E9C48926">
      <w:start w:val="1"/>
      <w:numFmt w:val="bullet"/>
      <w:lvlText w:val="■"/>
      <w:lvlJc w:val="left"/>
      <w:pPr>
        <w:ind w:left="4320" w:hanging="360"/>
      </w:pPr>
    </w:lvl>
    <w:lvl w:ilvl="6" w:tplc="F0F6B3AE">
      <w:start w:val="1"/>
      <w:numFmt w:val="bullet"/>
      <w:lvlText w:val="●"/>
      <w:lvlJc w:val="left"/>
      <w:pPr>
        <w:ind w:left="5040" w:hanging="360"/>
      </w:pPr>
    </w:lvl>
    <w:lvl w:ilvl="7" w:tplc="98AED8BE">
      <w:start w:val="1"/>
      <w:numFmt w:val="bullet"/>
      <w:lvlText w:val="●"/>
      <w:lvlJc w:val="left"/>
      <w:pPr>
        <w:ind w:left="5760" w:hanging="360"/>
      </w:pPr>
    </w:lvl>
    <w:lvl w:ilvl="8" w:tplc="872056BA">
      <w:start w:val="1"/>
      <w:numFmt w:val="bullet"/>
      <w:lvlText w:val="●"/>
      <w:lvlJc w:val="left"/>
      <w:pPr>
        <w:ind w:left="6480" w:hanging="360"/>
      </w:pPr>
    </w:lvl>
  </w:abstractNum>
  <w:abstractNum w:abstractNumId="2" w15:restartNumberingAfterBreak="0">
    <w:nsid w:val="7AA96748"/>
    <w:multiLevelType w:val="hybridMultilevel"/>
    <w:tmpl w:val="175EB7E6"/>
    <w:lvl w:ilvl="0" w:tplc="874AA5B0">
      <w:start w:val="1"/>
      <w:numFmt w:val="decimal"/>
      <w:lvlText w:val="%1."/>
      <w:lvlJc w:val="left"/>
      <w:pPr>
        <w:ind w:left="460" w:hanging="260"/>
      </w:pPr>
    </w:lvl>
    <w:lvl w:ilvl="1" w:tplc="045C93B0">
      <w:numFmt w:val="decimal"/>
      <w:lvlText w:val=""/>
      <w:lvlJc w:val="left"/>
    </w:lvl>
    <w:lvl w:ilvl="2" w:tplc="329E3C48">
      <w:numFmt w:val="decimal"/>
      <w:lvlText w:val=""/>
      <w:lvlJc w:val="left"/>
    </w:lvl>
    <w:lvl w:ilvl="3" w:tplc="1AD859CE">
      <w:numFmt w:val="decimal"/>
      <w:lvlText w:val=""/>
      <w:lvlJc w:val="left"/>
    </w:lvl>
    <w:lvl w:ilvl="4" w:tplc="BCACA84A">
      <w:numFmt w:val="decimal"/>
      <w:lvlText w:val=""/>
      <w:lvlJc w:val="left"/>
    </w:lvl>
    <w:lvl w:ilvl="5" w:tplc="A51CC232">
      <w:numFmt w:val="decimal"/>
      <w:lvlText w:val=""/>
      <w:lvlJc w:val="left"/>
    </w:lvl>
    <w:lvl w:ilvl="6" w:tplc="80501E92">
      <w:numFmt w:val="decimal"/>
      <w:lvlText w:val=""/>
      <w:lvlJc w:val="left"/>
    </w:lvl>
    <w:lvl w:ilvl="7" w:tplc="0A18B116">
      <w:numFmt w:val="decimal"/>
      <w:lvlText w:val=""/>
      <w:lvlJc w:val="left"/>
    </w:lvl>
    <w:lvl w:ilvl="8" w:tplc="49362570">
      <w:numFmt w:val="decimal"/>
      <w:lvlText w:val=""/>
      <w:lvlJc w:val="left"/>
    </w:lvl>
  </w:abstractNum>
  <w:num w:numId="1" w16cid:durableId="1036586083">
    <w:abstractNumId w:val="1"/>
    <w:lvlOverride w:ilvl="0">
      <w:startOverride w:val="1"/>
    </w:lvlOverride>
  </w:num>
  <w:num w:numId="2" w16cid:durableId="3134110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9B2"/>
    <w:rsid w:val="000429B2"/>
    <w:rsid w:val="003E3A72"/>
    <w:rsid w:val="00B02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0FCA4"/>
  <w15:docId w15:val="{9B003DDA-58A0-4E51-877F-59469F436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2427</Words>
  <Characters>13836</Characters>
  <Application>Microsoft Office Word</Application>
  <DocSecurity>0</DocSecurity>
  <Lines>115</Lines>
  <Paragraphs>32</Paragraphs>
  <ScaleCrop>false</ScaleCrop>
  <Company/>
  <LinksUpToDate>false</LinksUpToDate>
  <CharactersWithSpaces>16231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Nega Sri</cp:lastModifiedBy>
  <cp:revision>2</cp:revision>
  <dcterms:created xsi:type="dcterms:W3CDTF">2026-08-09T17:23:00Z</dcterms:created>
  <dcterms:modified xsi:type="dcterms:W3CDTF">2026-08-09T17:23:00Z</dcterms:modified>
</cp:coreProperties>
</file>