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88" w:line="265" w:lineRule="auto"/>
        <w:ind w:left="761" w:firstLine="0"/>
        <w:jc w:val="center"/>
        <w:rPr/>
      </w:pPr>
      <w:r w:rsidDel="00000000" w:rsidR="00000000" w:rsidRPr="00000000">
        <w:rPr>
          <w:rtl w:val="0"/>
        </w:rPr>
        <w:t xml:space="preserve">Bộ Giáo dục và Đào tạo</w:t>
      </w:r>
    </w:p>
    <w:p w:rsidR="00000000" w:rsidDel="00000000" w:rsidP="00000000" w:rsidRDefault="00000000" w:rsidRPr="00000000" w14:paraId="00000002">
      <w:pPr>
        <w:spacing w:line="265" w:lineRule="auto"/>
        <w:ind w:left="761" w:right="2" w:firstLine="0"/>
        <w:jc w:val="center"/>
        <w:rPr>
          <w:b w:val="1"/>
        </w:rPr>
      </w:pPr>
      <w:r w:rsidDel="00000000" w:rsidR="00000000" w:rsidRPr="00000000">
        <w:rPr>
          <w:b w:val="1"/>
          <w:rtl w:val="0"/>
        </w:rPr>
        <w:t xml:space="preserve">Trường đại học Sài Gòn</w:t>
      </w:r>
    </w:p>
    <w:p w:rsidR="00000000" w:rsidDel="00000000" w:rsidP="00000000" w:rsidRDefault="00000000" w:rsidRPr="00000000" w14:paraId="00000003">
      <w:pPr>
        <w:spacing w:before="88" w:line="260" w:lineRule="auto"/>
        <w:ind w:left="799" w:firstLine="0"/>
        <w:rPr/>
      </w:pPr>
      <w:r w:rsidDel="00000000" w:rsidR="00000000" w:rsidRPr="00000000">
        <w:br w:type="column"/>
      </w:r>
      <w:r w:rsidDel="00000000" w:rsidR="00000000" w:rsidRPr="00000000">
        <w:rPr>
          <w:rtl w:val="0"/>
        </w:rPr>
        <w:t xml:space="preserve">Khoa Công Nghệ Thông Tin</w:t>
      </w:r>
    </w:p>
    <w:p w:rsidR="00000000" w:rsidDel="00000000" w:rsidP="00000000" w:rsidRDefault="00000000" w:rsidRPr="00000000" w14:paraId="00000004">
      <w:pPr>
        <w:spacing w:line="312" w:lineRule="auto"/>
        <w:jc w:val="center"/>
        <w:rPr>
          <w:sz w:val="23"/>
          <w:szCs w:val="23"/>
        </w:rPr>
        <w:sectPr>
          <w:footerReference r:id="rId7" w:type="default"/>
          <w:pgSz w:h="15840" w:w="12240" w:orient="portrait"/>
          <w:pgMar w:bottom="600" w:top="1220" w:left="1080" w:right="1080" w:header="0" w:footer="409"/>
          <w:pgNumType w:start="1"/>
          <w:cols w:equalWidth="0" w:num="2">
            <w:col w:space="694" w:w="4693"/>
            <w:col w:space="0" w:w="4693"/>
          </w:cols>
        </w:sectPr>
      </w:pPr>
      <w:r w:rsidDel="00000000" w:rsidR="00000000" w:rsidRPr="00000000">
        <w:rPr>
          <w:sz w:val="23"/>
          <w:szCs w:val="23"/>
          <w:rtl w:val="0"/>
        </w:rPr>
        <w:t xml:space="preserve">Bộ môn Phương pháp nghiên cứu khoa học trong CNTT</w:t>
      </w:r>
    </w:p>
    <w:p w:rsidR="00000000" w:rsidDel="00000000" w:rsidP="00000000" w:rsidRDefault="00000000" w:rsidRPr="00000000" w14:paraId="00000005">
      <w:pPr>
        <w:jc w:val="center"/>
        <w:rPr>
          <w:sz w:val="2"/>
          <w:szCs w:val="2"/>
        </w:rPr>
      </w:pPr>
      <w:r w:rsidDel="00000000" w:rsidR="00000000" w:rsidRPr="00000000">
        <w:rPr>
          <w:rtl w:val="0"/>
        </w:rPr>
      </w:r>
    </w:p>
    <w:p w:rsidR="00000000" w:rsidDel="00000000" w:rsidP="00000000" w:rsidRDefault="00000000" w:rsidRPr="00000000" w14:paraId="00000006">
      <w:pPr>
        <w:jc w:val="center"/>
        <w:rPr>
          <w:sz w:val="2"/>
          <w:szCs w:val="2"/>
        </w:rPr>
      </w:pPr>
      <w:r w:rsidDel="00000000" w:rsidR="00000000" w:rsidRPr="00000000">
        <w:rPr>
          <w:rtl w:val="0"/>
        </w:rPr>
      </w:r>
    </w:p>
    <w:p w:rsidR="00000000" w:rsidDel="00000000" w:rsidP="00000000" w:rsidRDefault="00000000" w:rsidRPr="00000000" w14:paraId="00000007">
      <w:pPr>
        <w:rPr>
          <w:sz w:val="2"/>
          <w:szCs w:val="2"/>
        </w:rPr>
      </w:pPr>
      <w:r w:rsidDel="00000000" w:rsidR="00000000" w:rsidRPr="00000000">
        <w:rPr>
          <w:rtl w:val="0"/>
        </w:rPr>
      </w:r>
    </w:p>
    <w:p w:rsidR="00000000" w:rsidDel="00000000" w:rsidP="00000000" w:rsidRDefault="00000000" w:rsidRPr="00000000" w14:paraId="00000008">
      <w:pPr>
        <w:rPr>
          <w:sz w:val="2"/>
          <w:szCs w:val="2"/>
        </w:rPr>
      </w:pPr>
      <w:r w:rsidDel="00000000" w:rsidR="00000000" w:rsidRPr="00000000">
        <w:rPr>
          <w:rtl w:val="0"/>
        </w:rPr>
      </w:r>
    </w:p>
    <w:p w:rsidR="00000000" w:rsidDel="00000000" w:rsidP="00000000" w:rsidRDefault="00000000" w:rsidRPr="00000000" w14:paraId="00000009">
      <w:pPr>
        <w:rPr>
          <w:sz w:val="2"/>
          <w:szCs w:val="2"/>
        </w:rPr>
      </w:pPr>
      <w:r w:rsidDel="00000000" w:rsidR="00000000" w:rsidRPr="00000000">
        <w:rPr>
          <w:rtl w:val="0"/>
        </w:rPr>
      </w:r>
    </w:p>
    <w:p w:rsidR="00000000" w:rsidDel="00000000" w:rsidP="00000000" w:rsidRDefault="00000000" w:rsidRPr="00000000" w14:paraId="0000000A">
      <w:pPr>
        <w:rPr>
          <w:sz w:val="2"/>
          <w:szCs w:val="2"/>
        </w:rPr>
      </w:pPr>
      <w:r w:rsidDel="00000000" w:rsidR="00000000" w:rsidRPr="00000000">
        <w:rPr>
          <w:rtl w:val="0"/>
        </w:rPr>
      </w:r>
    </w:p>
    <w:p w:rsidR="00000000" w:rsidDel="00000000" w:rsidP="00000000" w:rsidRDefault="00000000" w:rsidRPr="00000000" w14:paraId="0000000B">
      <w:pPr>
        <w:rPr>
          <w:sz w:val="2"/>
          <w:szCs w:val="2"/>
        </w:rPr>
      </w:pPr>
      <w:r w:rsidDel="00000000" w:rsidR="00000000" w:rsidRPr="00000000">
        <w:rPr>
          <w:rtl w:val="0"/>
        </w:rPr>
      </w:r>
    </w:p>
    <w:p w:rsidR="00000000" w:rsidDel="00000000" w:rsidP="00000000" w:rsidRDefault="00000000" w:rsidRPr="00000000" w14:paraId="0000000C">
      <w:pPr>
        <w:spacing w:before="3" w:lineRule="auto"/>
        <w:rPr>
          <w:sz w:val="2"/>
          <w:szCs w:val="2"/>
        </w:rPr>
      </w:pPr>
      <w:r w:rsidDel="00000000" w:rsidR="00000000" w:rsidRPr="00000000">
        <w:rPr>
          <w:rtl w:val="0"/>
        </w:rPr>
      </w:r>
    </w:p>
    <w:p w:rsidR="00000000" w:rsidDel="00000000" w:rsidP="00000000" w:rsidRDefault="00000000" w:rsidRPr="00000000" w14:paraId="0000000D">
      <w:pPr>
        <w:ind w:left="350" w:firstLine="0"/>
        <w:rPr>
          <w:rFonts w:ascii="Times New Roman" w:cs="Times New Roman" w:eastAsia="Times New Roman" w:hAnsi="Times New Roman"/>
          <w:b w:val="1"/>
          <w:sz w:val="2"/>
          <w:szCs w:val="2"/>
        </w:rPr>
      </w:pPr>
      <w:r w:rsidDel="00000000" w:rsidR="00000000" w:rsidRPr="00000000">
        <w:rPr>
          <w:rFonts w:ascii="Times New Roman" w:cs="Times New Roman" w:eastAsia="Times New Roman" w:hAnsi="Times New Roman"/>
          <w:b w:val="1"/>
          <w:sz w:val="2"/>
          <w:szCs w:val="2"/>
          <w:rtl w:val="0"/>
        </w:rPr>
        <w:t xml:space="preserve">0B</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F">
      <w:pPr>
        <w:pStyle w:val="Title"/>
        <w:rPr/>
      </w:pPr>
      <w:r w:rsidDel="00000000" w:rsidR="00000000" w:rsidRPr="00000000">
        <w:rPr>
          <w:rtl w:val="0"/>
        </w:rPr>
        <w:t xml:space="preserve">ĐỀ CƯƠNG CHI TIẾT</w:t>
      </w:r>
    </w:p>
    <w:p w:rsidR="00000000" w:rsidDel="00000000" w:rsidP="00000000" w:rsidRDefault="00000000" w:rsidRPr="00000000" w14:paraId="00000010">
      <w:pPr>
        <w:spacing w:before="28" w:lineRule="auto"/>
        <w:rPr>
          <w:b w:val="1"/>
          <w:sz w:val="24"/>
          <w:szCs w:val="24"/>
        </w:rPr>
      </w:pPr>
      <w:r w:rsidDel="00000000" w:rsidR="00000000" w:rsidRPr="00000000">
        <w:rPr>
          <w:rtl w:val="0"/>
        </w:rPr>
      </w:r>
    </w:p>
    <w:p w:rsidR="00000000" w:rsidDel="00000000" w:rsidP="00000000" w:rsidRDefault="00000000" w:rsidRPr="00000000" w14:paraId="00000011">
      <w:pPr>
        <w:ind w:left="350" w:firstLine="0"/>
        <w:rPr>
          <w:sz w:val="24"/>
          <w:szCs w:val="24"/>
        </w:rPr>
      </w:pPr>
      <w:r w:rsidDel="00000000" w:rsidR="00000000" w:rsidRPr="00000000">
        <w:rPr>
          <w:sz w:val="24"/>
          <w:szCs w:val="24"/>
          <w:rtl w:val="0"/>
        </w:rPr>
        <w:t xml:space="preserve">Ngày thực hiện đề cương:</w:t>
      </w:r>
    </w:p>
    <w:p w:rsidR="00000000" w:rsidDel="00000000" w:rsidP="00000000" w:rsidRDefault="00000000" w:rsidRPr="00000000" w14:paraId="00000012">
      <w:pPr>
        <w:rPr>
          <w:sz w:val="10"/>
          <w:szCs w:val="10"/>
        </w:rPr>
      </w:pPr>
      <w:r w:rsidDel="00000000" w:rsidR="00000000" w:rsidRPr="00000000">
        <w:rPr>
          <w:rtl w:val="0"/>
        </w:rPr>
      </w:r>
    </w:p>
    <w:tbl>
      <w:tblPr>
        <w:tblStyle w:val="Table1"/>
        <w:tblW w:w="9358.0" w:type="dxa"/>
        <w:jc w:val="left"/>
        <w:tblInd w:w="356.0" w:type="dxa"/>
        <w:tblBorders>
          <w:top w:color="999999" w:space="0" w:sz="12" w:val="single"/>
          <w:left w:color="999999" w:space="0" w:sz="12" w:val="single"/>
          <w:bottom w:color="999999" w:space="0" w:sz="12" w:val="single"/>
          <w:right w:color="999999" w:space="0" w:sz="12" w:val="single"/>
          <w:insideH w:color="999999" w:space="0" w:sz="12" w:val="single"/>
          <w:insideV w:color="999999" w:space="0" w:sz="12" w:val="single"/>
        </w:tblBorders>
        <w:tblLayout w:type="fixed"/>
        <w:tblLook w:val="0000"/>
      </w:tblPr>
      <w:tblGrid>
        <w:gridCol w:w="2998"/>
        <w:gridCol w:w="4320"/>
        <w:gridCol w:w="2040"/>
        <w:tblGridChange w:id="0">
          <w:tblGrid>
            <w:gridCol w:w="2998"/>
            <w:gridCol w:w="4320"/>
            <w:gridCol w:w="2040"/>
          </w:tblGrid>
        </w:tblGridChange>
      </w:tblGrid>
      <w:tr>
        <w:trPr>
          <w:cantSplit w:val="0"/>
          <w:trHeight w:val="560" w:hRule="atLeast"/>
          <w:tblHeader w:val="0"/>
        </w:trPr>
        <w:tc>
          <w:tcPr>
            <w:tcBorders>
              <w:left w:color="c0c0c0" w:space="0" w:sz="4" w:val="single"/>
              <w:bottom w:color="c0c0c0" w:space="0" w:sz="4" w:val="single"/>
              <w:right w:color="c0c0c0" w:space="0" w:sz="4" w:val="single"/>
            </w:tcBorders>
            <w:shd w:fill="f3f3f3"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86"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808080"/>
                <w:sz w:val="20"/>
                <w:szCs w:val="20"/>
                <w:u w:val="none"/>
                <w:shd w:fill="auto" w:val="clear"/>
                <w:vertAlign w:val="baseline"/>
                <w:rtl w:val="0"/>
              </w:rPr>
              <w:t xml:space="preserve">TÊN ĐỀ TÀI</w:t>
            </w:r>
            <w:r w:rsidDel="00000000" w:rsidR="00000000" w:rsidRPr="00000000">
              <w:rPr>
                <w:rtl w:val="0"/>
              </w:rPr>
            </w:r>
          </w:p>
        </w:tc>
        <w:tc>
          <w:tcPr>
            <w:gridSpan w:val="2"/>
            <w:tcBorders>
              <w:left w:color="c0c0c0" w:space="0" w:sz="4" w:val="single"/>
              <w:bottom w:color="c0c0c0" w:space="0" w:sz="4" w:val="single"/>
              <w:right w:color="c0c0c0" w:space="0" w:sz="4" w:val="single"/>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83" w:right="21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Xây dựng hệ thống nhận diện khuôn mặt sử dụng phương pháp mạng nơ-ron song sinh</w:t>
            </w:r>
          </w:p>
        </w:tc>
      </w:tr>
      <w:tr>
        <w:trPr>
          <w:cantSplit w:val="0"/>
          <w:trHeight w:val="385" w:hRule="atLeast"/>
          <w:tblHeader w:val="0"/>
        </w:trPr>
        <w:tc>
          <w:tcPr>
            <w:tcBorders>
              <w:top w:color="c0c0c0" w:space="0" w:sz="4" w:val="single"/>
              <w:left w:color="c0c0c0" w:space="0" w:sz="4" w:val="single"/>
              <w:bottom w:color="c0c0c0" w:space="0" w:sz="4" w:val="single"/>
              <w:right w:color="c0c0c0" w:space="0" w:sz="4" w:val="single"/>
            </w:tcBorders>
            <w:shd w:fill="f3f3f3"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86"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808080"/>
                <w:sz w:val="20"/>
                <w:szCs w:val="20"/>
                <w:u w:val="none"/>
                <w:shd w:fill="auto" w:val="clear"/>
                <w:vertAlign w:val="baseline"/>
                <w:rtl w:val="0"/>
              </w:rPr>
              <w:t xml:space="preserve">LĨNH VỰC CHUYÊN NGÀNH</w:t>
            </w:r>
            <w:r w:rsidDel="00000000" w:rsidR="00000000" w:rsidRPr="00000000">
              <w:rPr>
                <w:rtl w:val="0"/>
              </w:rPr>
            </w:r>
          </w:p>
        </w:tc>
        <w:tc>
          <w:tcPr>
            <w:gridSpan w:val="2"/>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83"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Kỹ thuật phần mềm</w:t>
            </w:r>
          </w:p>
        </w:tc>
      </w:tr>
      <w:tr>
        <w:trPr>
          <w:cantSplit w:val="0"/>
          <w:trHeight w:val="388" w:hRule="atLeast"/>
          <w:tblHeader w:val="0"/>
        </w:trPr>
        <w:tc>
          <w:tcPr>
            <w:tcBorders>
              <w:top w:color="c0c0c0" w:space="0" w:sz="4" w:val="single"/>
              <w:left w:color="c0c0c0" w:space="0" w:sz="4" w:val="single"/>
              <w:bottom w:color="c0c0c0" w:space="0" w:sz="4" w:val="single"/>
              <w:right w:color="c0c0c0" w:space="0" w:sz="4" w:val="single"/>
            </w:tcBorders>
            <w:shd w:fill="f3f3f3"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86"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808080"/>
                <w:sz w:val="20"/>
                <w:szCs w:val="20"/>
                <w:u w:val="none"/>
                <w:shd w:fill="auto" w:val="clear"/>
                <w:vertAlign w:val="baseline"/>
                <w:rtl w:val="0"/>
              </w:rPr>
              <w:t xml:space="preserve">LOẠI HÌNH NGHIÊN CỨU</w:t>
            </w:r>
            <w:r w:rsidDel="00000000" w:rsidR="00000000" w:rsidRPr="00000000">
              <w:rPr>
                <w:rtl w:val="0"/>
              </w:rPr>
            </w:r>
          </w:p>
        </w:tc>
        <w:tc>
          <w:tcPr>
            <w:gridSpan w:val="2"/>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3"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Sản phẩm</w:t>
            </w:r>
          </w:p>
        </w:tc>
      </w:tr>
      <w:tr>
        <w:trPr>
          <w:cantSplit w:val="0"/>
          <w:trHeight w:val="545" w:hRule="atLeast"/>
          <w:tblHeader w:val="0"/>
        </w:trPr>
        <w:tc>
          <w:tcPr>
            <w:tcBorders>
              <w:top w:color="c0c0c0" w:space="0" w:sz="4" w:val="single"/>
              <w:left w:color="c0c0c0" w:space="0" w:sz="4" w:val="single"/>
              <w:bottom w:color="c0c0c0" w:space="0" w:sz="4" w:val="single"/>
              <w:right w:color="c0c0c0" w:space="0" w:sz="4" w:val="single"/>
            </w:tcBorders>
            <w:shd w:fill="f3f3f3"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86"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808080"/>
                <w:sz w:val="20"/>
                <w:szCs w:val="20"/>
                <w:u w:val="none"/>
                <w:shd w:fill="auto" w:val="clear"/>
                <w:vertAlign w:val="baseline"/>
                <w:rtl w:val="0"/>
              </w:rPr>
              <w:t xml:space="preserve">NGƯỜI HƯỚNG DẪN</w:t>
            </w:r>
            <w:r w:rsidDel="00000000" w:rsidR="00000000" w:rsidRPr="00000000">
              <w:rPr>
                <w:rtl w:val="0"/>
              </w:rPr>
            </w:r>
          </w:p>
        </w:tc>
        <w:tc>
          <w:tcPr>
            <w:gridSpan w:val="2"/>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83"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Ths. Đỗ Như Tài</w:t>
            </w:r>
          </w:p>
        </w:tc>
      </w:tr>
      <w:tr>
        <w:trPr>
          <w:cantSplit w:val="0"/>
          <w:trHeight w:val="525" w:hRule="atLeast"/>
          <w:tblHeader w:val="0"/>
        </w:trPr>
        <w:tc>
          <w:tcPr>
            <w:tcBorders>
              <w:top w:color="c0c0c0" w:space="0" w:sz="4" w:val="single"/>
              <w:left w:color="c0c0c0" w:space="0" w:sz="4" w:val="single"/>
              <w:bottom w:color="c0c0c0" w:space="0" w:sz="4" w:val="single"/>
              <w:right w:color="c0c0c0" w:space="0" w:sz="4" w:val="single"/>
            </w:tcBorders>
            <w:shd w:fill="f3f3f3"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86" w:right="0" w:firstLine="0"/>
              <w:jc w:val="left"/>
              <w:rPr>
                <w:rFonts w:ascii="Verdana" w:cs="Verdana" w:eastAsia="Verdana" w:hAnsi="Verdana"/>
                <w:b w:val="1"/>
                <w:i w:val="1"/>
                <w:smallCaps w:val="0"/>
                <w:strike w:val="0"/>
                <w:color w:val="000000"/>
                <w:sz w:val="21"/>
                <w:szCs w:val="21"/>
                <w:u w:val="none"/>
                <w:shd w:fill="auto" w:val="clear"/>
                <w:vertAlign w:val="baseline"/>
              </w:rPr>
            </w:pPr>
            <w:sdt>
              <w:sdtPr>
                <w:tag w:val="goog_rdk_0"/>
              </w:sdtPr>
              <w:sdtContent>
                <w:r w:rsidDel="00000000" w:rsidR="00000000" w:rsidRPr="00000000">
                  <w:rPr>
                    <w:rFonts w:ascii="Arial" w:cs="Arial" w:eastAsia="Arial" w:hAnsi="Arial"/>
                    <w:b w:val="1"/>
                    <w:i w:val="1"/>
                    <w:smallCaps w:val="0"/>
                    <w:strike w:val="0"/>
                    <w:color w:val="808080"/>
                    <w:sz w:val="21"/>
                    <w:szCs w:val="21"/>
                    <w:u w:val="none"/>
                    <w:shd w:fill="auto" w:val="clear"/>
                    <w:vertAlign w:val="baseline"/>
                    <w:rtl w:val="0"/>
                  </w:rPr>
                  <w:t xml:space="preserve">SINH VIÊN THỰC HIỆN 1</w:t>
                </w:r>
              </w:sdtContent>
            </w:sdt>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83"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Đặng Huy Hoàng</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84"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3122560019</w:t>
            </w:r>
          </w:p>
        </w:tc>
      </w:tr>
      <w:tr>
        <w:trPr>
          <w:cantSplit w:val="0"/>
          <w:trHeight w:val="455" w:hRule="atLeast"/>
          <w:tblHeader w:val="0"/>
        </w:trPr>
        <w:tc>
          <w:tcPr>
            <w:tcBorders>
              <w:top w:color="c0c0c0" w:space="0" w:sz="4" w:val="single"/>
              <w:left w:color="c0c0c0" w:space="0" w:sz="4" w:val="single"/>
              <w:bottom w:color="c0c0c0" w:space="0" w:sz="4" w:val="single"/>
              <w:right w:color="c0c0c0" w:space="0" w:sz="4" w:val="single"/>
            </w:tcBorders>
            <w:shd w:fill="f3f3f3"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86" w:right="0" w:firstLine="0"/>
              <w:jc w:val="left"/>
              <w:rPr>
                <w:rFonts w:ascii="Verdana" w:cs="Verdana" w:eastAsia="Verdana" w:hAnsi="Verdana"/>
                <w:b w:val="1"/>
                <w:i w:val="1"/>
                <w:smallCaps w:val="0"/>
                <w:strike w:val="0"/>
                <w:color w:val="000000"/>
                <w:sz w:val="21"/>
                <w:szCs w:val="21"/>
                <w:u w:val="none"/>
                <w:shd w:fill="auto" w:val="clear"/>
                <w:vertAlign w:val="baseline"/>
              </w:rPr>
            </w:pPr>
            <w:sdt>
              <w:sdtPr>
                <w:tag w:val="goog_rdk_1"/>
              </w:sdtPr>
              <w:sdtContent>
                <w:r w:rsidDel="00000000" w:rsidR="00000000" w:rsidRPr="00000000">
                  <w:rPr>
                    <w:rFonts w:ascii="Arial" w:cs="Arial" w:eastAsia="Arial" w:hAnsi="Arial"/>
                    <w:b w:val="1"/>
                    <w:i w:val="1"/>
                    <w:smallCaps w:val="0"/>
                    <w:strike w:val="0"/>
                    <w:color w:val="808080"/>
                    <w:sz w:val="21"/>
                    <w:szCs w:val="21"/>
                    <w:u w:val="none"/>
                    <w:shd w:fill="auto" w:val="clear"/>
                    <w:vertAlign w:val="baseline"/>
                    <w:rtl w:val="0"/>
                  </w:rPr>
                  <w:t xml:space="preserve">SINH VIÊN THỰC HIỆN 2</w:t>
                </w:r>
              </w:sdtContent>
            </w:sdt>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83"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Đặng Huy Hoàng</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84"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3122560020</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51" w:before="38" w:line="240" w:lineRule="auto"/>
        <w:ind w:left="35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ff0000"/>
          <w:sz w:val="24"/>
          <w:szCs w:val="24"/>
          <w:u w:val="none"/>
          <w:shd w:fill="auto" w:val="clear"/>
          <w:vertAlign w:val="baseline"/>
          <w:rtl w:val="0"/>
        </w:rPr>
        <w:t xml:space="preserve">GIỚI THIỆU</w:t>
      </w:r>
      <w:r w:rsidDel="00000000" w:rsidR="00000000" w:rsidRPr="00000000">
        <w:rPr>
          <w:rtl w:val="0"/>
        </w:rPr>
      </w:r>
    </w:p>
    <w:tbl>
      <w:tblPr>
        <w:tblStyle w:val="Table2"/>
        <w:tblW w:w="9360.0" w:type="dxa"/>
        <w:jc w:val="left"/>
        <w:tblInd w:w="356.0" w:type="dxa"/>
        <w:tblBorders>
          <w:top w:color="999999" w:space="0" w:sz="12" w:val="single"/>
          <w:left w:color="999999" w:space="0" w:sz="12" w:val="single"/>
          <w:bottom w:color="999999" w:space="0" w:sz="12" w:val="single"/>
          <w:right w:color="999999" w:space="0" w:sz="12" w:val="single"/>
          <w:insideH w:color="999999" w:space="0" w:sz="12" w:val="single"/>
          <w:insideV w:color="999999" w:space="0" w:sz="12" w:val="single"/>
        </w:tblBorders>
        <w:tblLayout w:type="fixed"/>
        <w:tblLook w:val="0000"/>
      </w:tblPr>
      <w:tblGrid>
        <w:gridCol w:w="1649"/>
        <w:gridCol w:w="7711"/>
        <w:tblGridChange w:id="0">
          <w:tblGrid>
            <w:gridCol w:w="1649"/>
            <w:gridCol w:w="7711"/>
          </w:tblGrid>
        </w:tblGridChange>
      </w:tblGrid>
      <w:tr>
        <w:trPr>
          <w:cantSplit w:val="0"/>
          <w:trHeight w:val="668" w:hRule="atLeast"/>
          <w:tblHeader w:val="0"/>
        </w:trPr>
        <w:tc>
          <w:tcPr>
            <w:tcBorders>
              <w:left w:color="c0c0c0" w:space="0" w:sz="4" w:val="single"/>
              <w:right w:color="c0c0c0" w:space="0" w:sz="4" w:val="single"/>
            </w:tcBorders>
            <w:shd w:fill="f3f3f3"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Fonts w:ascii="Tahoma" w:cs="Tahoma" w:eastAsia="Tahoma" w:hAnsi="Tahoma"/>
                <w:b w:val="1"/>
                <w:i w:val="0"/>
                <w:smallCaps w:val="0"/>
                <w:strike w:val="0"/>
                <w:color w:val="808080"/>
                <w:sz w:val="14"/>
                <w:szCs w:val="14"/>
                <w:u w:val="none"/>
                <w:shd w:fill="auto" w:val="clear"/>
                <w:vertAlign w:val="baseline"/>
                <w:rtl w:val="0"/>
              </w:rPr>
              <w:t xml:space="preserve">CÂU HỎI GỢI Ý</w:t>
            </w:r>
            <w:r w:rsidDel="00000000" w:rsidR="00000000" w:rsidRPr="00000000">
              <w:rPr>
                <w:rtl w:val="0"/>
              </w:rPr>
            </w:r>
          </w:p>
        </w:tc>
        <w:tc>
          <w:tcPr>
            <w:tcBorders>
              <w:left w:color="c0c0c0" w:space="0" w:sz="4" w:val="single"/>
              <w:right w:color="c0c0c0" w:space="0" w:sz="4"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1778"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  Lĩnh vực và nghiên cứu liên quan đã và đang phát triển như thế nào?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1778"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  Các vấn đề, và bài toán đặt ra cần giải quyết là gì?</w:t>
            </w:r>
          </w:p>
        </w:tc>
      </w:tr>
      <w:tr>
        <w:trPr>
          <w:cantSplit w:val="0"/>
          <w:trHeight w:val="388" w:hRule="atLeast"/>
          <w:tblHeader w:val="0"/>
        </w:trPr>
        <w:tc>
          <w:tcPr>
            <w:tcBorders>
              <w:left w:color="c0c0c0" w:space="0" w:sz="4" w:val="single"/>
              <w:bottom w:color="c0c0c0" w:space="0" w:sz="4" w:val="single"/>
              <w:right w:color="c0c0c0" w:space="0" w:sz="4" w:val="single"/>
            </w:tcBorders>
            <w:shd w:fill="f3f3f3"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6"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Fonts w:ascii="Tahoma" w:cs="Tahoma" w:eastAsia="Tahoma" w:hAnsi="Tahoma"/>
                <w:b w:val="1"/>
                <w:i w:val="0"/>
                <w:smallCaps w:val="0"/>
                <w:strike w:val="0"/>
                <w:color w:val="808080"/>
                <w:sz w:val="14"/>
                <w:szCs w:val="14"/>
                <w:u w:val="none"/>
                <w:shd w:fill="auto" w:val="clear"/>
                <w:vertAlign w:val="baseline"/>
                <w:rtl w:val="0"/>
              </w:rPr>
              <w:t xml:space="preserve">HƯỚNG DẪN</w:t>
            </w:r>
            <w:r w:rsidDel="00000000" w:rsidR="00000000" w:rsidRPr="00000000">
              <w:rPr>
                <w:rtl w:val="0"/>
              </w:rPr>
            </w:r>
          </w:p>
        </w:tc>
        <w:tc>
          <w:tcPr>
            <w:tcBorders>
              <w:left w:color="c0c0c0" w:space="0" w:sz="4" w:val="single"/>
              <w:bottom w:color="c0c0c0" w:space="0" w:sz="4" w:val="single"/>
              <w:right w:color="c0c0c0" w:space="0" w:sz="4"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85"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Giới thiệu tổng quan về đề tài – những vấn đề và lĩnh vực liên quan đến đề tài.</w:t>
            </w:r>
          </w:p>
        </w:tc>
      </w:tr>
      <w:tr>
        <w:trPr>
          <w:cantSplit w:val="0"/>
          <w:trHeight w:val="728" w:hRule="atLeast"/>
          <w:tblHeader w:val="0"/>
        </w:trPr>
        <w:tc>
          <w:tcPr>
            <w:gridSpan w:val="2"/>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0" w:lineRule="auto"/>
              <w:ind w:left="86" w:right="78" w:firstLine="614"/>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Trong thời đại bùng nổ công nghệ thông tin và truyền thông, cùng sự phát triển mạnh mẽ của trí tuệ nhân tạo (AI) và thị giác máy tính, nhận diện khuôn mặt (face recognition) đã trở thành một trong những công nghệ sinh trắc học quan trọng và có tính ứng dụng cao. Không chỉ dừng lại ở việc mở khóa điện thoại, nhận diện khuôn mặt đang len lỏi vào mọi lĩnh vực của đời sống, từ an ninh quốc gia, quản lý doanh nghiệp, đến các dịch vụ cá nhân hóa. Ứng dụng của nó rất đa dạng: theo dõi, phát hiện tội phạm tại các khu vực công cộng; thay thế thẻ từ, mật khẩu trong kiểm soát truy cập; xác thực giao dịch trong tài chính ngân hàng; hỗ trợ chẩn đoán bệnh và theo dõi sức khỏe trong y tế; phân tích hành vi khách hàng trong bán lẻ; và tạo trải nghiệm tương tác tự nhiên trong giải trí.</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0" w:lineRule="auto"/>
              <w:ind w:left="86" w:right="78" w:firstLine="614"/>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Tuy có tiềm năng to lớn, nhận diện khuôn mặt vẫn đối mặt với nhiều thách thức kỹ thuật và đạo đức. Khuôn mặt có thể thay đổi đáng kể do các yếu tố nội tại (tuổi tác, biểu cảm, kiểu tóc) và ngoại tại (góc chụp, ánh sáng, phụ kiện, trang điểm, chất lượng ảnh). Điều này đòi hỏi hệ thống phải đạt độ chính xác và độ tin cậy cao để đảm bảo an ninh và tránh gây phiền toái. Bên cạnh đó, vấn đề quyền riêng tư, bảo mật dữ liệu, tính thiên vị, phân biệt đối xử, chi phí triển khai, và tính khả thi cũng là những trở ngại cần được giải quyết. Đặc biệt, việc thu thập và gán nhãn dữ liệu khuôn mặt là tốn kém và khó khăn, nhất là với đối tượng hiếm gặp hoặc không hợp tác.</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0" w:lineRule="auto"/>
              <w:ind w:left="86" w:right="78" w:firstLine="614"/>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Sự hạn chế của dữ liệu, đặc biệt trong việc có đủ ảnh để huấn luyện cho </w:t>
            </w: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mọi</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đối tượng, là một vấn đề thực tế trong nhiều dự án. Để vượt qua, các kỹ thuật như one-shot learning, zero-shot learning và few-shot learning đã được phát triển. Trong số đó, one-shot learning nổi lên như một hướng tiếp cận hứa hẹn. One-shot learning là bài toán mà mô hình cần phân loại hoặc nhận dạng đối tượng mới chỉ từ </w:t>
            </w: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một</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mẫu ví dụ của mỗi lớp, khác hẳn với các phương pháp truyền thống cần rất nhiều dữ liệu. One-shot learning có hai bài toán chính: </w:t>
            </w: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one-shot classification</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(xác định đối tượng thuộc lớp nào với chỉ một mẫu từ mỗi lớp) và </w:t>
            </w: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one-shot verification</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(xác định hai ảnh có cùng đối tượng hay không). Nó khác với </w:t>
            </w: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zero-shot learning</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(nhận dạng không cần mẫu của lớp mục tiêu) và </w:t>
            </w: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few-shot learning</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(cần một vài mẫu).</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0" w:lineRule="auto"/>
              <w:ind w:left="86" w:right="78" w:firstLine="614"/>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Mạng nơ-ron song sinh (Siamese Neural Networks - SNN) được xem là giải pháp hiệu quả cho one-shot learning, không chỉ trong nhận diện khuôn mặt. SNN có kiến trúc gồm hai (hoặc nhiều) mạng con giống hệt nhau, đóng vai trò trích xuất đặc trưng. Các vectơ đặc trưng này được đưa vào một hàm khoảng cách để tính độ tương đồng. Thay vì học phân loại trực tiếp, SNN học </w:t>
            </w: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so sánh</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hai hình ảnh và xác định chúng có cùng lớp hay không. Quá trình huấn luyện dựa trên các cặp hình ảnh: cặp </w:t>
            </w: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positive</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(cùng người, khoảng cách đặc trưng nhỏ) và cặp </w:t>
            </w: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negative</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(khác người, khoảng cách đặc trưng lớn). Deep learning, đặc biệt là CNN, thường được dùng làm bộ trích xuất đặc trưng trong SNN nhờ khả năng học đặc trưng phân cấp. Tuy nhiên, CNN </w:t>
            </w: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không đủ</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cho one-shot learning; điểm khác biệt là SNN </w:t>
            </w: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học so sánh</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các đặc trưng do CNN trích xuất.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0" w:lineRule="auto"/>
              <w:ind w:left="86" w:right="78" w:firstLine="614"/>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SNN có các ưu điểm: (1) Học từ ít dữ liệu: chỉ cần một (vài) mẫu từ các lớp mới nhờ học cách so sánh. (2) Tính tổng quát hóa cao: Nhận diện tốt danh tính mới (chưa từng thấy) do học được các đặc trưng phân biệt. (3) Linh hoạt, có thể mở rộng: dễ áp dụng và tích hợp với nhiều kiến trúc, bài toán khác nhau. </w:t>
            </w: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Similarity function</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và </w:t>
            </w: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dữ liệu huấn luyện</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(positive/negative pairs) là những yếu tố quan trọng của SNN, và được trình bày kỹ ở phần sau.</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0" w:lineRule="auto"/>
              <w:ind w:left="86" w:right="78" w:firstLine="614"/>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Với những ưu điểm đó, đề tài này tập trung vào "</w:t>
            </w: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Xây dựng hệ thống nhận diện khuôn mặt sử dụng phương pháp mạng nơ-ron song sinh (SNN)</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Cụ thể, đề tài sẽ khảo sát các kiến trúc SNN, hàm khoảng cách, phương pháp huấn luyện; thiết kế và triển khai mô hình SNN dựa trên CNN; huấn luyện, đánh giá trên bài toán one-shot learning; tối ưu hóa, cải thiện độ chính xác, tốc độ; và (nếu có) nghiên cứu hướng mở rộng cho ứng dụng thực tế. Mục tiêu là xây dựng một hệ thống có khả năng học và nhận dạng từ một mẫu duy nhất, đóng góp vào giá trị khoa học và làm nền tảng cho các ứng dụng thực tế của nhận dạng khuôn mặt, nơi việc có được số lượng lớn ảnh của một người thường không khả thi.</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0"/>
          <w:smallCaps w:val="0"/>
          <w:strike w:val="0"/>
          <w:color w:val="000000"/>
          <w:sz w:val="16"/>
          <w:szCs w:val="16"/>
          <w:u w:val="none"/>
          <w:shd w:fill="auto" w:val="clear"/>
          <w:vertAlign w:val="baseline"/>
        </w:rPr>
        <w:sectPr>
          <w:type w:val="continuous"/>
          <w:pgSz w:h="15840" w:w="12240" w:orient="portrait"/>
          <w:pgMar w:bottom="600" w:top="1220" w:left="1080" w:right="1080" w:header="0" w:footer="409"/>
        </w:sect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9359.0" w:type="dxa"/>
        <w:jc w:val="left"/>
        <w:tblInd w:w="356.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9359"/>
        <w:tblGridChange w:id="0">
          <w:tblGrid>
            <w:gridCol w:w="9359"/>
          </w:tblGrid>
        </w:tblGridChange>
      </w:tblGrid>
      <w:tr>
        <w:trPr>
          <w:cantSplit w:val="0"/>
          <w:trHeight w:val="390" w:hRule="atLeast"/>
          <w:tblHeader w:val="0"/>
        </w:trPr>
        <w:tc>
          <w:tcPr>
            <w:tcBorders>
              <w:top w:color="999999" w:space="0" w:sz="12" w:val="single"/>
            </w:tcBorders>
            <w:shd w:fill="f3f3f3"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86"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Fonts w:ascii="Tahoma" w:cs="Tahoma" w:eastAsia="Tahoma" w:hAnsi="Tahoma"/>
                <w:b w:val="1"/>
                <w:i w:val="0"/>
                <w:smallCaps w:val="0"/>
                <w:strike w:val="0"/>
                <w:color w:val="808080"/>
                <w:sz w:val="14"/>
                <w:szCs w:val="14"/>
                <w:u w:val="none"/>
                <w:shd w:fill="auto" w:val="clear"/>
                <w:vertAlign w:val="baseline"/>
                <w:rtl w:val="0"/>
              </w:rPr>
              <w:t xml:space="preserve">GHI CHÚ</w:t>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52" w:before="56" w:line="240" w:lineRule="auto"/>
        <w:ind w:left="35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ff0000"/>
          <w:sz w:val="24"/>
          <w:szCs w:val="24"/>
          <w:u w:val="none"/>
          <w:shd w:fill="auto" w:val="clear"/>
          <w:vertAlign w:val="baseline"/>
          <w:rtl w:val="0"/>
        </w:rPr>
        <w:t xml:space="preserve">TÌNH HÌNH NGHIÊN CỨU TRONG VÀ NGOÀI NƯỚC</w:t>
      </w:r>
      <w:r w:rsidDel="00000000" w:rsidR="00000000" w:rsidRPr="00000000">
        <w:rPr>
          <w:rtl w:val="0"/>
        </w:rPr>
      </w:r>
    </w:p>
    <w:tbl>
      <w:tblPr>
        <w:tblStyle w:val="Table4"/>
        <w:tblW w:w="9381.0" w:type="dxa"/>
        <w:jc w:val="left"/>
        <w:tblInd w:w="356.0" w:type="dxa"/>
        <w:tblBorders>
          <w:top w:color="999999" w:space="0" w:sz="12" w:val="single"/>
          <w:left w:color="999999" w:space="0" w:sz="12" w:val="single"/>
          <w:bottom w:color="999999" w:space="0" w:sz="12" w:val="single"/>
          <w:right w:color="999999" w:space="0" w:sz="12" w:val="single"/>
          <w:insideH w:color="999999" w:space="0" w:sz="12" w:val="single"/>
          <w:insideV w:color="999999" w:space="0" w:sz="12" w:val="single"/>
        </w:tblBorders>
        <w:tblLayout w:type="fixed"/>
        <w:tblLook w:val="0000"/>
      </w:tblPr>
      <w:tblGrid>
        <w:gridCol w:w="1649"/>
        <w:gridCol w:w="7732"/>
        <w:tblGridChange w:id="0">
          <w:tblGrid>
            <w:gridCol w:w="1649"/>
            <w:gridCol w:w="7732"/>
          </w:tblGrid>
        </w:tblGridChange>
      </w:tblGrid>
      <w:tr>
        <w:trPr>
          <w:cantSplit w:val="0"/>
          <w:trHeight w:val="668" w:hRule="atLeast"/>
          <w:tblHeader w:val="0"/>
        </w:trPr>
        <w:tc>
          <w:tcPr>
            <w:tcBorders>
              <w:left w:color="c0c0c0" w:space="0" w:sz="4" w:val="single"/>
              <w:right w:color="c0c0c0" w:space="0" w:sz="4" w:val="single"/>
            </w:tcBorders>
            <w:shd w:fill="f3f3f3"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Fonts w:ascii="Tahoma" w:cs="Tahoma" w:eastAsia="Tahoma" w:hAnsi="Tahoma"/>
                <w:b w:val="1"/>
                <w:i w:val="0"/>
                <w:smallCaps w:val="0"/>
                <w:strike w:val="0"/>
                <w:color w:val="808080"/>
                <w:sz w:val="14"/>
                <w:szCs w:val="14"/>
                <w:u w:val="none"/>
                <w:shd w:fill="auto" w:val="clear"/>
                <w:vertAlign w:val="baseline"/>
                <w:rtl w:val="0"/>
              </w:rPr>
              <w:t xml:space="preserve">CÂU HỎI GỢI Ý</w:t>
            </w:r>
            <w:r w:rsidDel="00000000" w:rsidR="00000000" w:rsidRPr="00000000">
              <w:rPr>
                <w:rtl w:val="0"/>
              </w:rPr>
            </w:r>
          </w:p>
        </w:tc>
        <w:tc>
          <w:tcPr>
            <w:tcBorders>
              <w:left w:color="c0c0c0" w:space="0" w:sz="4" w:val="single"/>
              <w:right w:color="c0c0c0" w:space="0" w:sz="4"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85" w:right="1627"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Lĩnh vực và nghiên cứu liên quan đã và đang phát triển như thế nào? Các vấn đề, và bài toán đặt ra cần giải quyết là gì?</w:t>
            </w:r>
          </w:p>
        </w:tc>
      </w:tr>
      <w:tr>
        <w:trPr>
          <w:cantSplit w:val="0"/>
          <w:trHeight w:val="875" w:hRule="atLeast"/>
          <w:tblHeader w:val="0"/>
        </w:trPr>
        <w:tc>
          <w:tcPr>
            <w:tcBorders>
              <w:left w:color="c0c0c0" w:space="0" w:sz="4" w:val="single"/>
              <w:bottom w:color="c0c0c0" w:space="0" w:sz="4" w:val="single"/>
              <w:right w:color="c0c0c0" w:space="0" w:sz="4" w:val="single"/>
            </w:tcBorders>
            <w:shd w:fill="f3f3f3"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Fonts w:ascii="Tahoma" w:cs="Tahoma" w:eastAsia="Tahoma" w:hAnsi="Tahoma"/>
                <w:b w:val="1"/>
                <w:i w:val="0"/>
                <w:smallCaps w:val="0"/>
                <w:strike w:val="0"/>
                <w:color w:val="808080"/>
                <w:sz w:val="14"/>
                <w:szCs w:val="14"/>
                <w:u w:val="none"/>
                <w:shd w:fill="auto" w:val="clear"/>
                <w:vertAlign w:val="baseline"/>
                <w:rtl w:val="0"/>
              </w:rPr>
              <w:t xml:space="preserve">HƯỚNG DẪN</w:t>
            </w:r>
            <w:r w:rsidDel="00000000" w:rsidR="00000000" w:rsidRPr="00000000">
              <w:rPr>
                <w:rtl w:val="0"/>
              </w:rPr>
            </w:r>
          </w:p>
        </w:tc>
        <w:tc>
          <w:tcPr>
            <w:tcBorders>
              <w:left w:color="c0c0c0" w:space="0" w:sz="4" w:val="single"/>
              <w:bottom w:color="c0c0c0" w:space="0" w:sz="4" w:val="single"/>
              <w:right w:color="c0c0c0" w:space="0" w:sz="4"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85"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Tìm hiểu các nghiên cứu đã công bố gần nhất (5 năm trở lại) về lĩnh vực liên quan trong và ngoài nước.</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5"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Phân tích các kết quả đóng góp, nhận xét các hạn chế còn tồn tại.</w:t>
            </w:r>
          </w:p>
        </w:tc>
      </w:tr>
      <w:tr>
        <w:trPr>
          <w:cantSplit w:val="0"/>
          <w:trHeight w:val="58" w:hRule="atLeast"/>
          <w:tblHeader w:val="0"/>
        </w:trPr>
        <w:tc>
          <w:tcPr>
            <w:gridSpan w:val="2"/>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0" w:lineRule="auto"/>
              <w:ind w:left="86" w:right="80" w:firstLine="622.9999999999999"/>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Nghiên cứu về mạng nơ-ron song sinh (Siamese Neural Networks - SNN) và ứng dụng trong one-shot learning, đặc biệt là nhận diện khuôn mặt, đã và đang thu hút sự quan tâm lớn của cộng đồng nghiên cứu trên toàn thế giới. Những tiến bộ trong lĩnh vực này không chỉ có ý nghĩa khoa học mà còn mở ra những tiềm năng ứng dụng to lớn trong thực tiễn.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0" w:lineRule="auto"/>
              <w:ind w:left="86" w:right="80" w:firstLine="622.9999999999999"/>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1. Tình hình Nghiên cứu Ngoài nước:</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0" w:lineRule="auto"/>
              <w:ind w:left="86" w:right="80" w:firstLine="622.9999999999999"/>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Trên thế giới, nghiên cứu về SNN và one-shot learning đã có những bước tiến đáng kể, đặc biệt trong khoảng một thập kỷ trở lại đây. Bài báo "Siamese Neural Networks for One-shot Image Recognition" của Koch, Zemel và Salakhutdinov [1] được xem là một trong những công trình tiêu biểu, đặt nền móng cho việc ứng dụng SNN trong bài toán one-shot learning. Trong nghiên cứu này, các tác giả đã đề xuất một kiến trúc SNN dựa trên mạng nơ-ron tích chập (CNN) và huấn luyện mô hình trên tập dữ liệu Omniglot [2], một tập dữ liệu chữ viết tay đa dạng, bao gồm nhiều bảng chữ cái khác nhau. Kết quả cho thấy SNN có khả năng vượt trội so với các phương pháp truyền thống trong bài toán one-shot classification, đạt độ chính xác gần với mức độ của con người. Trang web chính thức của Omniglot: [7]</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0" w:lineRule="auto"/>
              <w:ind w:left="86" w:right="80" w:firstLine="622.9999999999999"/>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Trước đó, nghiên cứu về one-shot learning đã được khởi xướng bởi Fei-Fei Li và cộng sự [3], [4], với các công trình tập trung vào việc xây dựng các mô hình Bayes tổng quát (generative Bayesian models) cho bài toán phân loại ảnh. Tuy nhiên, các mô hình Bayes thường gặp khó khăn trong việc mở rộng và tính toán trên các tập dữ liệu lớn.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0" w:lineRule="auto"/>
              <w:ind w:left="86" w:right="80" w:firstLine="622.9999999999999"/>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Một hướng nghiên cứu khác liên quan đến SNN là "learning to learn" (học cách học) hay "meta-learning", trong đó mục tiêu là huấn luyện một mô hình có khả năng học nhanh chóng từ một lượng nhỏ dữ liệu. Các công trình tiêu biểu trong lĩnh vực này bao gồm "Model-Agnostic Meta-Learning (MAML)" của Finn, Abbeel và Levine [5], và "Matching Networks" của Vinyals và cộng sự [6]. Trang web giới thiệu về MAML của nhóm tác giả: [8]. Mặc dù không trực tiếp sử dụng SNN, các phương pháp này chia sẻ tinh thần chung với SNN trong việc tận dụng kiến thức đã học để thích nghi nhanh chóng với các nhiệm vụ mới.</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0" w:lineRule="auto"/>
              <w:ind w:left="86" w:right="80" w:firstLine="622.9999999999999"/>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Ngoài ra, một số nghiên cứu gần đây đã mở rộng SNN để xử lý các bài toán phức tạp hơn, chẳng hạn như:</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 w:line="360" w:lineRule="auto"/>
              <w:ind w:left="720" w:right="80" w:hanging="360"/>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Few-shot learning:</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Thay vì chỉ sử dụng một mẫu, mô hình có thể sử dụng một vài mẫu (vài "shots") cho mỗi lớp.</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 w:line="360" w:lineRule="auto"/>
              <w:ind w:left="720" w:right="80" w:hanging="360"/>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Zero-shot learning:</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Mô hình có thể nhận dạng các lớp chưa từng thấy trong quá trình huấn luyện.</w:t>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 w:line="360" w:lineRule="auto"/>
              <w:ind w:left="720" w:right="80" w:hanging="360"/>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Video-based Person re-identification:</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Sử dụng SNN trong các bài toán video.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0" w:lineRule="auto"/>
              <w:ind w:left="86" w:right="80" w:firstLine="622.9999999999999"/>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Các nhóm nghiên cứu hàng đầu về SNN và one-shot learning có thể kể đến như nhóm của Richard Zemel (University of Toronto) [9], Ruslan Salakhutdinov (Carnegie Mellon University, Apple) [10], Fei-Fei Li (Stanford University) [11], Oriol Vinyals (Google DeepMind) [12], và Chelsea Finn (UC Berkeley) [13].</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0" w:lineRule="auto"/>
              <w:ind w:left="86" w:right="80" w:firstLine="622.9999999999999"/>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2. Tình hình Nghiên cứu Trong nước:</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0" w:lineRule="auto"/>
              <w:ind w:left="86" w:right="80" w:firstLine="622.9999999999999"/>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Tại Việt Nam, nghiên cứu về SNN và ứng dụng trong nhận diện khuôn mặt vẫn còn ở giai đoạn đầu, nhưng đã có những dấu hiệu tích cực. Một số nhóm nghiên cứu tại các trường đại học và viện nghiên cứu đã bắt đầu quan tâm đến lĩnh vực này và đạt được những kết quả bước đầu:</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 w:line="360" w:lineRule="auto"/>
              <w:ind w:left="720" w:right="80" w:hanging="360"/>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Một số nhóm tập trung vào ứng dụng deep learning, transfer learning cho các bài toán như one-shot, zero-shot learning. Tuy chưa nhiều nhóm làm riêng về SNN nhưng đây vẫn có thể xem là một bước tiếp cận cho các hướng đi trong tương lai.</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 w:line="360" w:lineRule="auto"/>
              <w:ind w:left="720" w:right="80" w:hanging="360"/>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Ứng dụng nhận diện đã xuất hiện trong các hệ thống kiểm soát, các hệ thống IoT.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0" w:lineRule="auto"/>
              <w:ind w:left="86" w:right="80" w:firstLine="622.9999999999999"/>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Tuy nhiên, do các lý do như:</w:t>
            </w:r>
          </w:p>
          <w:p w:rsidR="00000000" w:rsidDel="00000000" w:rsidP="00000000" w:rsidRDefault="00000000" w:rsidRPr="00000000" w14:paraId="000000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2" w:line="360" w:lineRule="auto"/>
              <w:ind w:left="720" w:right="80" w:hanging="360"/>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Tiếp cận nguồn tài liệu, đặc biệt các tài liệu, dữ liệu lớn, chất lượng</w:t>
            </w:r>
          </w:p>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2" w:line="360" w:lineRule="auto"/>
              <w:ind w:left="720" w:right="80" w:hanging="360"/>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Tiếp cận phần cứng, hạ tầng</w:t>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2" w:line="360" w:lineRule="auto"/>
              <w:ind w:left="720" w:right="80" w:hanging="360"/>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Nhân lực, Các nhóm nghiên cứu này còn nhỏ, và chưa có quá nhiều ấn phẩm, bài báo liên quan đến SNN và one-shot.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0" w:lineRule="auto"/>
              <w:ind w:left="86" w:right="80" w:firstLine="622.9999999999999"/>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3. So sánh và Đánh giá:</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0" w:lineRule="auto"/>
              <w:ind w:left="86" w:right="80" w:firstLine="622.9999999999999"/>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So với thế giới, nghiên cứu về SNN và one-shot learning tại Việt Nam còn khá non trẻ. Các nghiên cứu trên thế giới đã có lịch sử phát triển lâu dài, với nhiều công trình có ảnh hưởng lớn, được công bố trên các hội nghị và tạp chí hàng đầu. Các nhóm nghiên cứu quốc tế có nguồn lực dồi dào (về tài chính, nhân lực, dữ liệu, và cơ sở vật chất), và có sự hợp tác chặt chẽ với các công ty công nghệ lớn.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0" w:lineRule="auto"/>
              <w:ind w:left="86" w:right="80" w:firstLine="622.9999999999999"/>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Tuy nhiên, các nhóm nghiên cứu tại Việt Nam cũng có những lợi thế riêng, chẳng hạn như sự hiểu biết sâu sắc về các đặc điểm văn hóa và ngôn ngữ của người Việt, có thể giúp ích trong việc phát triển các hệ thống nhận diện khuôn mặt phù hợp với bối cảnh Việt Nam.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0" w:lineRule="auto"/>
              <w:ind w:left="86" w:right="80" w:firstLine="622.9999999999999"/>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4. Khoảng trống và Hướng Nghiên cứu Tiếp theo:</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0" w:lineRule="auto"/>
              <w:ind w:left="86" w:right="80" w:firstLine="622.9999999999999"/>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Mặc dù đã có những tiến bộ đáng kể, nghiên cứu về SNN và one-shot learning vẫn còn nhiều khoảng trống và vấn đề cần được giải quyết:</w:t>
            </w:r>
          </w:p>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2" w:line="360" w:lineRule="auto"/>
              <w:ind w:left="720" w:right="80" w:hanging="360"/>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Cải thiện hiệu suất:</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Cần tiếp tục cải thiện độ chính xác và độ tin cậy của SNN trong các điều kiện thực tế (ánh sáng thay đổi, góc chụp khác nhau, khuôn mặt bị che khuất,...).</w:t>
            </w:r>
          </w:p>
          <w:p w:rsidR="00000000" w:rsidDel="00000000" w:rsidP="00000000" w:rsidRDefault="00000000" w:rsidRPr="00000000" w14:paraId="000000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2" w:line="360" w:lineRule="auto"/>
              <w:ind w:left="720" w:right="80" w:hanging="360"/>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Mở rộng ứng dụng:</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Nghiên cứu ứng dụng SNN trong các lĩnh vực khác ngoài nhận diện khuôn mặt, chẳng hạn như nhận dạng chữ viết tay, nhận dạng giọng nói, hoặc phát hiện bất thường.</w:t>
            </w:r>
          </w:p>
          <w:p w:rsidR="00000000" w:rsidDel="00000000" w:rsidP="00000000" w:rsidRDefault="00000000" w:rsidRPr="00000000" w14:paraId="0000005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2" w:line="360" w:lineRule="auto"/>
              <w:ind w:left="720" w:right="80" w:hanging="360"/>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Giải quyết các vấn đề đạo đức:</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Cần có những quy định và hướng dẫn rõ ràng về việc sử dụng công nghệ nhận diện khuôn mặt để đảm bảo quyền riêng tư và tránh phân biệt đối xử.</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0" w:firstLine="0"/>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0"/>
          <w:smallCaps w:val="0"/>
          <w:strike w:val="0"/>
          <w:color w:val="000000"/>
          <w:sz w:val="16"/>
          <w:szCs w:val="16"/>
          <w:u w:val="none"/>
          <w:shd w:fill="auto" w:val="clear"/>
          <w:vertAlign w:val="baseline"/>
        </w:rPr>
        <w:sectPr>
          <w:type w:val="continuous"/>
          <w:pgSz w:h="15840" w:w="12240" w:orient="portrait"/>
          <w:pgMar w:bottom="680" w:top="1060" w:left="1080" w:right="1080" w:header="0" w:footer="409"/>
        </w:sect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bl>
      <w:tblPr>
        <w:tblStyle w:val="Table5"/>
        <w:tblW w:w="9381.0" w:type="dxa"/>
        <w:jc w:val="left"/>
        <w:tblInd w:w="356.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9381"/>
        <w:tblGridChange w:id="0">
          <w:tblGrid>
            <w:gridCol w:w="9381"/>
          </w:tblGrid>
        </w:tblGridChange>
      </w:tblGrid>
      <w:tr>
        <w:trPr>
          <w:cantSplit w:val="0"/>
          <w:trHeight w:val="388" w:hRule="atLeast"/>
          <w:tblHeader w:val="0"/>
        </w:trPr>
        <w:tc>
          <w:tcPr>
            <w:tcBorders>
              <w:top w:color="999999" w:space="0" w:sz="12" w:val="single"/>
            </w:tcBorders>
            <w:shd w:fill="f3f3f3"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6"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Fonts w:ascii="Tahoma" w:cs="Tahoma" w:eastAsia="Tahoma" w:hAnsi="Tahoma"/>
                <w:b w:val="1"/>
                <w:i w:val="0"/>
                <w:smallCaps w:val="0"/>
                <w:strike w:val="0"/>
                <w:color w:val="808080"/>
                <w:sz w:val="14"/>
                <w:szCs w:val="14"/>
                <w:u w:val="none"/>
                <w:shd w:fill="auto" w:val="clear"/>
                <w:vertAlign w:val="baseline"/>
                <w:rtl w:val="0"/>
              </w:rPr>
              <w:t xml:space="preserve">GHI CHÚ</w:t>
            </w:r>
            <w:r w:rsidDel="00000000" w:rsidR="00000000" w:rsidRPr="00000000">
              <w:rPr>
                <w:rtl w:val="0"/>
              </w:rPr>
            </w:r>
          </w:p>
        </w:tc>
      </w:tr>
    </w:tbl>
    <w:p w:rsidR="00000000" w:rsidDel="00000000" w:rsidP="00000000" w:rsidRDefault="00000000" w:rsidRPr="00000000" w14:paraId="0000005E">
      <w:pPr>
        <w:spacing w:after="1" w:before="6" w:lineRule="auto"/>
        <w:rPr>
          <w:b w:val="1"/>
          <w:sz w:val="16"/>
          <w:szCs w:val="16"/>
        </w:rPr>
      </w:pPr>
      <w:r w:rsidDel="00000000" w:rsidR="00000000" w:rsidRPr="00000000">
        <w:rPr>
          <w:rtl w:val="0"/>
        </w:rPr>
      </w:r>
    </w:p>
    <w:tbl>
      <w:tblPr>
        <w:tblStyle w:val="Table6"/>
        <w:tblW w:w="9381.0" w:type="dxa"/>
        <w:jc w:val="left"/>
        <w:tblInd w:w="358.0" w:type="dxa"/>
        <w:tblBorders>
          <w:top w:color="999999" w:space="0" w:sz="12" w:val="single"/>
          <w:left w:color="999999" w:space="0" w:sz="12" w:val="single"/>
          <w:bottom w:color="999999" w:space="0" w:sz="12" w:val="single"/>
          <w:right w:color="999999" w:space="0" w:sz="12" w:val="single"/>
          <w:insideH w:color="999999" w:space="0" w:sz="12" w:val="single"/>
          <w:insideV w:color="999999" w:space="0" w:sz="12" w:val="single"/>
        </w:tblBorders>
        <w:tblLayout w:type="fixed"/>
        <w:tblLook w:val="0000"/>
      </w:tblPr>
      <w:tblGrid>
        <w:gridCol w:w="1649"/>
        <w:gridCol w:w="7732"/>
        <w:tblGridChange w:id="0">
          <w:tblGrid>
            <w:gridCol w:w="1649"/>
            <w:gridCol w:w="7732"/>
          </w:tblGrid>
        </w:tblGridChange>
      </w:tblGrid>
      <w:tr>
        <w:trPr>
          <w:cantSplit w:val="0"/>
          <w:trHeight w:val="395" w:hRule="atLeast"/>
          <w:tblHeader w:val="0"/>
        </w:trPr>
        <w:tc>
          <w:tcPr>
            <w:gridSpan w:val="2"/>
            <w:tcBorders>
              <w:top w:color="000000" w:space="0" w:sz="0" w:val="nil"/>
              <w:left w:color="000000" w:space="0" w:sz="0" w:val="nil"/>
              <w:right w:color="000000" w:space="0" w:sz="0" w:val="nil"/>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4"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ff0000"/>
                <w:sz w:val="24"/>
                <w:szCs w:val="24"/>
                <w:u w:val="none"/>
                <w:shd w:fill="auto" w:val="clear"/>
                <w:vertAlign w:val="baseline"/>
                <w:rtl w:val="0"/>
              </w:rPr>
              <w:t xml:space="preserve">MỤC TIÊU VÀ PHẠM VI NGHIÊN CỨU</w:t>
            </w:r>
            <w:r w:rsidDel="00000000" w:rsidR="00000000" w:rsidRPr="00000000">
              <w:rPr>
                <w:rtl w:val="0"/>
              </w:rPr>
            </w:r>
          </w:p>
        </w:tc>
      </w:tr>
      <w:tr>
        <w:trPr>
          <w:cantSplit w:val="0"/>
          <w:trHeight w:val="498" w:hRule="atLeast"/>
          <w:tblHeader w:val="0"/>
        </w:trPr>
        <w:tc>
          <w:tcPr>
            <w:tcBorders>
              <w:left w:color="c0c0c0" w:space="0" w:sz="4" w:val="single"/>
              <w:right w:color="c0c0c0" w:space="0" w:sz="4" w:val="single"/>
            </w:tcBorders>
            <w:shd w:fill="f3f3f3" w:val="cle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86"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Fonts w:ascii="Tahoma" w:cs="Tahoma" w:eastAsia="Tahoma" w:hAnsi="Tahoma"/>
                <w:b w:val="1"/>
                <w:i w:val="0"/>
                <w:smallCaps w:val="0"/>
                <w:strike w:val="0"/>
                <w:color w:val="808080"/>
                <w:sz w:val="14"/>
                <w:szCs w:val="14"/>
                <w:u w:val="none"/>
                <w:shd w:fill="auto" w:val="clear"/>
                <w:vertAlign w:val="baseline"/>
                <w:rtl w:val="0"/>
              </w:rPr>
              <w:t xml:space="preserve">CÂU HỎI GỢI Ý</w:t>
            </w:r>
            <w:r w:rsidDel="00000000" w:rsidR="00000000" w:rsidRPr="00000000">
              <w:rPr>
                <w:rtl w:val="0"/>
              </w:rPr>
            </w:r>
          </w:p>
        </w:tc>
        <w:tc>
          <w:tcPr>
            <w:tcBorders>
              <w:left w:color="c0c0c0" w:space="0" w:sz="4" w:val="single"/>
              <w:right w:color="c0c0c0" w:space="0" w:sz="4"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85" w:right="3773"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Mục tiêu nghiên cứu chính của đề tài là gì? Phạm vi nghiên cứu là gì?</w:t>
            </w:r>
          </w:p>
        </w:tc>
      </w:tr>
      <w:tr>
        <w:trPr>
          <w:cantSplit w:val="0"/>
          <w:trHeight w:val="678" w:hRule="atLeast"/>
          <w:tblHeader w:val="0"/>
        </w:trPr>
        <w:tc>
          <w:tcPr>
            <w:tcBorders>
              <w:left w:color="c0c0c0" w:space="0" w:sz="4" w:val="single"/>
              <w:bottom w:color="c0c0c0" w:space="0" w:sz="4" w:val="single"/>
              <w:right w:color="c0c0c0" w:space="0" w:sz="4" w:val="single"/>
            </w:tcBorders>
            <w:shd w:fill="f3f3f3"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Fonts w:ascii="Tahoma" w:cs="Tahoma" w:eastAsia="Tahoma" w:hAnsi="Tahoma"/>
                <w:b w:val="1"/>
                <w:i w:val="0"/>
                <w:smallCaps w:val="0"/>
                <w:strike w:val="0"/>
                <w:color w:val="808080"/>
                <w:sz w:val="14"/>
                <w:szCs w:val="14"/>
                <w:u w:val="none"/>
                <w:shd w:fill="auto" w:val="clear"/>
                <w:vertAlign w:val="baseline"/>
                <w:rtl w:val="0"/>
              </w:rPr>
              <w:t xml:space="preserve">HƯỚNG DẪN</w:t>
            </w:r>
            <w:r w:rsidDel="00000000" w:rsidR="00000000" w:rsidRPr="00000000">
              <w:rPr>
                <w:rtl w:val="0"/>
              </w:rPr>
            </w:r>
          </w:p>
        </w:tc>
        <w:tc>
          <w:tcPr>
            <w:tcBorders>
              <w:left w:color="c0c0c0" w:space="0" w:sz="4" w:val="single"/>
              <w:bottom w:color="c0c0c0" w:space="0" w:sz="4" w:val="single"/>
              <w:right w:color="c0c0c0" w:space="0" w:sz="4"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Đặt bài toán giải quyết và trình bày mục tiêu nghiên cứu chính của đề tài.</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5"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Nêu phạm vi nghiên cứu của đề tài, bao gồm việc giới hạn phạm vi nghiên cứu và triển khai, các giả định ban đầu đối với nghiên cứu.</w:t>
            </w:r>
          </w:p>
        </w:tc>
      </w:tr>
      <w:tr>
        <w:trPr>
          <w:cantSplit w:val="0"/>
          <w:trHeight w:val="7120" w:hRule="atLeast"/>
          <w:tblHeader w:val="0"/>
        </w:trPr>
        <w:tc>
          <w:tcPr>
            <w:gridSpan w:val="2"/>
            <w:tcBorders>
              <w:top w:color="c0c0c0" w:space="0" w:sz="4" w:val="single"/>
              <w:left w:color="c0c0c0" w:space="0" w:sz="4" w:val="single"/>
              <w:right w:color="c0c0c0" w:space="0" w:sz="4"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86"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ff0000"/>
                <w:sz w:val="20"/>
                <w:szCs w:val="20"/>
                <w:u w:val="single"/>
                <w:shd w:fill="auto" w:val="clear"/>
                <w:vertAlign w:val="baseline"/>
                <w:rtl w:val="0"/>
              </w:rPr>
              <w:t xml:space="preserve">Mục tiêu của đề tài</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60" w:lineRule="auto"/>
              <w:ind w:left="86" w:right="78" w:firstLine="622.9999999999999"/>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Đề tài này hướng tới mục tiêu chính là xây dựng một hệ thống nhận diện khuôn mặt có khả năng học từ một mẫu duy nhất (one-shot learning) dựa trên phương pháp mạng nơ-ron song sinh (SNN). Để đạt được mục tiêu này, đề tài sẽ tập trung vào các mục tiêu cụ thể sau:</w:t>
            </w:r>
          </w:p>
          <w:p w:rsidR="00000000" w:rsidDel="00000000" w:rsidP="00000000" w:rsidRDefault="00000000" w:rsidRPr="00000000" w14:paraId="0000006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21" w:line="360" w:lineRule="auto"/>
              <w:ind w:left="143" w:right="78" w:hanging="303"/>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Nghiên cứu Tổng quan: Khảo sát và phân tích các kiến trúc SNN khác nhau đã được đề xuất trong các nghiên cứu trước đây.</w:t>
            </w:r>
            <w:r w:rsidDel="00000000" w:rsidR="00000000" w:rsidRPr="00000000">
              <w:rPr>
                <w:sz w:val="16"/>
                <w:szCs w:val="16"/>
                <w:rtl w:val="0"/>
              </w:rPr>
              <w:t xml:space="preserve"> </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Nghiên cứu các hàm khoảng cách (distance functions) hoặc hàm tương tự (similarity functions) thường được sử dụng trong SNN, đánh giá ưu nhược điểm của từng loại hàm.</w:t>
            </w:r>
            <w:r w:rsidDel="00000000" w:rsidR="00000000" w:rsidRPr="00000000">
              <w:rPr>
                <w:sz w:val="16"/>
                <w:szCs w:val="16"/>
                <w:rtl w:val="0"/>
              </w:rPr>
              <w:t xml:space="preserve"> </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Tìm hiểu các phương pháp huấn luyện SNN hiệu quả, bao gồm các kỹ thuật tối ưu hóa (optimization), các chiến lược lấy mẫu (sampling strategies), và các phương pháp tăng cường dữ liệu (data augmentation).</w:t>
            </w:r>
          </w:p>
          <w:p w:rsidR="00000000" w:rsidDel="00000000" w:rsidP="00000000" w:rsidRDefault="00000000" w:rsidRPr="00000000" w14:paraId="0000006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21" w:line="360" w:lineRule="auto"/>
              <w:ind w:left="143" w:right="78" w:hanging="303"/>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Thiết kế và Xây dựng Mô hình:</w:t>
            </w:r>
          </w:p>
          <w:p w:rsidR="00000000" w:rsidDel="00000000" w:rsidP="00000000" w:rsidRDefault="00000000" w:rsidRPr="00000000" w14:paraId="0000006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121" w:line="360" w:lineRule="auto"/>
              <w:ind w:left="1063" w:right="78" w:hanging="303"/>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Lựa chọn một kiến trúc SNN phù hợp với bài toán nhận diện khuôn mặt, dựa trên các tiêu chí như độ chính xác, tốc độ tính toán, và khả năng tổng quát hóa.</w:t>
            </w:r>
          </w:p>
          <w:p w:rsidR="00000000" w:rsidDel="00000000" w:rsidP="00000000" w:rsidRDefault="00000000" w:rsidRPr="00000000" w14:paraId="0000006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121" w:line="360" w:lineRule="auto"/>
              <w:ind w:left="1063" w:right="78" w:hanging="303"/>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Sử dụng một mạng nơ-ron tích chập (CNN) làm bộ trích xuất đặc trưng (feature extractor) cho SNN. Lựa chọn kiến trúc CNN phù hợp (ví dụ: VGGNet, ResNet, Inception, EfficientNet) và điều chỉnh các tham số để đạt được hiệu suất tốt nhất.</w:t>
            </w:r>
          </w:p>
          <w:p w:rsidR="00000000" w:rsidDel="00000000" w:rsidP="00000000" w:rsidRDefault="00000000" w:rsidRPr="00000000" w14:paraId="0000006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121" w:line="360" w:lineRule="auto"/>
              <w:ind w:left="1063" w:right="78" w:hanging="303"/>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Thiết kế một hàm khoảng cách/tương tự phù hợp để so sánh các vectơ đặc trưng được tạo ra bởi CNN.</w:t>
            </w:r>
          </w:p>
          <w:p w:rsidR="00000000" w:rsidDel="00000000" w:rsidP="00000000" w:rsidRDefault="00000000" w:rsidRPr="00000000" w14:paraId="0000006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121" w:line="360" w:lineRule="auto"/>
              <w:ind w:left="1063" w:right="78" w:hanging="303"/>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Xây dựng một quy trình (pipeline) hoàn chỉnh cho hệ thống, bao gồm các bước tiền xử lý dữ liệu (phát hiện khuôn mặt, căn chỉnh khuôn mặt, chuẩn hóa hình ảnh), trích xuất đặc trưng, tính toán khoảng cách, và đưa ra quyết định.</w:t>
            </w:r>
          </w:p>
          <w:p w:rsidR="00000000" w:rsidDel="00000000" w:rsidP="00000000" w:rsidRDefault="00000000" w:rsidRPr="00000000" w14:paraId="0000006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21" w:line="360" w:lineRule="auto"/>
              <w:ind w:left="143" w:right="78" w:hanging="303"/>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Huấn luyện, Đánh giá và Tối ưu hóa:</w:t>
            </w:r>
          </w:p>
          <w:p w:rsidR="00000000" w:rsidDel="00000000" w:rsidP="00000000" w:rsidRDefault="00000000" w:rsidRPr="00000000" w14:paraId="0000007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121" w:line="360" w:lineRule="auto"/>
              <w:ind w:left="1063" w:right="78" w:hanging="303"/>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Chuẩn bị một tập dữ liệu huấn luyện và một tập dữ liệu kiểm tra (validation set) để huấn luyện và đánh giá mô hình SNN. Tập dữ liệu huấn luyện nên bao gồm nhiều danh tính khác nhau, với các biến đổi về ánh sáng, góc chụp, biểu cảm, và phụ kiện.</w:t>
            </w:r>
          </w:p>
          <w:p w:rsidR="00000000" w:rsidDel="00000000" w:rsidP="00000000" w:rsidRDefault="00000000" w:rsidRPr="00000000" w14:paraId="0000007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121" w:line="360" w:lineRule="auto"/>
              <w:ind w:left="1063" w:right="78" w:hanging="303"/>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Sử dụng một hàm mất mát (loss function) phù hợp để huấn luyện SNN, chẳng hạn như contrastive loss hoặc triplet loss.</w:t>
            </w:r>
          </w:p>
          <w:p w:rsidR="00000000" w:rsidDel="00000000" w:rsidP="00000000" w:rsidRDefault="00000000" w:rsidRPr="00000000" w14:paraId="0000007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121" w:line="360" w:lineRule="auto"/>
              <w:ind w:left="1063" w:right="78" w:hanging="303"/>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Áp dụng các kỹ thuật tối ưu hóa (ví dụ: stochastic gradient descent, Adam) để tìm kiếm các tham số tối ưu cho mô hình.</w:t>
            </w:r>
          </w:p>
          <w:p w:rsidR="00000000" w:rsidDel="00000000" w:rsidP="00000000" w:rsidRDefault="00000000" w:rsidRPr="00000000" w14:paraId="0000007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121" w:line="360" w:lineRule="auto"/>
              <w:ind w:left="1063" w:right="78" w:hanging="303"/>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Đánh giá hiệu suất của mô hình trên tập dữ liệu kiểm tra bằng các độ đo phù hợp, chẳng hạn như độ chính xác (accuracy), precision, recall, F1-score, và diện tích dưới đường cong ROC (AUC).</w:t>
            </w:r>
          </w:p>
          <w:p w:rsidR="00000000" w:rsidDel="00000000" w:rsidP="00000000" w:rsidRDefault="00000000" w:rsidRPr="00000000" w14:paraId="0000007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121" w:line="360" w:lineRule="auto"/>
              <w:ind w:left="1063" w:right="78" w:hanging="303"/>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Thực hiện các thử nghiệm để tinh chỉnh các siêu tham số (hyperparameters) của mô hình (ví dụ: learning rate, batch size, số lượng layers, số lượng filters) để đạt được hiệu suất tốt nhất.</w:t>
            </w:r>
          </w:p>
          <w:p w:rsidR="00000000" w:rsidDel="00000000" w:rsidP="00000000" w:rsidRDefault="00000000" w:rsidRPr="00000000" w14:paraId="0000007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121" w:line="360" w:lineRule="auto"/>
              <w:ind w:left="1063" w:right="78" w:hanging="303"/>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Phân tích các lỗi nhận diện, tìm hiểu nguyên nhân.</w:t>
            </w:r>
          </w:p>
          <w:p w:rsidR="00000000" w:rsidDel="00000000" w:rsidP="00000000" w:rsidRDefault="00000000" w:rsidRPr="00000000" w14:paraId="0000007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121" w:line="360" w:lineRule="auto"/>
              <w:ind w:left="1063" w:right="78" w:hanging="303"/>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(Nếu có thể) So sánh hiệu suất của mô hình SNN với các phương pháp nhận diện khuôn mặt khác, chẳng hạn như các phương pháp dựa trên CNN truyền thống hoặc các phương pháp one-shot learning khác.</w:t>
            </w:r>
          </w:p>
          <w:p w:rsidR="00000000" w:rsidDel="00000000" w:rsidP="00000000" w:rsidRDefault="00000000" w:rsidRPr="00000000" w14:paraId="0000007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21" w:line="360" w:lineRule="auto"/>
              <w:ind w:left="143" w:right="78" w:hanging="303"/>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(Mục tiêu mở rộng, nếu có):</w:t>
            </w:r>
          </w:p>
          <w:p w:rsidR="00000000" w:rsidDel="00000000" w:rsidP="00000000" w:rsidRDefault="00000000" w:rsidRPr="00000000" w14:paraId="0000007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121" w:line="360" w:lineRule="auto"/>
              <w:ind w:left="1063" w:right="78" w:hanging="303"/>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Nghiên cứu, đề xuất các hướng cải tiến</w:t>
            </w:r>
          </w:p>
          <w:p w:rsidR="00000000" w:rsidDel="00000000" w:rsidP="00000000" w:rsidRDefault="00000000" w:rsidRPr="00000000" w14:paraId="0000007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121" w:line="360" w:lineRule="auto"/>
              <w:ind w:left="1063" w:right="78" w:hanging="303"/>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Triển khai hệ thống trên một nền tảng thực tế (ví dụ: ứng dụng di động, website, thiết bị nhúng) để kiểm tra khả năng ứng dụng của hệ thống.</w:t>
            </w:r>
          </w:p>
          <w:p w:rsidR="00000000" w:rsidDel="00000000" w:rsidP="00000000" w:rsidRDefault="00000000" w:rsidRPr="00000000" w14:paraId="0000007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04"/>
              </w:tabs>
              <w:spacing w:after="0" w:before="18" w:line="343" w:lineRule="auto"/>
              <w:ind w:left="143" w:right="98" w:hanging="303"/>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ff0000"/>
                <w:sz w:val="20"/>
                <w:szCs w:val="20"/>
                <w:u w:val="single"/>
                <w:shd w:fill="auto" w:val="clear"/>
                <w:vertAlign w:val="baseline"/>
                <w:rtl w:val="0"/>
              </w:rPr>
              <w:t xml:space="preserve">Phạm vi nghiên cứu</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1a1c1e"/>
                <w:sz w:val="16"/>
                <w:szCs w:val="16"/>
                <w:u w:val="none"/>
                <w:shd w:fill="auto" w:val="clear"/>
                <w:vertAlign w:val="baseline"/>
                <w:rtl w:val="0"/>
              </w:rPr>
              <w:t xml:space="preserve">                     Phần này sẽ giới hạn phạm vi, không phải liệt kê như trên, mà trình bày tập trung để đảm bảo tính khả thi và tập trung, đề tài sẽ giới hạn phạm vi nghiên cứu như sau:</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1a1c1e"/>
                <w:sz w:val="16"/>
                <w:szCs w:val="16"/>
                <w:u w:val="none"/>
                <w:shd w:fill="auto" w:val="clear"/>
                <w:vertAlign w:val="baseline"/>
                <w:rtl w:val="0"/>
              </w:rPr>
              <w:t xml:space="preserve">                       Bài toán:</w:t>
            </w:r>
            <w:r w:rsidDel="00000000" w:rsidR="00000000" w:rsidRPr="00000000">
              <w:rPr>
                <w:rFonts w:ascii="Tahoma" w:cs="Tahoma" w:eastAsia="Tahoma" w:hAnsi="Tahoma"/>
                <w:b w:val="0"/>
                <w:i w:val="0"/>
                <w:smallCaps w:val="0"/>
                <w:strike w:val="0"/>
                <w:color w:val="1a1c1e"/>
                <w:sz w:val="16"/>
                <w:szCs w:val="16"/>
                <w:u w:val="none"/>
                <w:shd w:fill="auto" w:val="clear"/>
                <w:vertAlign w:val="baseline"/>
                <w:rtl w:val="0"/>
              </w:rPr>
              <w:t xml:space="preserve"> Đề tài chỉ tập trung vào bài toán </w:t>
            </w:r>
            <w:r w:rsidDel="00000000" w:rsidR="00000000" w:rsidRPr="00000000">
              <w:rPr>
                <w:rFonts w:ascii="Tahoma" w:cs="Tahoma" w:eastAsia="Tahoma" w:hAnsi="Tahoma"/>
                <w:b w:val="0"/>
                <w:i w:val="1"/>
                <w:smallCaps w:val="0"/>
                <w:strike w:val="0"/>
                <w:color w:val="1a1c1e"/>
                <w:sz w:val="16"/>
                <w:szCs w:val="16"/>
                <w:u w:val="none"/>
                <w:shd w:fill="auto" w:val="clear"/>
                <w:vertAlign w:val="baseline"/>
                <w:rtl w:val="0"/>
              </w:rPr>
              <w:t xml:space="preserve">one-shot verification</w:t>
            </w:r>
            <w:r w:rsidDel="00000000" w:rsidR="00000000" w:rsidRPr="00000000">
              <w:rPr>
                <w:rFonts w:ascii="Tahoma" w:cs="Tahoma" w:eastAsia="Tahoma" w:hAnsi="Tahoma"/>
                <w:b w:val="0"/>
                <w:i w:val="0"/>
                <w:smallCaps w:val="0"/>
                <w:strike w:val="0"/>
                <w:color w:val="1a1c1e"/>
                <w:sz w:val="16"/>
                <w:szCs w:val="16"/>
                <w:u w:val="none"/>
                <w:shd w:fill="auto" w:val="clear"/>
                <w:vertAlign w:val="baseline"/>
                <w:rtl w:val="0"/>
              </w:rPr>
              <w:t xml:space="preserve">, tức là xác định xem hai hình ảnh khuôn mặt có thuộc về cùng một người hay không. Bài toán one-shot classification (phân loại một hình ảnh vào một trong số nhiều lớp, mỗi lớp chỉ có một mẫu) không nằm trong phạm vi nghiên cứu này, </w:t>
            </w:r>
            <w:r w:rsidDel="00000000" w:rsidR="00000000" w:rsidRPr="00000000">
              <w:rPr>
                <w:rFonts w:ascii="Tahoma" w:cs="Tahoma" w:eastAsia="Tahoma" w:hAnsi="Tahoma"/>
                <w:b w:val="0"/>
                <w:i w:val="1"/>
                <w:smallCaps w:val="0"/>
                <w:strike w:val="0"/>
                <w:color w:val="1a1c1e"/>
                <w:sz w:val="16"/>
                <w:szCs w:val="16"/>
                <w:u w:val="none"/>
                <w:shd w:fill="auto" w:val="clear"/>
                <w:vertAlign w:val="baseline"/>
                <w:rtl w:val="0"/>
              </w:rPr>
              <w:t xml:space="preserve">có thể dành cho phần mở rộng hoặc nghiên cứu tiếp theo.</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b w:val="0"/>
                <w:i w:val="0"/>
                <w:smallCaps w:val="0"/>
                <w:strike w:val="0"/>
                <w:color w:val="1a1c1e"/>
                <w:sz w:val="16"/>
                <w:szCs w:val="16"/>
                <w:u w:val="none"/>
                <w:shd w:fill="auto" w:val="clear"/>
                <w:vertAlign w:val="baseline"/>
              </w:rPr>
            </w:pPr>
            <w:r w:rsidDel="00000000" w:rsidR="00000000" w:rsidRPr="00000000">
              <w:rPr>
                <w:color w:val="1a1c1e"/>
                <w:sz w:val="16"/>
                <w:szCs w:val="16"/>
                <w:rtl w:val="0"/>
              </w:rPr>
              <w:t xml:space="preserve">   </w:t>
            </w:r>
            <w:r w:rsidDel="00000000" w:rsidR="00000000" w:rsidRPr="00000000">
              <w:rPr>
                <w:i w:val="0"/>
                <w:smallCaps w:val="0"/>
                <w:strike w:val="0"/>
                <w:color w:val="1a1c1e"/>
                <w:sz w:val="16"/>
                <w:szCs w:val="16"/>
                <w:u w:val="none"/>
                <w:shd w:fill="auto" w:val="clear"/>
                <w:vertAlign w:val="baseline"/>
                <w:rtl w:val="0"/>
              </w:rPr>
              <w:t xml:space="preserve">Dữ liệu:</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63" w:right="0" w:hanging="303"/>
              <w:jc w:val="left"/>
              <w:rPr>
                <w:rFonts w:ascii="Tahoma" w:cs="Tahoma" w:eastAsia="Tahoma" w:hAnsi="Tahoma"/>
                <w:b w:val="0"/>
                <w:i w:val="0"/>
                <w:smallCaps w:val="0"/>
                <w:strike w:val="0"/>
                <w:color w:val="1a1c1e"/>
                <w:sz w:val="16"/>
                <w:szCs w:val="16"/>
                <w:u w:val="none"/>
                <w:shd w:fill="auto" w:val="clear"/>
                <w:vertAlign w:val="baseline"/>
              </w:rPr>
            </w:pPr>
            <w:r w:rsidDel="00000000" w:rsidR="00000000" w:rsidRPr="00000000">
              <w:rPr>
                <w:rFonts w:ascii="Tahoma" w:cs="Tahoma" w:eastAsia="Tahoma" w:hAnsi="Tahoma"/>
                <w:b w:val="0"/>
                <w:i w:val="0"/>
                <w:smallCaps w:val="0"/>
                <w:strike w:val="0"/>
                <w:color w:val="1a1c1e"/>
                <w:sz w:val="16"/>
                <w:szCs w:val="16"/>
                <w:u w:val="none"/>
                <w:shd w:fill="auto" w:val="clear"/>
                <w:vertAlign w:val="baseline"/>
                <w:rtl w:val="0"/>
              </w:rPr>
              <w:t xml:space="preserve">Đề tài sẽ sử dụng các tập dữ liệu khuôn mặt công khai (publicly available datasets), chẳng hạn như Labeled Faces in the Wild (LFW), YouTube Faces (YTF), hoặc một phần của tập dữ liệu lớn hơn như VGGFace2, để huấn luyện và đánh giá mô hình.</w:t>
            </w:r>
          </w:p>
          <w:p w:rsidR="00000000" w:rsidDel="00000000" w:rsidP="00000000" w:rsidRDefault="00000000" w:rsidRPr="00000000" w14:paraId="0000007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63" w:right="0" w:hanging="303"/>
              <w:jc w:val="left"/>
              <w:rPr>
                <w:rFonts w:ascii="Tahoma" w:cs="Tahoma" w:eastAsia="Tahoma" w:hAnsi="Tahoma"/>
                <w:b w:val="0"/>
                <w:i w:val="0"/>
                <w:smallCaps w:val="0"/>
                <w:strike w:val="0"/>
                <w:color w:val="1a1c1e"/>
                <w:sz w:val="16"/>
                <w:szCs w:val="16"/>
                <w:u w:val="none"/>
                <w:shd w:fill="auto" w:val="clear"/>
                <w:vertAlign w:val="baseline"/>
              </w:rPr>
            </w:pPr>
            <w:r w:rsidDel="00000000" w:rsidR="00000000" w:rsidRPr="00000000">
              <w:rPr>
                <w:rFonts w:ascii="Tahoma" w:cs="Tahoma" w:eastAsia="Tahoma" w:hAnsi="Tahoma"/>
                <w:b w:val="0"/>
                <w:i w:val="0"/>
                <w:smallCaps w:val="0"/>
                <w:strike w:val="0"/>
                <w:color w:val="1a1c1e"/>
                <w:sz w:val="16"/>
                <w:szCs w:val="16"/>
                <w:u w:val="none"/>
                <w:shd w:fill="auto" w:val="clear"/>
                <w:vertAlign w:val="baseline"/>
                <w:rtl w:val="0"/>
              </w:rPr>
              <w:t xml:space="preserve">Đề tài </w:t>
            </w:r>
            <w:r w:rsidDel="00000000" w:rsidR="00000000" w:rsidRPr="00000000">
              <w:rPr>
                <w:rFonts w:ascii="Tahoma" w:cs="Tahoma" w:eastAsia="Tahoma" w:hAnsi="Tahoma"/>
                <w:b w:val="0"/>
                <w:i w:val="1"/>
                <w:smallCaps w:val="0"/>
                <w:strike w:val="0"/>
                <w:color w:val="1a1c1e"/>
                <w:sz w:val="16"/>
                <w:szCs w:val="16"/>
                <w:u w:val="none"/>
                <w:shd w:fill="auto" w:val="clear"/>
                <w:vertAlign w:val="baseline"/>
                <w:rtl w:val="0"/>
              </w:rPr>
              <w:t xml:space="preserve">không</w:t>
            </w:r>
            <w:r w:rsidDel="00000000" w:rsidR="00000000" w:rsidRPr="00000000">
              <w:rPr>
                <w:rFonts w:ascii="Tahoma" w:cs="Tahoma" w:eastAsia="Tahoma" w:hAnsi="Tahoma"/>
                <w:b w:val="0"/>
                <w:i w:val="0"/>
                <w:smallCaps w:val="0"/>
                <w:strike w:val="0"/>
                <w:color w:val="1a1c1e"/>
                <w:sz w:val="16"/>
                <w:szCs w:val="16"/>
                <w:u w:val="none"/>
                <w:shd w:fill="auto" w:val="clear"/>
                <w:vertAlign w:val="baseline"/>
                <w:rtl w:val="0"/>
              </w:rPr>
              <w:t xml:space="preserve"> tập trung vào việc thu thập và gán nhãn dữ liệu khuôn mặt mới. </w:t>
            </w:r>
            <w:r w:rsidDel="00000000" w:rsidR="00000000" w:rsidRPr="00000000">
              <w:rPr>
                <w:rFonts w:ascii="Tahoma" w:cs="Tahoma" w:eastAsia="Tahoma" w:hAnsi="Tahoma"/>
                <w:b w:val="0"/>
                <w:i w:val="1"/>
                <w:smallCaps w:val="0"/>
                <w:strike w:val="0"/>
                <w:color w:val="1a1c1e"/>
                <w:sz w:val="16"/>
                <w:szCs w:val="16"/>
                <w:u w:val="none"/>
                <w:shd w:fill="auto" w:val="clear"/>
                <w:vertAlign w:val="baseline"/>
                <w:rtl w:val="0"/>
              </w:rPr>
              <w:t xml:space="preserve">Tuy nhiên việc tiền xử lý chất lượng dữ liệu sẽ được đầu tư và chú trọng</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b w:val="0"/>
                <w:i w:val="0"/>
                <w:smallCaps w:val="0"/>
                <w:strike w:val="0"/>
                <w:color w:val="1a1c1e"/>
                <w:sz w:val="16"/>
                <w:szCs w:val="16"/>
                <w:u w:val="none"/>
                <w:shd w:fill="auto" w:val="clear"/>
                <w:vertAlign w:val="baseline"/>
              </w:rPr>
            </w:pPr>
            <w:r w:rsidDel="00000000" w:rsidR="00000000" w:rsidRPr="00000000">
              <w:rPr>
                <w:color w:val="1a1c1e"/>
                <w:sz w:val="16"/>
                <w:szCs w:val="16"/>
                <w:rtl w:val="0"/>
              </w:rPr>
              <w:t xml:space="preserve">   </w:t>
            </w:r>
            <w:r w:rsidDel="00000000" w:rsidR="00000000" w:rsidRPr="00000000">
              <w:rPr>
                <w:i w:val="0"/>
                <w:smallCaps w:val="0"/>
                <w:strike w:val="0"/>
                <w:color w:val="1a1c1e"/>
                <w:sz w:val="16"/>
                <w:szCs w:val="16"/>
                <w:u w:val="none"/>
                <w:shd w:fill="auto" w:val="clear"/>
                <w:vertAlign w:val="baseline"/>
                <w:rtl w:val="0"/>
              </w:rPr>
              <w:t xml:space="preserve">Mô hình:</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63" w:right="0" w:hanging="303"/>
              <w:jc w:val="left"/>
              <w:rPr>
                <w:rFonts w:ascii="Tahoma" w:cs="Tahoma" w:eastAsia="Tahoma" w:hAnsi="Tahoma"/>
                <w:b w:val="0"/>
                <w:i w:val="0"/>
                <w:smallCaps w:val="0"/>
                <w:strike w:val="0"/>
                <w:color w:val="1a1c1e"/>
                <w:sz w:val="16"/>
                <w:szCs w:val="16"/>
                <w:u w:val="none"/>
                <w:shd w:fill="auto" w:val="clear"/>
                <w:vertAlign w:val="baseline"/>
              </w:rPr>
            </w:pPr>
            <w:r w:rsidDel="00000000" w:rsidR="00000000" w:rsidRPr="00000000">
              <w:rPr>
                <w:rFonts w:ascii="Tahoma" w:cs="Tahoma" w:eastAsia="Tahoma" w:hAnsi="Tahoma"/>
                <w:b w:val="0"/>
                <w:i w:val="0"/>
                <w:smallCaps w:val="0"/>
                <w:strike w:val="0"/>
                <w:color w:val="1a1c1e"/>
                <w:sz w:val="16"/>
                <w:szCs w:val="16"/>
                <w:u w:val="none"/>
                <w:shd w:fill="auto" w:val="clear"/>
                <w:vertAlign w:val="baseline"/>
                <w:rtl w:val="0"/>
              </w:rPr>
              <w:t xml:space="preserve">Đề tài sẽ tập trung vào các kiến trúc SNN dựa trên CNN. Các kiến trúc SNN khác (ví dụ, dựa trên recurrent neural networks) không nằm trong phạm vi nghiên cứu. </w:t>
            </w:r>
            <w:r w:rsidDel="00000000" w:rsidR="00000000" w:rsidRPr="00000000">
              <w:rPr>
                <w:rFonts w:ascii="Tahoma" w:cs="Tahoma" w:eastAsia="Tahoma" w:hAnsi="Tahoma"/>
                <w:b w:val="0"/>
                <w:i w:val="1"/>
                <w:smallCaps w:val="0"/>
                <w:strike w:val="0"/>
                <w:color w:val="1a1c1e"/>
                <w:sz w:val="16"/>
                <w:szCs w:val="16"/>
                <w:u w:val="none"/>
                <w:shd w:fill="auto" w:val="clear"/>
                <w:vertAlign w:val="baseline"/>
                <w:rtl w:val="0"/>
              </w:rPr>
              <w:t xml:space="preserve">Việc thử nghiệm với nhiều loại CNN backbone là một phần của quá trình tối ưu hóa</w:t>
            </w:r>
            <w:r w:rsidDel="00000000" w:rsidR="00000000" w:rsidRPr="00000000">
              <w:rPr>
                <w:rFonts w:ascii="Tahoma" w:cs="Tahoma" w:eastAsia="Tahoma" w:hAnsi="Tahoma"/>
                <w:b w:val="0"/>
                <w:i w:val="0"/>
                <w:smallCaps w:val="0"/>
                <w:strike w:val="0"/>
                <w:color w:val="1a1c1e"/>
                <w:sz w:val="16"/>
                <w:szCs w:val="16"/>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b w:val="0"/>
                <w:i w:val="0"/>
                <w:smallCaps w:val="0"/>
                <w:strike w:val="0"/>
                <w:color w:val="1a1c1e"/>
                <w:sz w:val="16"/>
                <w:szCs w:val="16"/>
                <w:u w:val="none"/>
                <w:shd w:fill="auto" w:val="clear"/>
                <w:vertAlign w:val="baseline"/>
              </w:rPr>
            </w:pPr>
            <w:r w:rsidDel="00000000" w:rsidR="00000000" w:rsidRPr="00000000">
              <w:rPr>
                <w:color w:val="1a1c1e"/>
                <w:sz w:val="16"/>
                <w:szCs w:val="16"/>
                <w:rtl w:val="0"/>
              </w:rPr>
              <w:t xml:space="preserve">   </w:t>
            </w:r>
            <w:r w:rsidDel="00000000" w:rsidR="00000000" w:rsidRPr="00000000">
              <w:rPr>
                <w:i w:val="0"/>
                <w:smallCaps w:val="0"/>
                <w:strike w:val="0"/>
                <w:color w:val="1a1c1e"/>
                <w:sz w:val="16"/>
                <w:szCs w:val="16"/>
                <w:u w:val="none"/>
                <w:shd w:fill="auto" w:val="clear"/>
                <w:vertAlign w:val="baseline"/>
                <w:rtl w:val="0"/>
              </w:rPr>
              <w:t xml:space="preserve">Nền tảng:</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63" w:right="0" w:hanging="303"/>
              <w:jc w:val="left"/>
              <w:rPr>
                <w:rFonts w:ascii="Tahoma" w:cs="Tahoma" w:eastAsia="Tahoma" w:hAnsi="Tahoma"/>
                <w:b w:val="0"/>
                <w:i w:val="0"/>
                <w:smallCaps w:val="0"/>
                <w:strike w:val="0"/>
                <w:color w:val="1a1c1e"/>
                <w:sz w:val="16"/>
                <w:szCs w:val="16"/>
                <w:u w:val="none"/>
                <w:shd w:fill="auto" w:val="clear"/>
                <w:vertAlign w:val="baseline"/>
              </w:rPr>
            </w:pPr>
            <w:r w:rsidDel="00000000" w:rsidR="00000000" w:rsidRPr="00000000">
              <w:rPr>
                <w:rFonts w:ascii="Tahoma" w:cs="Tahoma" w:eastAsia="Tahoma" w:hAnsi="Tahoma"/>
                <w:b w:val="0"/>
                <w:i w:val="0"/>
                <w:smallCaps w:val="0"/>
                <w:strike w:val="0"/>
                <w:color w:val="1a1c1e"/>
                <w:sz w:val="16"/>
                <w:szCs w:val="16"/>
                <w:u w:val="none"/>
                <w:shd w:fill="auto" w:val="clear"/>
                <w:vertAlign w:val="baseline"/>
                <w:rtl w:val="0"/>
              </w:rPr>
              <w:t xml:space="preserve">Mô hình SNN sẽ được triển khai và huấn luyện bằng các thư viện deep learning phổ biến như TensorFlow hoặc PyTorch. </w:t>
            </w:r>
            <w:r w:rsidDel="00000000" w:rsidR="00000000" w:rsidRPr="00000000">
              <w:rPr>
                <w:rFonts w:ascii="Tahoma" w:cs="Tahoma" w:eastAsia="Tahoma" w:hAnsi="Tahoma"/>
                <w:b w:val="0"/>
                <w:i w:val="1"/>
                <w:smallCaps w:val="0"/>
                <w:strike w:val="0"/>
                <w:color w:val="1a1c1e"/>
                <w:sz w:val="16"/>
                <w:szCs w:val="16"/>
                <w:u w:val="none"/>
                <w:shd w:fill="auto" w:val="clear"/>
                <w:vertAlign w:val="baseline"/>
                <w:rtl w:val="0"/>
              </w:rPr>
              <w:t xml:space="preserve">Không xây dựng các framework/ thư viện mới</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 w:val="0"/>
                <w:smallCaps w:val="0"/>
                <w:strike w:val="0"/>
                <w:color w:val="1a1c1e"/>
                <w:sz w:val="16"/>
                <w:szCs w:val="16"/>
                <w:u w:val="none"/>
                <w:shd w:fill="auto" w:val="clear"/>
                <w:vertAlign w:val="baseline"/>
              </w:rPr>
            </w:pPr>
            <w:r w:rsidDel="00000000" w:rsidR="00000000" w:rsidRPr="00000000">
              <w:rPr>
                <w:color w:val="1a1c1e"/>
                <w:sz w:val="16"/>
                <w:szCs w:val="16"/>
                <w:rtl w:val="0"/>
              </w:rPr>
              <w:t xml:space="preserve">   </w:t>
            </w:r>
            <w:r w:rsidDel="00000000" w:rsidR="00000000" w:rsidRPr="00000000">
              <w:rPr>
                <w:i w:val="0"/>
                <w:smallCaps w:val="0"/>
                <w:strike w:val="0"/>
                <w:color w:val="1a1c1e"/>
                <w:sz w:val="16"/>
                <w:szCs w:val="16"/>
                <w:u w:val="none"/>
                <w:shd w:fill="auto" w:val="clear"/>
                <w:vertAlign w:val="baseline"/>
                <w:rtl w:val="0"/>
              </w:rPr>
              <w:t xml:space="preserve">Phần cứng:</w:t>
            </w:r>
          </w:p>
          <w:p w:rsidR="00000000" w:rsidDel="00000000" w:rsidP="00000000" w:rsidRDefault="00000000" w:rsidRPr="00000000" w14:paraId="0000008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63" w:right="0" w:hanging="303"/>
              <w:jc w:val="left"/>
              <w:rPr>
                <w:rFonts w:ascii="Tahoma" w:cs="Tahoma" w:eastAsia="Tahoma" w:hAnsi="Tahoma"/>
                <w:b w:val="0"/>
                <w:i w:val="0"/>
                <w:smallCaps w:val="0"/>
                <w:strike w:val="0"/>
                <w:color w:val="1a1c1e"/>
                <w:sz w:val="16"/>
                <w:szCs w:val="16"/>
                <w:u w:val="none"/>
                <w:shd w:fill="auto" w:val="clear"/>
                <w:vertAlign w:val="baseline"/>
              </w:rPr>
            </w:pPr>
            <w:r w:rsidDel="00000000" w:rsidR="00000000" w:rsidRPr="00000000">
              <w:rPr>
                <w:rFonts w:ascii="Tahoma" w:cs="Tahoma" w:eastAsia="Tahoma" w:hAnsi="Tahoma"/>
                <w:b w:val="0"/>
                <w:i w:val="0"/>
                <w:smallCaps w:val="0"/>
                <w:strike w:val="0"/>
                <w:color w:val="1a1c1e"/>
                <w:sz w:val="16"/>
                <w:szCs w:val="16"/>
                <w:u w:val="none"/>
                <w:shd w:fill="auto" w:val="clear"/>
                <w:vertAlign w:val="baseline"/>
                <w:rtl w:val="0"/>
              </w:rPr>
              <w:t xml:space="preserve">Đề tài thực hiện huấn luyện trên máy tính/ server có GPU</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b w:val="0"/>
                <w:i w:val="0"/>
                <w:smallCaps w:val="0"/>
                <w:strike w:val="0"/>
                <w:color w:val="1a1c1e"/>
                <w:sz w:val="16"/>
                <w:szCs w:val="16"/>
                <w:u w:val="none"/>
                <w:shd w:fill="auto" w:val="clear"/>
                <w:vertAlign w:val="baseline"/>
              </w:rPr>
            </w:pPr>
            <w:r w:rsidDel="00000000" w:rsidR="00000000" w:rsidRPr="00000000">
              <w:rPr>
                <w:i w:val="0"/>
                <w:smallCaps w:val="0"/>
                <w:strike w:val="0"/>
                <w:color w:val="1a1c1e"/>
                <w:sz w:val="16"/>
                <w:szCs w:val="16"/>
                <w:u w:val="none"/>
                <w:shd w:fill="auto" w:val="clear"/>
                <w:vertAlign w:val="baseline"/>
                <w:rtl w:val="0"/>
              </w:rPr>
              <w:t xml:space="preserve">  </w:t>
            </w:r>
            <w:r w:rsidDel="00000000" w:rsidR="00000000" w:rsidRPr="00000000">
              <w:rPr>
                <w:color w:val="1a1c1e"/>
                <w:sz w:val="16"/>
                <w:szCs w:val="16"/>
                <w:rtl w:val="0"/>
              </w:rPr>
              <w:t xml:space="preserve"> </w:t>
            </w:r>
            <w:r w:rsidDel="00000000" w:rsidR="00000000" w:rsidRPr="00000000">
              <w:rPr>
                <w:i w:val="0"/>
                <w:smallCaps w:val="0"/>
                <w:strike w:val="0"/>
                <w:color w:val="1a1c1e"/>
                <w:sz w:val="16"/>
                <w:szCs w:val="16"/>
                <w:u w:val="none"/>
                <w:shd w:fill="auto" w:val="clear"/>
                <w:vertAlign w:val="baseline"/>
                <w:rtl w:val="0"/>
              </w:rPr>
              <w:t xml:space="preserve">Đối tượng:</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63" w:right="0" w:hanging="303"/>
              <w:jc w:val="left"/>
              <w:rPr>
                <w:rFonts w:ascii="Tahoma" w:cs="Tahoma" w:eastAsia="Tahoma" w:hAnsi="Tahoma"/>
                <w:b w:val="0"/>
                <w:i w:val="0"/>
                <w:smallCaps w:val="0"/>
                <w:strike w:val="0"/>
                <w:color w:val="1a1c1e"/>
                <w:sz w:val="16"/>
                <w:szCs w:val="16"/>
                <w:u w:val="none"/>
                <w:shd w:fill="auto" w:val="clear"/>
                <w:vertAlign w:val="baseline"/>
              </w:rPr>
            </w:pPr>
            <w:r w:rsidDel="00000000" w:rsidR="00000000" w:rsidRPr="00000000">
              <w:rPr>
                <w:rFonts w:ascii="Tahoma" w:cs="Tahoma" w:eastAsia="Tahoma" w:hAnsi="Tahoma"/>
                <w:b w:val="0"/>
                <w:i w:val="0"/>
                <w:smallCaps w:val="0"/>
                <w:strike w:val="0"/>
                <w:color w:val="1a1c1e"/>
                <w:sz w:val="16"/>
                <w:szCs w:val="16"/>
                <w:u w:val="none"/>
                <w:shd w:fill="auto" w:val="clear"/>
                <w:vertAlign w:val="baseline"/>
                <w:rtl w:val="0"/>
              </w:rPr>
              <w:t xml:space="preserve">Đề tài tập trung vào nhận diện khuôn mặt người </w:t>
            </w:r>
            <w:r w:rsidDel="00000000" w:rsidR="00000000" w:rsidRPr="00000000">
              <w:rPr>
                <w:rFonts w:ascii="Tahoma" w:cs="Tahoma" w:eastAsia="Tahoma" w:hAnsi="Tahoma"/>
                <w:b w:val="0"/>
                <w:i w:val="1"/>
                <w:smallCaps w:val="0"/>
                <w:strike w:val="0"/>
                <w:color w:val="1a1c1e"/>
                <w:sz w:val="16"/>
                <w:szCs w:val="16"/>
                <w:u w:val="none"/>
                <w:shd w:fill="auto" w:val="clear"/>
                <w:vertAlign w:val="baseline"/>
                <w:rtl w:val="0"/>
              </w:rPr>
              <w:t xml:space="preserve">trưởng thành</w:t>
            </w:r>
            <w:r w:rsidDel="00000000" w:rsidR="00000000" w:rsidRPr="00000000">
              <w:rPr>
                <w:rFonts w:ascii="Tahoma" w:cs="Tahoma" w:eastAsia="Tahoma" w:hAnsi="Tahoma"/>
                <w:b w:val="0"/>
                <w:i w:val="0"/>
                <w:smallCaps w:val="0"/>
                <w:strike w:val="0"/>
                <w:color w:val="1a1c1e"/>
                <w:sz w:val="16"/>
                <w:szCs w:val="16"/>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20" w:before="0" w:line="240" w:lineRule="auto"/>
              <w:ind w:left="1063" w:right="0" w:hanging="303"/>
              <w:jc w:val="left"/>
              <w:rPr>
                <w:rFonts w:ascii="Tahoma" w:cs="Tahoma" w:eastAsia="Tahoma" w:hAnsi="Tahoma"/>
                <w:b w:val="0"/>
                <w:i w:val="0"/>
                <w:smallCaps w:val="0"/>
                <w:strike w:val="0"/>
                <w:color w:val="1a1c1e"/>
                <w:sz w:val="16"/>
                <w:szCs w:val="16"/>
                <w:u w:val="none"/>
                <w:shd w:fill="auto" w:val="clear"/>
                <w:vertAlign w:val="baseline"/>
              </w:rPr>
            </w:pPr>
            <w:r w:rsidDel="00000000" w:rsidR="00000000" w:rsidRPr="00000000">
              <w:rPr>
                <w:rFonts w:ascii="Tahoma" w:cs="Tahoma" w:eastAsia="Tahoma" w:hAnsi="Tahoma"/>
                <w:b w:val="0"/>
                <w:i w:val="0"/>
                <w:smallCaps w:val="0"/>
                <w:strike w:val="0"/>
                <w:color w:val="1a1c1e"/>
                <w:sz w:val="16"/>
                <w:szCs w:val="16"/>
                <w:u w:val="none"/>
                <w:shd w:fill="auto" w:val="clear"/>
                <w:vertAlign w:val="baseline"/>
                <w:rtl w:val="0"/>
              </w:rPr>
              <w:t xml:space="preserve">Đề tài chưa tập trung vào các vấn đề chống giả mạo, các khuôn mặt bị biến dạng (do phẫu thuật, do bệnh lý), nhận dạng một phần</w:t>
            </w:r>
          </w:p>
          <w:p w:rsidR="00000000" w:rsidDel="00000000" w:rsidP="00000000" w:rsidRDefault="00000000" w:rsidRPr="00000000" w14:paraId="0000008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04"/>
              </w:tabs>
              <w:spacing w:after="0" w:before="107" w:line="240" w:lineRule="auto"/>
              <w:ind w:left="143" w:right="0" w:hanging="303"/>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gridSpan w:val="2"/>
            <w:tcBorders>
              <w:left w:color="c0c0c0" w:space="0" w:sz="4" w:val="single"/>
              <w:bottom w:color="c0c0c0" w:space="0" w:sz="4" w:val="single"/>
              <w:right w:color="c0c0c0" w:space="0" w:sz="4" w:val="single"/>
            </w:tcBorders>
            <w:shd w:fill="f3f3f3"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86"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Fonts w:ascii="Tahoma" w:cs="Tahoma" w:eastAsia="Tahoma" w:hAnsi="Tahoma"/>
                <w:b w:val="1"/>
                <w:i w:val="0"/>
                <w:smallCaps w:val="0"/>
                <w:strike w:val="0"/>
                <w:color w:val="808080"/>
                <w:sz w:val="14"/>
                <w:szCs w:val="1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sectPr>
          <w:type w:val="continuous"/>
          <w:pgSz w:h="15840" w:w="12240" w:orient="portrait"/>
          <w:pgMar w:bottom="600" w:top="1060" w:left="1080" w:right="1080" w:header="0" w:footer="409"/>
        </w:sect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52" w:before="120" w:line="240" w:lineRule="auto"/>
        <w:ind w:left="35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ff0000"/>
          <w:sz w:val="24"/>
          <w:szCs w:val="24"/>
          <w:u w:val="none"/>
          <w:shd w:fill="auto" w:val="clear"/>
          <w:vertAlign w:val="baseline"/>
          <w:rtl w:val="0"/>
        </w:rPr>
        <w:t xml:space="preserve">TÀI LIỆU THAM KHẢO</w:t>
      </w:r>
      <w:r w:rsidDel="00000000" w:rsidR="00000000" w:rsidRPr="00000000">
        <w:rPr>
          <w:rtl w:val="0"/>
        </w:rPr>
      </w:r>
    </w:p>
    <w:tbl>
      <w:tblPr>
        <w:tblStyle w:val="Table7"/>
        <w:tblW w:w="9381.0" w:type="dxa"/>
        <w:jc w:val="left"/>
        <w:tblInd w:w="356.0" w:type="dxa"/>
        <w:tblBorders>
          <w:top w:color="999999" w:space="0" w:sz="12" w:val="single"/>
          <w:left w:color="999999" w:space="0" w:sz="12" w:val="single"/>
          <w:bottom w:color="999999" w:space="0" w:sz="12" w:val="single"/>
          <w:right w:color="999999" w:space="0" w:sz="12" w:val="single"/>
          <w:insideH w:color="999999" w:space="0" w:sz="12" w:val="single"/>
          <w:insideV w:color="999999" w:space="0" w:sz="12" w:val="single"/>
        </w:tblBorders>
        <w:tblLayout w:type="fixed"/>
        <w:tblLook w:val="0000"/>
      </w:tblPr>
      <w:tblGrid>
        <w:gridCol w:w="1649"/>
        <w:gridCol w:w="7732"/>
        <w:tblGridChange w:id="0">
          <w:tblGrid>
            <w:gridCol w:w="1649"/>
            <w:gridCol w:w="7732"/>
          </w:tblGrid>
        </w:tblGridChange>
      </w:tblGrid>
      <w:tr>
        <w:trPr>
          <w:cantSplit w:val="0"/>
          <w:trHeight w:val="548" w:hRule="atLeast"/>
          <w:tblHeader w:val="0"/>
        </w:trPr>
        <w:tc>
          <w:tcPr>
            <w:tcBorders>
              <w:left w:color="c0c0c0" w:space="0" w:sz="4" w:val="single"/>
              <w:right w:color="c0c0c0" w:space="0" w:sz="4" w:val="single"/>
            </w:tcBorders>
            <w:shd w:fill="f3f3f3"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Fonts w:ascii="Tahoma" w:cs="Tahoma" w:eastAsia="Tahoma" w:hAnsi="Tahoma"/>
                <w:b w:val="1"/>
                <w:i w:val="0"/>
                <w:smallCaps w:val="0"/>
                <w:strike w:val="0"/>
                <w:color w:val="808080"/>
                <w:sz w:val="14"/>
                <w:szCs w:val="14"/>
                <w:u w:val="none"/>
                <w:shd w:fill="auto" w:val="clear"/>
                <w:vertAlign w:val="baseline"/>
                <w:rtl w:val="0"/>
              </w:rPr>
              <w:t xml:space="preserve">CÂU HỎI GỢI Ý</w:t>
            </w:r>
            <w:r w:rsidDel="00000000" w:rsidR="00000000" w:rsidRPr="00000000">
              <w:rPr>
                <w:rtl w:val="0"/>
              </w:rPr>
            </w:r>
          </w:p>
        </w:tc>
        <w:tc>
          <w:tcPr>
            <w:tcBorders>
              <w:left w:color="c0c0c0" w:space="0" w:sz="4" w:val="single"/>
              <w:right w:color="c0c0c0" w:space="0" w:sz="4"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85" w:right="0"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Các tài liệu tham khảo thuộc lĩnh vực nghiên cứu liên quan là gì?</w:t>
            </w:r>
          </w:p>
        </w:tc>
      </w:tr>
      <w:tr>
        <w:trPr>
          <w:cantSplit w:val="0"/>
          <w:trHeight w:val="11520" w:hRule="atLeast"/>
          <w:tblHeader w:val="0"/>
        </w:trPr>
        <w:tc>
          <w:tcPr>
            <w:tcBorders>
              <w:left w:color="c0c0c0" w:space="0" w:sz="4" w:val="single"/>
              <w:bottom w:color="c0c0c0" w:space="0" w:sz="4" w:val="single"/>
              <w:right w:color="c0c0c0" w:space="0" w:sz="4" w:val="single"/>
            </w:tcBorders>
            <w:shd w:fill="f3f3f3"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Fonts w:ascii="Tahoma" w:cs="Tahoma" w:eastAsia="Tahoma" w:hAnsi="Tahoma"/>
                <w:b w:val="1"/>
                <w:i w:val="0"/>
                <w:smallCaps w:val="0"/>
                <w:strike w:val="0"/>
                <w:color w:val="808080"/>
                <w:sz w:val="14"/>
                <w:szCs w:val="14"/>
                <w:u w:val="none"/>
                <w:shd w:fill="auto" w:val="clear"/>
                <w:vertAlign w:val="baseline"/>
                <w:rtl w:val="0"/>
              </w:rPr>
              <w:t xml:space="preserve">HƯỚNG DẪN</w:t>
            </w:r>
            <w:r w:rsidDel="00000000" w:rsidR="00000000" w:rsidRPr="00000000">
              <w:rPr>
                <w:rtl w:val="0"/>
              </w:rPr>
            </w:r>
          </w:p>
        </w:tc>
        <w:tc>
          <w:tcPr>
            <w:tcBorders>
              <w:left w:color="c0c0c0" w:space="0" w:sz="4" w:val="single"/>
              <w:bottom w:color="c0c0c0" w:space="0" w:sz="4" w:val="single"/>
              <w:right w:color="c0c0c0" w:space="0" w:sz="4"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85" w:right="0" w:firstLine="0"/>
              <w:jc w:val="left"/>
              <w:rPr>
                <w:rFonts w:ascii="Tahoma" w:cs="Tahoma" w:eastAsia="Tahoma" w:hAnsi="Tahoma"/>
                <w:b w:val="0"/>
                <w:i w:val="1"/>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 Koch, G., Zemel, R., &amp; Salakhutdinov, R. (2015). Siamese neural networks for one-shot image recognition. In </w:t>
            </w: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ICML Deep Learning Workshop</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Lille, France.</w:t>
              <w:br w:type="textWrapping"/>
              <w:t xml:space="preserve">[2] Lake, B. M., Salakhutdinov, R., &amp; Tenenbaum, J. B. (2015). Human-level concept learning through probabilistic program induction. </w:t>
            </w: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Science, 350</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(6266), 1332-1338.</w:t>
              <w:br w:type="textWrapping"/>
              <w:t xml:space="preserve">[3] Fei-Fei, L., Fergus, R., &amp; Perona, P. (2006). One-shot learning of object categories. </w:t>
            </w: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IEEE Transactions on Pattern Analysis and Machine Intelligence, 28</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 594-611.</w:t>
              <w:br w:type="textWrapping"/>
              <w:t xml:space="preserve">[4] Fergus, R., Perona, P., &amp; Zisserman, A. (2003). Object class recognition by unsupervised scale-invariant learning. In </w:t>
            </w: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Proceedings of the 2003 IEEE Computer Society Conference on Computer Vision and Pattern Recognition, 2</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II-264.</w:t>
              <w:br w:type="textWrapping"/>
              <w:t xml:space="preserve">[5] Finn, C., Abbeel, P., &amp; Levine, S. (2017). Model-Agnostic Meta-Learning for Fast Adaptation of Deep Networks. In </w:t>
            </w: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Proceedings of the 34th International Conference on Machine Learning - Volume 70</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(pp. 1126-1135). Sydney, NSW, Australia: PMLR.</w:t>
              <w:br w:type="textWrapping"/>
              <w:t xml:space="preserve">[6] Vinyals, O., Blundell, C., Lillicrap, T., Wierstra, D., et al. (2016). Matching Networks for One Shot Learning. In </w:t>
            </w: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Advances in Neural</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85" w:right="0"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single"/>
                <w:shd w:fill="auto" w:val="clear"/>
                <w:vertAlign w:val="baseline"/>
                <w:rtl w:val="0"/>
              </w:rPr>
              <w:t xml:space="preserve">Website</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4"/>
              </w:tabs>
              <w:spacing w:after="0" w:before="98" w:line="188" w:lineRule="auto"/>
              <w:ind w:left="85" w:right="0" w:firstLine="0"/>
              <w:jc w:val="left"/>
              <w:rPr>
                <w:rFonts w:ascii="Tahoma" w:cs="Tahoma" w:eastAsia="Tahoma" w:hAnsi="Tahoma"/>
                <w:b w:val="0"/>
                <w:i w:val="0"/>
                <w:smallCaps w:val="0"/>
                <w:strike w:val="0"/>
                <w:color w:val="0000ff"/>
                <w:sz w:val="16"/>
                <w:szCs w:val="16"/>
                <w:u w:val="singl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 Trang web chính thức của Omniglot: </w:t>
            </w:r>
            <w:hyperlink r:id="rId8">
              <w:r w:rsidDel="00000000" w:rsidR="00000000" w:rsidRPr="00000000">
                <w:rPr>
                  <w:rFonts w:ascii="Tahoma" w:cs="Tahoma" w:eastAsia="Tahoma" w:hAnsi="Tahoma"/>
                  <w:b w:val="0"/>
                  <w:i w:val="0"/>
                  <w:smallCaps w:val="0"/>
                  <w:strike w:val="0"/>
                  <w:color w:val="0000ff"/>
                  <w:sz w:val="16"/>
                  <w:szCs w:val="16"/>
                  <w:u w:val="single"/>
                  <w:shd w:fill="auto" w:val="clear"/>
                  <w:vertAlign w:val="baseline"/>
                  <w:rtl w:val="0"/>
                </w:rPr>
                <w:t xml:space="preserve">https://github.com/brendenlake/omniglot</w:t>
              </w:r>
            </w:hyperlink>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br w:type="textWrapping"/>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 Trang web giới thiệu về MAML của nhóm tác giả: </w:t>
            </w:r>
            <w:hyperlink r:id="rId9">
              <w:r w:rsidDel="00000000" w:rsidR="00000000" w:rsidRPr="00000000">
                <w:rPr>
                  <w:rFonts w:ascii="Tahoma" w:cs="Tahoma" w:eastAsia="Tahoma" w:hAnsi="Tahoma"/>
                  <w:b w:val="0"/>
                  <w:i w:val="0"/>
                  <w:smallCaps w:val="0"/>
                  <w:strike w:val="0"/>
                  <w:color w:val="0000ff"/>
                  <w:sz w:val="16"/>
                  <w:szCs w:val="16"/>
                  <w:u w:val="single"/>
                  <w:shd w:fill="auto" w:val="clear"/>
                  <w:vertAlign w:val="baseline"/>
                  <w:rtl w:val="0"/>
                </w:rPr>
                <w:t xml:space="preserve">https://bair.berkeley.edu/blog/2017/07/18/learning-to-learn/</w:t>
              </w:r>
            </w:hyperlink>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br w:type="textWrapping"/>
              <w:t xml:space="preserve">[9] Richard Zemel (University of Toronto): </w:t>
            </w:r>
            <w:hyperlink r:id="rId10">
              <w:r w:rsidDel="00000000" w:rsidR="00000000" w:rsidRPr="00000000">
                <w:rPr>
                  <w:rFonts w:ascii="Tahoma" w:cs="Tahoma" w:eastAsia="Tahoma" w:hAnsi="Tahoma"/>
                  <w:b w:val="0"/>
                  <w:i w:val="0"/>
                  <w:smallCaps w:val="0"/>
                  <w:strike w:val="0"/>
                  <w:color w:val="0000ff"/>
                  <w:sz w:val="16"/>
                  <w:szCs w:val="16"/>
                  <w:u w:val="single"/>
                  <w:shd w:fill="auto" w:val="clear"/>
                  <w:vertAlign w:val="baseline"/>
                  <w:rtl w:val="0"/>
                </w:rPr>
                <w:t xml:space="preserve">https://www.cs.toronto.edu/~zemel/</w:t>
              </w:r>
            </w:hyperlink>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br w:type="textWrapping"/>
              <w:t xml:space="preserve">[10] Ruslan Salakhutdinov (Carnegie Mellon University, Apple): </w:t>
            </w:r>
            <w:hyperlink r:id="rId11">
              <w:r w:rsidDel="00000000" w:rsidR="00000000" w:rsidRPr="00000000">
                <w:rPr>
                  <w:rFonts w:ascii="Tahoma" w:cs="Tahoma" w:eastAsia="Tahoma" w:hAnsi="Tahoma"/>
                  <w:b w:val="0"/>
                  <w:i w:val="0"/>
                  <w:smallCaps w:val="0"/>
                  <w:strike w:val="0"/>
                  <w:color w:val="0000ff"/>
                  <w:sz w:val="16"/>
                  <w:szCs w:val="16"/>
                  <w:u w:val="single"/>
                  <w:shd w:fill="auto" w:val="clear"/>
                  <w:vertAlign w:val="baseline"/>
                  <w:rtl w:val="0"/>
                </w:rPr>
                <w:t xml:space="preserve">https://www.cs.cmu.edu/~rsalakhu/</w:t>
              </w:r>
            </w:hyperlink>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br w:type="textWrapping"/>
              <w:t xml:space="preserve">[11] Fei-Fei Li (Stanford University): </w:t>
            </w:r>
            <w:hyperlink r:id="rId12">
              <w:r w:rsidDel="00000000" w:rsidR="00000000" w:rsidRPr="00000000">
                <w:rPr>
                  <w:rFonts w:ascii="Tahoma" w:cs="Tahoma" w:eastAsia="Tahoma" w:hAnsi="Tahoma"/>
                  <w:b w:val="0"/>
                  <w:i w:val="0"/>
                  <w:smallCaps w:val="0"/>
                  <w:strike w:val="0"/>
                  <w:color w:val="0000ff"/>
                  <w:sz w:val="16"/>
                  <w:szCs w:val="16"/>
                  <w:u w:val="single"/>
                  <w:shd w:fill="auto" w:val="clear"/>
                  <w:vertAlign w:val="baseline"/>
                  <w:rtl w:val="0"/>
                </w:rPr>
                <w:t xml:space="preserve">https://profiles.stanford.edu/fei-fei-li</w:t>
              </w:r>
            </w:hyperlink>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br w:type="textWrapping"/>
              <w:t xml:space="preserve">[12] Oriol Vinyals (Google DeepMind): </w:t>
            </w:r>
            <w:hyperlink r:id="rId13">
              <w:r w:rsidDel="00000000" w:rsidR="00000000" w:rsidRPr="00000000">
                <w:rPr>
                  <w:rFonts w:ascii="Tahoma" w:cs="Tahoma" w:eastAsia="Tahoma" w:hAnsi="Tahoma"/>
                  <w:b w:val="0"/>
                  <w:i w:val="0"/>
                  <w:smallCaps w:val="0"/>
                  <w:strike w:val="0"/>
                  <w:color w:val="0000ff"/>
                  <w:sz w:val="16"/>
                  <w:szCs w:val="16"/>
                  <w:u w:val="single"/>
                  <w:shd w:fill="auto" w:val="clear"/>
                  <w:vertAlign w:val="baseline"/>
                  <w:rtl w:val="0"/>
                </w:rPr>
                <w:t xml:space="preserve">https://research.google/people/OriolVinyals/</w:t>
              </w:r>
            </w:hyperlink>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br w:type="textWrapping"/>
              <w:t xml:space="preserve">[13] Chelsea Finn (UC Berkeley): </w:t>
            </w:r>
            <w:hyperlink r:id="rId14">
              <w:r w:rsidDel="00000000" w:rsidR="00000000" w:rsidRPr="00000000">
                <w:rPr>
                  <w:rFonts w:ascii="Tahoma" w:cs="Tahoma" w:eastAsia="Tahoma" w:hAnsi="Tahoma"/>
                  <w:b w:val="0"/>
                  <w:i w:val="0"/>
                  <w:smallCaps w:val="0"/>
                  <w:strike w:val="0"/>
                  <w:color w:val="0000ff"/>
                  <w:sz w:val="16"/>
                  <w:szCs w:val="16"/>
                  <w:u w:val="single"/>
                  <w:shd w:fill="auto" w:val="clear"/>
                  <w:vertAlign w:val="baseline"/>
                  <w:rtl w:val="0"/>
                </w:rPr>
                <w:t xml:space="preserve">https://people.eecs.berkeley.edu/~cbfinn/</w:t>
              </w:r>
            </w:hyperlink>
            <w:r w:rsidDel="00000000" w:rsidR="00000000" w:rsidRPr="00000000">
              <w:rPr>
                <w:rtl w:val="0"/>
              </w:rPr>
            </w:r>
          </w:p>
          <w:p w:rsidR="00000000" w:rsidDel="00000000" w:rsidP="00000000" w:rsidRDefault="00000000" w:rsidRPr="00000000" w14:paraId="000000B7">
            <w:pPr>
              <w:tabs>
                <w:tab w:val="left" w:leader="none" w:pos="3252"/>
              </w:tabs>
              <w:rPr/>
            </w:pPr>
            <w:r w:rsidDel="00000000" w:rsidR="00000000" w:rsidRPr="00000000">
              <w:rPr>
                <w:rtl w:val="0"/>
              </w:rPr>
              <w:tab/>
            </w:r>
          </w:p>
        </w:tc>
      </w:tr>
      <w:tr>
        <w:trPr>
          <w:cantSplit w:val="0"/>
          <w:trHeight w:val="277" w:hRule="atLeast"/>
          <w:tblHeader w:val="0"/>
        </w:trPr>
        <w:tc>
          <w:tcPr>
            <w:gridSpan w:val="2"/>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96" w:hRule="atLeast"/>
          <w:tblHeader w:val="0"/>
        </w:trPr>
        <w:tc>
          <w:tcPr>
            <w:gridSpan w:val="2"/>
            <w:tcBorders>
              <w:top w:color="c0c0c0" w:space="0" w:sz="4" w:val="single"/>
              <w:left w:color="c0c0c0" w:space="0" w:sz="4" w:val="single"/>
              <w:right w:color="c0c0c0" w:space="0" w:sz="4"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nextPage"/>
          <w:pgSz w:h="15840" w:w="12240" w:orient="portrait"/>
          <w:pgMar w:bottom="600" w:top="1200" w:left="1080" w:right="1080" w:header="0" w:footer="409"/>
        </w:sectPr>
      </w:pPr>
      <w:r w:rsidDel="00000000" w:rsidR="00000000" w:rsidRPr="00000000">
        <w:rPr>
          <w:rtl w:val="0"/>
        </w:rPr>
      </w:r>
    </w:p>
    <w:p w:rsidR="00000000" w:rsidDel="00000000" w:rsidP="00000000" w:rsidRDefault="00000000" w:rsidRPr="00000000" w14:paraId="000000BD">
      <w:pPr>
        <w:ind w:left="346" w:firstLine="0"/>
        <w:rPr>
          <w:sz w:val="20"/>
          <w:szCs w:val="20"/>
        </w:rPr>
      </w:pPr>
      <w:r w:rsidDel="00000000" w:rsidR="00000000" w:rsidRPr="00000000">
        <w:rPr>
          <w:sz w:val="20"/>
          <w:szCs w:val="20"/>
        </w:rPr>
        <mc:AlternateContent>
          <mc:Choice Requires="wpg">
            <w:drawing>
              <wp:inline distB="0" distT="0" distL="0" distR="0">
                <wp:extent cx="5963285" cy="419734"/>
                <wp:effectExtent b="0" l="0" r="0" t="0"/>
                <wp:docPr id="5" name=""/>
                <a:graphic>
                  <a:graphicData uri="http://schemas.microsoft.com/office/word/2010/wordprocessingGroup">
                    <wpg:wgp>
                      <wpg:cNvGrpSpPr/>
                      <wpg:grpSpPr>
                        <a:xfrm>
                          <a:off x="2364350" y="3570125"/>
                          <a:ext cx="5963285" cy="419734"/>
                          <a:chOff x="2364350" y="3570125"/>
                          <a:chExt cx="5963300" cy="419750"/>
                        </a:xfrm>
                      </wpg:grpSpPr>
                      <wpg:grpSp>
                        <wpg:cNvGrpSpPr/>
                        <wpg:grpSpPr>
                          <a:xfrm>
                            <a:off x="2364358" y="3570133"/>
                            <a:ext cx="5963285" cy="419861"/>
                            <a:chOff x="0" y="0"/>
                            <a:chExt cx="5963285" cy="419861"/>
                          </a:xfrm>
                        </wpg:grpSpPr>
                        <wps:wsp>
                          <wps:cNvSpPr/>
                          <wps:cNvPr id="4" name="Shape 4"/>
                          <wps:spPr>
                            <a:xfrm>
                              <a:off x="0" y="0"/>
                              <a:ext cx="5963275" cy="419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047" y="18288"/>
                              <a:ext cx="5956935" cy="247015"/>
                            </a:xfrm>
                            <a:prstGeom prst="rect">
                              <a:avLst/>
                            </a:prstGeom>
                            <a:solidFill>
                              <a:srgbClr val="F3F3F3"/>
                            </a:solidFill>
                            <a:ln>
                              <a:noFill/>
                            </a:ln>
                          </wps:spPr>
                          <wps:txbx>
                            <w:txbxContent>
                              <w:p w:rsidR="00000000" w:rsidDel="00000000" w:rsidP="00000000" w:rsidRDefault="00000000" w:rsidRPr="00000000">
                                <w:pPr>
                                  <w:spacing w:after="0" w:before="108.99999618530273" w:line="240"/>
                                  <w:ind w:left="86.00000381469727" w:right="0" w:firstLine="86.00000381469727"/>
                                  <w:jc w:val="left"/>
                                  <w:textDirection w:val="btLr"/>
                                </w:pPr>
                                <w:r w:rsidDel="00000000" w:rsidR="00000000" w:rsidRPr="00000000">
                                  <w:rPr>
                                    <w:rFonts w:ascii="Tahoma" w:cs="Tahoma" w:eastAsia="Tahoma" w:hAnsi="Tahoma"/>
                                    <w:b w:val="1"/>
                                    <w:i w:val="0"/>
                                    <w:smallCaps w:val="0"/>
                                    <w:strike w:val="0"/>
                                    <w:color w:val="808080"/>
                                    <w:sz w:val="14"/>
                                    <w:vertAlign w:val="baseline"/>
                                  </w:rPr>
                                  <w:t xml:space="preserve">GHI CHÚ</w:t>
                                </w:r>
                              </w:p>
                            </w:txbxContent>
                          </wps:txbx>
                          <wps:bodyPr anchorCtr="0" anchor="t" bIns="0" lIns="0" spcFirstLastPara="1" rIns="0" wrap="square" tIns="0">
                            <a:noAutofit/>
                          </wps:bodyPr>
                        </wps:wsp>
                        <wps:wsp>
                          <wps:cNvSpPr/>
                          <wps:cNvPr id="6" name="Shape 6"/>
                          <wps:spPr>
                            <a:xfrm>
                              <a:off x="0" y="18288"/>
                              <a:ext cx="6350" cy="9525"/>
                            </a:xfrm>
                            <a:custGeom>
                              <a:rect b="b" l="l" r="r" t="t"/>
                              <a:pathLst>
                                <a:path extrusionOk="0" h="9525" w="6350">
                                  <a:moveTo>
                                    <a:pt x="6096" y="0"/>
                                  </a:moveTo>
                                  <a:lnTo>
                                    <a:pt x="0" y="0"/>
                                  </a:lnTo>
                                  <a:lnTo>
                                    <a:pt x="0" y="9144"/>
                                  </a:lnTo>
                                  <a:lnTo>
                                    <a:pt x="6096" y="9144"/>
                                  </a:lnTo>
                                  <a:lnTo>
                                    <a:pt x="6096" y="0"/>
                                  </a:lnTo>
                                  <a:close/>
                                </a:path>
                              </a:pathLst>
                            </a:custGeom>
                            <a:solidFill>
                              <a:srgbClr val="C0C0C0"/>
                            </a:solidFill>
                            <a:ln>
                              <a:noFill/>
                            </a:ln>
                          </wps:spPr>
                          <wps:bodyPr anchorCtr="0" anchor="ctr" bIns="91425" lIns="91425" spcFirstLastPara="1" rIns="91425" wrap="square" tIns="91425">
                            <a:noAutofit/>
                          </wps:bodyPr>
                        </wps:wsp>
                        <wps:wsp>
                          <wps:cNvSpPr/>
                          <wps:cNvPr id="7" name="Shape 7"/>
                          <wps:spPr>
                            <a:xfrm>
                              <a:off x="0" y="0"/>
                              <a:ext cx="5956935" cy="18415"/>
                            </a:xfrm>
                            <a:custGeom>
                              <a:rect b="b" l="l" r="r" t="t"/>
                              <a:pathLst>
                                <a:path extrusionOk="0" h="18415" w="5956935">
                                  <a:moveTo>
                                    <a:pt x="5956681" y="0"/>
                                  </a:moveTo>
                                  <a:lnTo>
                                    <a:pt x="6096" y="0"/>
                                  </a:lnTo>
                                  <a:lnTo>
                                    <a:pt x="0" y="0"/>
                                  </a:lnTo>
                                  <a:lnTo>
                                    <a:pt x="0" y="18288"/>
                                  </a:lnTo>
                                  <a:lnTo>
                                    <a:pt x="6096" y="18288"/>
                                  </a:lnTo>
                                  <a:lnTo>
                                    <a:pt x="5956681" y="18288"/>
                                  </a:lnTo>
                                  <a:lnTo>
                                    <a:pt x="5956681" y="0"/>
                                  </a:lnTo>
                                  <a:close/>
                                </a:path>
                              </a:pathLst>
                            </a:custGeom>
                            <a:solidFill>
                              <a:srgbClr val="999999"/>
                            </a:solidFill>
                            <a:ln>
                              <a:noFill/>
                            </a:ln>
                          </wps:spPr>
                          <wps:bodyPr anchorCtr="0" anchor="ctr" bIns="91425" lIns="91425" spcFirstLastPara="1" rIns="91425" wrap="square" tIns="91425">
                            <a:noAutofit/>
                          </wps:bodyPr>
                        </wps:wsp>
                        <wps:wsp>
                          <wps:cNvSpPr/>
                          <wps:cNvPr id="8" name="Shape 8"/>
                          <wps:spPr>
                            <a:xfrm>
                              <a:off x="5956757" y="18288"/>
                              <a:ext cx="6350" cy="9525"/>
                            </a:xfrm>
                            <a:custGeom>
                              <a:rect b="b" l="l" r="r" t="t"/>
                              <a:pathLst>
                                <a:path extrusionOk="0" h="9525" w="6350">
                                  <a:moveTo>
                                    <a:pt x="6095" y="0"/>
                                  </a:moveTo>
                                  <a:lnTo>
                                    <a:pt x="0" y="0"/>
                                  </a:lnTo>
                                  <a:lnTo>
                                    <a:pt x="0" y="9144"/>
                                  </a:lnTo>
                                  <a:lnTo>
                                    <a:pt x="6095" y="9144"/>
                                  </a:lnTo>
                                  <a:lnTo>
                                    <a:pt x="6095" y="0"/>
                                  </a:lnTo>
                                  <a:close/>
                                </a:path>
                              </a:pathLst>
                            </a:custGeom>
                            <a:solidFill>
                              <a:srgbClr val="C0C0C0"/>
                            </a:solidFill>
                            <a:ln>
                              <a:noFill/>
                            </a:ln>
                          </wps:spPr>
                          <wps:bodyPr anchorCtr="0" anchor="ctr" bIns="91425" lIns="91425" spcFirstLastPara="1" rIns="91425" wrap="square" tIns="91425">
                            <a:noAutofit/>
                          </wps:bodyPr>
                        </wps:wsp>
                        <wps:wsp>
                          <wps:cNvSpPr/>
                          <wps:cNvPr id="9" name="Shape 9"/>
                          <wps:spPr>
                            <a:xfrm>
                              <a:off x="5956757" y="0"/>
                              <a:ext cx="6350" cy="18415"/>
                            </a:xfrm>
                            <a:custGeom>
                              <a:rect b="b" l="l" r="r" t="t"/>
                              <a:pathLst>
                                <a:path extrusionOk="0" h="18415" w="6350">
                                  <a:moveTo>
                                    <a:pt x="6095" y="0"/>
                                  </a:moveTo>
                                  <a:lnTo>
                                    <a:pt x="0" y="0"/>
                                  </a:lnTo>
                                  <a:lnTo>
                                    <a:pt x="0" y="18288"/>
                                  </a:lnTo>
                                  <a:lnTo>
                                    <a:pt x="6095" y="18288"/>
                                  </a:lnTo>
                                  <a:lnTo>
                                    <a:pt x="6095" y="0"/>
                                  </a:lnTo>
                                  <a:close/>
                                </a:path>
                              </a:pathLst>
                            </a:custGeom>
                            <a:solidFill>
                              <a:srgbClr val="999999"/>
                            </a:solidFill>
                            <a:ln>
                              <a:noFill/>
                            </a:ln>
                          </wps:spPr>
                          <wps:bodyPr anchorCtr="0" anchor="ctr" bIns="91425" lIns="91425" spcFirstLastPara="1" rIns="91425" wrap="square" tIns="91425">
                            <a:noAutofit/>
                          </wps:bodyPr>
                        </wps:wsp>
                        <wps:wsp>
                          <wps:cNvSpPr/>
                          <wps:cNvPr id="10" name="Shape 10"/>
                          <wps:spPr>
                            <a:xfrm>
                              <a:off x="3047" y="256032"/>
                              <a:ext cx="5956935" cy="9525"/>
                            </a:xfrm>
                            <a:custGeom>
                              <a:rect b="b" l="l" r="r" t="t"/>
                              <a:pathLst>
                                <a:path extrusionOk="0" h="9525" w="5956935">
                                  <a:moveTo>
                                    <a:pt x="5956681" y="0"/>
                                  </a:moveTo>
                                  <a:lnTo>
                                    <a:pt x="0" y="0"/>
                                  </a:lnTo>
                                  <a:lnTo>
                                    <a:pt x="0" y="9143"/>
                                  </a:lnTo>
                                  <a:lnTo>
                                    <a:pt x="5956681" y="9143"/>
                                  </a:lnTo>
                                  <a:lnTo>
                                    <a:pt x="5956681" y="0"/>
                                  </a:lnTo>
                                  <a:close/>
                                </a:path>
                              </a:pathLst>
                            </a:custGeom>
                            <a:solidFill>
                              <a:srgbClr val="F3F3F3"/>
                            </a:solidFill>
                            <a:ln>
                              <a:noFill/>
                            </a:ln>
                          </wps:spPr>
                          <wps:bodyPr anchorCtr="0" anchor="ctr" bIns="91425" lIns="91425" spcFirstLastPara="1" rIns="91425" wrap="square" tIns="91425">
                            <a:noAutofit/>
                          </wps:bodyPr>
                        </wps:wsp>
                        <wps:wsp>
                          <wps:cNvSpPr/>
                          <wps:cNvPr id="11" name="Shape 11"/>
                          <wps:spPr>
                            <a:xfrm>
                              <a:off x="0" y="27431"/>
                              <a:ext cx="5963285" cy="392430"/>
                            </a:xfrm>
                            <a:custGeom>
                              <a:rect b="b" l="l" r="r" t="t"/>
                              <a:pathLst>
                                <a:path extrusionOk="0" h="392430" w="5963285">
                                  <a:moveTo>
                                    <a:pt x="5956681" y="237744"/>
                                  </a:moveTo>
                                  <a:lnTo>
                                    <a:pt x="6096" y="237744"/>
                                  </a:lnTo>
                                  <a:lnTo>
                                    <a:pt x="6096" y="0"/>
                                  </a:lnTo>
                                  <a:lnTo>
                                    <a:pt x="0" y="0"/>
                                  </a:lnTo>
                                  <a:lnTo>
                                    <a:pt x="0" y="391922"/>
                                  </a:lnTo>
                                  <a:lnTo>
                                    <a:pt x="6096" y="391922"/>
                                  </a:lnTo>
                                  <a:lnTo>
                                    <a:pt x="5956681" y="391922"/>
                                  </a:lnTo>
                                  <a:lnTo>
                                    <a:pt x="5956681" y="385826"/>
                                  </a:lnTo>
                                  <a:lnTo>
                                    <a:pt x="6096" y="385826"/>
                                  </a:lnTo>
                                  <a:lnTo>
                                    <a:pt x="6096" y="252984"/>
                                  </a:lnTo>
                                  <a:lnTo>
                                    <a:pt x="6096" y="243840"/>
                                  </a:lnTo>
                                  <a:lnTo>
                                    <a:pt x="5956681" y="243840"/>
                                  </a:lnTo>
                                  <a:lnTo>
                                    <a:pt x="5956681" y="237744"/>
                                  </a:lnTo>
                                  <a:close/>
                                </a:path>
                                <a:path extrusionOk="0" h="392430" w="5963285">
                                  <a:moveTo>
                                    <a:pt x="5962840" y="0"/>
                                  </a:moveTo>
                                  <a:lnTo>
                                    <a:pt x="5956757" y="0"/>
                                  </a:lnTo>
                                  <a:lnTo>
                                    <a:pt x="5956757" y="237744"/>
                                  </a:lnTo>
                                  <a:lnTo>
                                    <a:pt x="5956757" y="252933"/>
                                  </a:lnTo>
                                  <a:lnTo>
                                    <a:pt x="5956757" y="385826"/>
                                  </a:lnTo>
                                  <a:lnTo>
                                    <a:pt x="5956757" y="391922"/>
                                  </a:lnTo>
                                  <a:lnTo>
                                    <a:pt x="5962840" y="391922"/>
                                  </a:lnTo>
                                  <a:lnTo>
                                    <a:pt x="5962840" y="385826"/>
                                  </a:lnTo>
                                  <a:lnTo>
                                    <a:pt x="5962840" y="252984"/>
                                  </a:lnTo>
                                  <a:lnTo>
                                    <a:pt x="5962840" y="237744"/>
                                  </a:lnTo>
                                  <a:lnTo>
                                    <a:pt x="5962840" y="0"/>
                                  </a:lnTo>
                                  <a:close/>
                                </a:path>
                              </a:pathLst>
                            </a:custGeom>
                            <a:solidFill>
                              <a:srgbClr val="C0C0C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3285" cy="419734"/>
                <wp:effectExtent b="0" l="0" r="0" t="0"/>
                <wp:docPr id="5"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5963285" cy="4197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E">
      <w:pPr>
        <w:spacing w:before="7" w:lineRule="auto"/>
        <w:rPr>
          <w:b w:val="1"/>
          <w:sz w:val="20"/>
          <w:szCs w:val="20"/>
        </w:rPr>
      </w:pPr>
      <w:r w:rsidDel="00000000" w:rsidR="00000000" w:rsidRPr="00000000">
        <w:rPr>
          <w:rtl w:val="0"/>
        </w:rPr>
      </w:r>
    </w:p>
    <w:tbl>
      <w:tblPr>
        <w:tblStyle w:val="Table8"/>
        <w:tblW w:w="9379.0" w:type="dxa"/>
        <w:jc w:val="left"/>
        <w:tblInd w:w="356.0" w:type="dxa"/>
        <w:tblBorders>
          <w:top w:color="999999" w:space="0" w:sz="12" w:val="single"/>
          <w:left w:color="999999" w:space="0" w:sz="12" w:val="single"/>
          <w:bottom w:color="999999" w:space="0" w:sz="12" w:val="single"/>
          <w:right w:color="999999" w:space="0" w:sz="12" w:val="single"/>
          <w:insideH w:color="999999" w:space="0" w:sz="12" w:val="single"/>
          <w:insideV w:color="999999" w:space="0" w:sz="12" w:val="single"/>
        </w:tblBorders>
        <w:tblLayout w:type="fixed"/>
        <w:tblLook w:val="0000"/>
      </w:tblPr>
      <w:tblGrid>
        <w:gridCol w:w="3005"/>
        <w:gridCol w:w="4327"/>
        <w:gridCol w:w="2047"/>
        <w:tblGridChange w:id="0">
          <w:tblGrid>
            <w:gridCol w:w="3005"/>
            <w:gridCol w:w="4327"/>
            <w:gridCol w:w="2047"/>
          </w:tblGrid>
        </w:tblGridChange>
      </w:tblGrid>
      <w:tr>
        <w:trPr>
          <w:cantSplit w:val="0"/>
          <w:trHeight w:val="524" w:hRule="atLeast"/>
          <w:tblHeader w:val="0"/>
        </w:trPr>
        <w:tc>
          <w:tcPr>
            <w:gridSpan w:val="3"/>
            <w:tcBorders>
              <w:left w:color="c0c0c0" w:space="0" w:sz="4" w:val="single"/>
              <w:bottom w:color="c0c0c0" w:space="0" w:sz="4" w:val="single"/>
              <w:right w:color="c0c0c0" w:space="0" w:sz="4" w:val="single"/>
            </w:tcBorders>
            <w:shd w:fill="f3f3f3"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Fonts w:ascii="Tahoma" w:cs="Tahoma" w:eastAsia="Tahoma" w:hAnsi="Tahoma"/>
                <w:b w:val="1"/>
                <w:i w:val="0"/>
                <w:smallCaps w:val="0"/>
                <w:strike w:val="0"/>
                <w:color w:val="808080"/>
                <w:sz w:val="14"/>
                <w:szCs w:val="14"/>
                <w:u w:val="none"/>
                <w:shd w:fill="auto" w:val="clear"/>
                <w:vertAlign w:val="baseline"/>
                <w:rtl w:val="0"/>
              </w:rPr>
              <w:t xml:space="preserve">NGƯỜI THỰC HIỆN ĐỀ CƯƠNG</w:t>
            </w:r>
            <w:r w:rsidDel="00000000" w:rsidR="00000000" w:rsidRPr="00000000">
              <w:rPr>
                <w:rtl w:val="0"/>
              </w:rPr>
            </w:r>
          </w:p>
        </w:tc>
      </w:tr>
      <w:tr>
        <w:trPr>
          <w:cantSplit w:val="0"/>
          <w:trHeight w:val="527" w:hRule="atLeast"/>
          <w:tblHeader w:val="0"/>
        </w:trPr>
        <w:tc>
          <w:tcPr>
            <w:tcBorders>
              <w:top w:color="c0c0c0" w:space="0" w:sz="4" w:val="single"/>
              <w:left w:color="c0c0c0" w:space="0" w:sz="4" w:val="single"/>
              <w:bottom w:color="c0c0c0" w:space="0" w:sz="4" w:val="single"/>
              <w:right w:color="c0c0c0" w:space="0" w:sz="4" w:val="single"/>
            </w:tcBorders>
            <w:shd w:fill="f3f3f3"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Fonts w:ascii="Tahoma" w:cs="Tahoma" w:eastAsia="Tahoma" w:hAnsi="Tahoma"/>
                <w:b w:val="1"/>
                <w:i w:val="0"/>
                <w:smallCaps w:val="0"/>
                <w:strike w:val="0"/>
                <w:color w:val="808080"/>
                <w:sz w:val="14"/>
                <w:szCs w:val="14"/>
                <w:u w:val="none"/>
                <w:shd w:fill="auto" w:val="clear"/>
                <w:vertAlign w:val="baseline"/>
                <w:rtl w:val="0"/>
              </w:rPr>
              <w:t xml:space="preserve">SINH VIÊN THỰC HIỆN 1</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84"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t xml:space="preserve">Đặng Huy Hoàng</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87"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t xml:space="preserve">3122560019</w:t>
            </w:r>
            <w:r w:rsidDel="00000000" w:rsidR="00000000" w:rsidRPr="00000000">
              <w:rPr>
                <w:rtl w:val="0"/>
              </w:rPr>
            </w:r>
          </w:p>
        </w:tc>
      </w:tr>
      <w:tr>
        <w:trPr>
          <w:cantSplit w:val="0"/>
          <w:trHeight w:val="453" w:hRule="atLeast"/>
          <w:tblHeader w:val="0"/>
        </w:trPr>
        <w:tc>
          <w:tcPr>
            <w:tcBorders>
              <w:top w:color="c0c0c0" w:space="0" w:sz="4" w:val="single"/>
              <w:left w:color="c0c0c0" w:space="0" w:sz="4" w:val="single"/>
              <w:bottom w:color="c0c0c0" w:space="0" w:sz="4" w:val="single"/>
              <w:right w:color="c0c0c0" w:space="0" w:sz="4" w:val="single"/>
            </w:tcBorders>
            <w:shd w:fill="f3f3f3"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86"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Fonts w:ascii="Tahoma" w:cs="Tahoma" w:eastAsia="Tahoma" w:hAnsi="Tahoma"/>
                <w:b w:val="1"/>
                <w:i w:val="0"/>
                <w:smallCaps w:val="0"/>
                <w:strike w:val="0"/>
                <w:color w:val="808080"/>
                <w:sz w:val="14"/>
                <w:szCs w:val="14"/>
                <w:u w:val="none"/>
                <w:shd w:fill="auto" w:val="clear"/>
                <w:vertAlign w:val="baseline"/>
                <w:rtl w:val="0"/>
              </w:rPr>
              <w:t xml:space="preserve">SINH VIÊN THỰC HIỆN 2</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C8">
            <w:pPr>
              <w:spacing w:before="130" w:lineRule="auto"/>
              <w:ind w:left="84" w:firstLine="0"/>
              <w:rPr/>
            </w:pPr>
            <w:r w:rsidDel="00000000" w:rsidR="00000000" w:rsidRPr="00000000">
              <w:rPr>
                <w:rtl w:val="0"/>
              </w:rPr>
              <w:t xml:space="preserve">Đặng Huy Hoàng</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C9">
            <w:pPr>
              <w:spacing w:before="130" w:lineRule="auto"/>
              <w:ind w:left="87" w:firstLine="0"/>
              <w:rPr/>
            </w:pPr>
            <w:r w:rsidDel="00000000" w:rsidR="00000000" w:rsidRPr="00000000">
              <w:rPr>
                <w:rtl w:val="0"/>
              </w:rPr>
              <w:t xml:space="preserve">3122560020</w:t>
            </w:r>
          </w:p>
        </w:tc>
      </w:tr>
    </w:tbl>
    <w:p w:rsidR="00000000" w:rsidDel="00000000" w:rsidP="00000000" w:rsidRDefault="00000000" w:rsidRPr="00000000" w14:paraId="000000CA">
      <w:pPr>
        <w:spacing w:after="1" w:before="145" w:lineRule="auto"/>
        <w:rPr>
          <w:b w:val="1"/>
          <w:sz w:val="20"/>
          <w:szCs w:val="20"/>
        </w:rPr>
      </w:pPr>
      <w:r w:rsidDel="00000000" w:rsidR="00000000" w:rsidRPr="00000000">
        <w:rPr>
          <w:rtl w:val="0"/>
        </w:rPr>
      </w:r>
    </w:p>
    <w:tbl>
      <w:tblPr>
        <w:tblStyle w:val="Table9"/>
        <w:tblW w:w="9380.0" w:type="dxa"/>
        <w:jc w:val="left"/>
        <w:tblInd w:w="356.0" w:type="dxa"/>
        <w:tblBorders>
          <w:top w:color="999999" w:space="0" w:sz="12" w:val="single"/>
          <w:left w:color="999999" w:space="0" w:sz="12" w:val="single"/>
          <w:bottom w:color="999999" w:space="0" w:sz="12" w:val="single"/>
          <w:right w:color="999999" w:space="0" w:sz="12" w:val="single"/>
          <w:insideH w:color="999999" w:space="0" w:sz="12" w:val="single"/>
          <w:insideV w:color="999999" w:space="0" w:sz="12" w:val="single"/>
        </w:tblBorders>
        <w:tblLayout w:type="fixed"/>
        <w:tblLook w:val="0000"/>
      </w:tblPr>
      <w:tblGrid>
        <w:gridCol w:w="3005"/>
        <w:gridCol w:w="2873"/>
        <w:gridCol w:w="3502"/>
        <w:tblGridChange w:id="0">
          <w:tblGrid>
            <w:gridCol w:w="3005"/>
            <w:gridCol w:w="2873"/>
            <w:gridCol w:w="3502"/>
          </w:tblGrid>
        </w:tblGridChange>
      </w:tblGrid>
      <w:tr>
        <w:trPr>
          <w:cantSplit w:val="0"/>
          <w:trHeight w:val="524" w:hRule="atLeast"/>
          <w:tblHeader w:val="0"/>
        </w:trPr>
        <w:tc>
          <w:tcPr>
            <w:gridSpan w:val="3"/>
            <w:tcBorders>
              <w:left w:color="c0c0c0" w:space="0" w:sz="4" w:val="single"/>
              <w:bottom w:color="c0c0c0" w:space="0" w:sz="4" w:val="single"/>
              <w:right w:color="c0c0c0" w:space="0" w:sz="4" w:val="single"/>
            </w:tcBorders>
            <w:shd w:fill="f3f3f3"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Fonts w:ascii="Tahoma" w:cs="Tahoma" w:eastAsia="Tahoma" w:hAnsi="Tahoma"/>
                <w:b w:val="1"/>
                <w:i w:val="0"/>
                <w:smallCaps w:val="0"/>
                <w:strike w:val="0"/>
                <w:color w:val="808080"/>
                <w:sz w:val="14"/>
                <w:szCs w:val="14"/>
                <w:u w:val="none"/>
                <w:shd w:fill="auto" w:val="clear"/>
                <w:vertAlign w:val="baseline"/>
                <w:rtl w:val="0"/>
              </w:rPr>
              <w:t xml:space="preserve">XÁC NHẬN CỦA GIÁO VIÊN HƯỚNG DẪN</w:t>
            </w:r>
            <w:r w:rsidDel="00000000" w:rsidR="00000000" w:rsidRPr="00000000">
              <w:rPr>
                <w:rtl w:val="0"/>
              </w:rPr>
            </w:r>
          </w:p>
        </w:tc>
      </w:tr>
      <w:tr>
        <w:trPr>
          <w:cantSplit w:val="0"/>
          <w:trHeight w:val="525" w:hRule="atLeast"/>
          <w:tblHeader w:val="0"/>
        </w:trPr>
        <w:tc>
          <w:tcPr>
            <w:tcBorders>
              <w:top w:color="c0c0c0" w:space="0" w:sz="4" w:val="single"/>
              <w:left w:color="c0c0c0" w:space="0" w:sz="4" w:val="single"/>
              <w:bottom w:color="c0c0c0" w:space="0" w:sz="4" w:val="single"/>
              <w:right w:color="c0c0c0" w:space="0" w:sz="4" w:val="single"/>
            </w:tcBorders>
            <w:shd w:fill="f3f3f3"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Fonts w:ascii="Tahoma" w:cs="Tahoma" w:eastAsia="Tahoma" w:hAnsi="Tahoma"/>
                <w:b w:val="1"/>
                <w:i w:val="0"/>
                <w:smallCaps w:val="0"/>
                <w:strike w:val="0"/>
                <w:color w:val="808080"/>
                <w:sz w:val="14"/>
                <w:szCs w:val="14"/>
                <w:u w:val="none"/>
                <w:shd w:fill="auto" w:val="clear"/>
                <w:vertAlign w:val="baseline"/>
                <w:rtl w:val="0"/>
              </w:rPr>
              <w:t xml:space="preserve">NGƯỜI HƯỚNG DẪN</w:t>
            </w:r>
            <w:r w:rsidDel="00000000" w:rsidR="00000000" w:rsidRPr="00000000">
              <w:rPr>
                <w:rtl w:val="0"/>
              </w:rPr>
            </w:r>
          </w:p>
        </w:tc>
        <w:tc>
          <w:tcPr>
            <w:gridSpan w:val="2"/>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84"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ThS. </w:t>
            </w:r>
            <w:r w:rsidDel="00000000" w:rsidR="00000000" w:rsidRPr="00000000">
              <w:rPr>
                <w:rtl w:val="0"/>
              </w:rPr>
              <w:t xml:space="preserve">Đỗ Như Tài</w:t>
            </w:r>
            <w:r w:rsidDel="00000000" w:rsidR="00000000" w:rsidRPr="00000000">
              <w:rPr>
                <w:rtl w:val="0"/>
              </w:rPr>
            </w:r>
          </w:p>
        </w:tc>
      </w:tr>
      <w:tr>
        <w:trPr>
          <w:cantSplit w:val="0"/>
          <w:trHeight w:val="1929" w:hRule="atLeast"/>
          <w:tblHeader w:val="0"/>
        </w:trPr>
        <w:tc>
          <w:tcPr>
            <w:tcBorders>
              <w:top w:color="c0c0c0" w:space="0" w:sz="4" w:val="single"/>
              <w:left w:color="c0c0c0" w:space="0" w:sz="4" w:val="single"/>
              <w:bottom w:color="c0c0c0" w:space="0" w:sz="4" w:val="single"/>
              <w:right w:color="c0c0c0" w:space="0" w:sz="4" w:val="single"/>
            </w:tcBorders>
            <w:shd w:fill="f3f3f3" w:val="cle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0" w:firstLine="0"/>
              <w:jc w:val="left"/>
              <w:rPr>
                <w:rFonts w:ascii="Tahoma" w:cs="Tahoma" w:eastAsia="Tahoma" w:hAnsi="Tahoma"/>
                <w:b w:val="1"/>
                <w:i w:val="0"/>
                <w:smallCaps w:val="0"/>
                <w:strike w:val="0"/>
                <w:color w:val="000000"/>
                <w:sz w:val="14"/>
                <w:szCs w:val="14"/>
                <w:u w:val="none"/>
                <w:shd w:fill="auto" w:val="clear"/>
                <w:vertAlign w:val="baseline"/>
              </w:rPr>
            </w:pPr>
            <w:r w:rsidDel="00000000" w:rsidR="00000000" w:rsidRPr="00000000">
              <w:rPr>
                <w:rFonts w:ascii="Tahoma" w:cs="Tahoma" w:eastAsia="Tahoma" w:hAnsi="Tahoma"/>
                <w:b w:val="1"/>
                <w:i w:val="0"/>
                <w:smallCaps w:val="0"/>
                <w:strike w:val="0"/>
                <w:color w:val="808080"/>
                <w:sz w:val="14"/>
                <w:szCs w:val="14"/>
                <w:u w:val="none"/>
                <w:shd w:fill="auto" w:val="clear"/>
                <w:vertAlign w:val="baseline"/>
                <w:rtl w:val="0"/>
              </w:rPr>
              <w:t xml:space="preserve">Ý KIẾN</w:t>
            </w:r>
            <w:r w:rsidDel="00000000" w:rsidR="00000000" w:rsidRPr="00000000">
              <w:rPr>
                <w:rtl w:val="0"/>
              </w:rPr>
            </w:r>
          </w:p>
        </w:tc>
        <w:tc>
          <w:tcPr>
            <w:gridSpan w:val="2"/>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55" w:hRule="atLeast"/>
          <w:tblHeader w:val="0"/>
        </w:trPr>
        <w:tc>
          <w:tcPr>
            <w:tcBorders>
              <w:top w:color="c0c0c0" w:space="0" w:sz="4" w:val="single"/>
              <w:left w:color="c0c0c0" w:space="0" w:sz="4" w:val="single"/>
              <w:bottom w:color="c0c0c0" w:space="0" w:sz="4" w:val="single"/>
              <w:right w:color="c0c0c0" w:space="0" w:sz="4" w:val="single"/>
            </w:tcBorders>
            <w:shd w:fill="f3f3f3"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D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56"/>
              </w:tabs>
              <w:spacing w:after="0" w:before="94" w:line="240" w:lineRule="auto"/>
              <w:ind w:left="356" w:right="0" w:hanging="272"/>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đồng ý hướng dẫn</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58"/>
              </w:tabs>
              <w:spacing w:after="0" w:before="94" w:line="240" w:lineRule="auto"/>
              <w:ind w:left="358" w:right="0" w:hanging="272"/>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không đồng ý hướng dẫn</w:t>
            </w:r>
          </w:p>
        </w:tc>
      </w:tr>
    </w:tbl>
    <w:p w:rsidR="00000000" w:rsidDel="00000000" w:rsidP="00000000" w:rsidRDefault="00000000" w:rsidRPr="00000000" w14:paraId="000000DE">
      <w:pPr>
        <w:rPr/>
      </w:pPr>
      <w:r w:rsidDel="00000000" w:rsidR="00000000" w:rsidRPr="00000000">
        <w:rPr>
          <w:rtl w:val="0"/>
        </w:rPr>
      </w:r>
    </w:p>
    <w:sectPr>
      <w:type w:val="nextPage"/>
      <w:pgSz w:h="15840" w:w="12240" w:orient="portrait"/>
      <w:pgMar w:bottom="680" w:top="1080" w:left="1080" w:right="1080" w:header="0" w:footer="4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Verdana"/>
  <w:font w:name="Arial"/>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-571499</wp:posOffset>
              </wp:positionH>
              <wp:positionV relativeFrom="paragraph">
                <wp:posOffset>9613900</wp:posOffset>
              </wp:positionV>
              <wp:extent cx="6350" cy="12700"/>
              <wp:effectExtent b="0" l="0" r="0" t="0"/>
              <wp:wrapNone/>
              <wp:docPr id="6" name=""/>
              <a:graphic>
                <a:graphicData uri="http://schemas.microsoft.com/office/word/2010/wordprocessingShape">
                  <wps:wsp>
                    <wps:cNvSpPr/>
                    <wps:cNvPr id="12" name="Shape 12"/>
                    <wps:spPr>
                      <a:xfrm>
                        <a:off x="5136450" y="3776825"/>
                        <a:ext cx="419100" cy="6350"/>
                      </a:xfrm>
                      <a:custGeom>
                        <a:rect b="b" l="l" r="r" t="t"/>
                        <a:pathLst>
                          <a:path extrusionOk="0" h="6350" w="419100">
                            <a:moveTo>
                              <a:pt x="419100" y="0"/>
                            </a:moveTo>
                            <a:lnTo>
                              <a:pt x="0" y="0"/>
                            </a:lnTo>
                            <a:lnTo>
                              <a:pt x="0" y="6095"/>
                            </a:lnTo>
                            <a:lnTo>
                              <a:pt x="419100" y="6095"/>
                            </a:lnTo>
                            <a:lnTo>
                              <a:pt x="419100" y="0"/>
                            </a:lnTo>
                            <a:close/>
                          </a:path>
                        </a:pathLst>
                      </a:custGeom>
                      <a:solidFill>
                        <a:srgbClr val="7E7E7E"/>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-571499</wp:posOffset>
              </wp:positionH>
              <wp:positionV relativeFrom="paragraph">
                <wp:posOffset>9613900</wp:posOffset>
              </wp:positionV>
              <wp:extent cx="6350" cy="12700"/>
              <wp:effectExtent b="0" l="0" r="0" t="0"/>
              <wp:wrapNone/>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35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-431799</wp:posOffset>
              </wp:positionH>
              <wp:positionV relativeFrom="paragraph">
                <wp:posOffset>9613900</wp:posOffset>
              </wp:positionV>
              <wp:extent cx="154305" cy="158750"/>
              <wp:effectExtent b="0" l="0" r="0" t="0"/>
              <wp:wrapNone/>
              <wp:docPr id="4" name=""/>
              <a:graphic>
                <a:graphicData uri="http://schemas.microsoft.com/office/word/2010/wordprocessingShape">
                  <wps:wsp>
                    <wps:cNvSpPr/>
                    <wps:cNvPr id="2" name="Shape 2"/>
                    <wps:spPr>
                      <a:xfrm>
                        <a:off x="5273610" y="3705388"/>
                        <a:ext cx="144780" cy="149225"/>
                      </a:xfrm>
                      <a:prstGeom prst="rect">
                        <a:avLst/>
                      </a:prstGeom>
                      <a:noFill/>
                      <a:ln>
                        <a:noFill/>
                      </a:ln>
                    </wps:spPr>
                    <wps:txbx>
                      <w:txbxContent>
                        <w:p w:rsidR="00000000" w:rsidDel="00000000" w:rsidP="00000000" w:rsidRDefault="00000000" w:rsidRPr="00000000">
                          <w:pPr>
                            <w:spacing w:after="0" w:before="20.999999046325684" w:line="240"/>
                            <w:ind w:left="60" w:right="0" w:firstLine="60"/>
                            <w:jc w:val="left"/>
                            <w:textDirection w:val="btLr"/>
                          </w:pPr>
                          <w:r w:rsidDel="00000000" w:rsidR="00000000" w:rsidRPr="00000000">
                            <w:rPr>
                              <w:rFonts w:ascii="Tahoma" w:cs="Tahoma" w:eastAsia="Tahoma" w:hAnsi="Tahoma"/>
                              <w:b w:val="0"/>
                              <w:i w:val="0"/>
                              <w:smallCaps w:val="0"/>
                              <w:strike w:val="0"/>
                              <w:color w:val="c0504d"/>
                              <w:sz w:val="16"/>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-431799</wp:posOffset>
              </wp:positionH>
              <wp:positionV relativeFrom="paragraph">
                <wp:posOffset>9613900</wp:posOffset>
              </wp:positionV>
              <wp:extent cx="154305" cy="158750"/>
              <wp:effectExtent b="0" l="0" r="0" t="0"/>
              <wp:wrapNone/>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54305" cy="15875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360" w:hanging="274"/>
      </w:pPr>
      <w:rPr>
        <w:rFonts w:ascii="Noto Sans Symbols" w:cs="Noto Sans Symbols" w:eastAsia="Noto Sans Symbols" w:hAnsi="Noto Sans Symbols"/>
        <w:b w:val="0"/>
        <w:i w:val="0"/>
        <w:sz w:val="22"/>
        <w:szCs w:val="22"/>
      </w:rPr>
    </w:lvl>
    <w:lvl w:ilvl="1">
      <w:start w:val="0"/>
      <w:numFmt w:val="bullet"/>
      <w:lvlText w:val="•"/>
      <w:lvlJc w:val="left"/>
      <w:pPr>
        <w:ind w:left="673" w:hanging="274"/>
      </w:pPr>
      <w:rPr/>
    </w:lvl>
    <w:lvl w:ilvl="2">
      <w:start w:val="0"/>
      <w:numFmt w:val="bullet"/>
      <w:lvlText w:val="•"/>
      <w:lvlJc w:val="left"/>
      <w:pPr>
        <w:ind w:left="986" w:hanging="274.0000000000001"/>
      </w:pPr>
      <w:rPr/>
    </w:lvl>
    <w:lvl w:ilvl="3">
      <w:start w:val="0"/>
      <w:numFmt w:val="bullet"/>
      <w:lvlText w:val="•"/>
      <w:lvlJc w:val="left"/>
      <w:pPr>
        <w:ind w:left="1299" w:hanging="274"/>
      </w:pPr>
      <w:rPr/>
    </w:lvl>
    <w:lvl w:ilvl="4">
      <w:start w:val="0"/>
      <w:numFmt w:val="bullet"/>
      <w:lvlText w:val="•"/>
      <w:lvlJc w:val="left"/>
      <w:pPr>
        <w:ind w:left="1612" w:hanging="274.0000000000002"/>
      </w:pPr>
      <w:rPr/>
    </w:lvl>
    <w:lvl w:ilvl="5">
      <w:start w:val="0"/>
      <w:numFmt w:val="bullet"/>
      <w:lvlText w:val="•"/>
      <w:lvlJc w:val="left"/>
      <w:pPr>
        <w:ind w:left="1926" w:hanging="274"/>
      </w:pPr>
      <w:rPr/>
    </w:lvl>
    <w:lvl w:ilvl="6">
      <w:start w:val="0"/>
      <w:numFmt w:val="bullet"/>
      <w:lvlText w:val="•"/>
      <w:lvlJc w:val="left"/>
      <w:pPr>
        <w:ind w:left="2239" w:hanging="274"/>
      </w:pPr>
      <w:rPr/>
    </w:lvl>
    <w:lvl w:ilvl="7">
      <w:start w:val="0"/>
      <w:numFmt w:val="bullet"/>
      <w:lvlText w:val="•"/>
      <w:lvlJc w:val="left"/>
      <w:pPr>
        <w:ind w:left="2552" w:hanging="274"/>
      </w:pPr>
      <w:rPr/>
    </w:lvl>
    <w:lvl w:ilvl="8">
      <w:start w:val="0"/>
      <w:numFmt w:val="bullet"/>
      <w:lvlText w:val="•"/>
      <w:lvlJc w:val="left"/>
      <w:pPr>
        <w:ind w:left="2865" w:hanging="274"/>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0"/>
      <w:numFmt w:val="bullet"/>
      <w:lvlText w:val="❒"/>
      <w:lvlJc w:val="left"/>
      <w:pPr>
        <w:ind w:left="357" w:hanging="273.99999999999994"/>
      </w:pPr>
      <w:rPr>
        <w:rFonts w:ascii="Noto Sans Symbols" w:cs="Noto Sans Symbols" w:eastAsia="Noto Sans Symbols" w:hAnsi="Noto Sans Symbols"/>
        <w:b w:val="0"/>
        <w:i w:val="0"/>
        <w:sz w:val="22"/>
        <w:szCs w:val="22"/>
      </w:rPr>
    </w:lvl>
    <w:lvl w:ilvl="1">
      <w:start w:val="0"/>
      <w:numFmt w:val="bullet"/>
      <w:lvlText w:val="•"/>
      <w:lvlJc w:val="left"/>
      <w:pPr>
        <w:ind w:left="610" w:hanging="274"/>
      </w:pPr>
      <w:rPr/>
    </w:lvl>
    <w:lvl w:ilvl="2">
      <w:start w:val="0"/>
      <w:numFmt w:val="bullet"/>
      <w:lvlText w:val="•"/>
      <w:lvlJc w:val="left"/>
      <w:pPr>
        <w:ind w:left="860" w:hanging="274"/>
      </w:pPr>
      <w:rPr/>
    </w:lvl>
    <w:lvl w:ilvl="3">
      <w:start w:val="0"/>
      <w:numFmt w:val="bullet"/>
      <w:lvlText w:val="•"/>
      <w:lvlJc w:val="left"/>
      <w:pPr>
        <w:ind w:left="1110" w:hanging="274"/>
      </w:pPr>
      <w:rPr/>
    </w:lvl>
    <w:lvl w:ilvl="4">
      <w:start w:val="0"/>
      <w:numFmt w:val="bullet"/>
      <w:lvlText w:val="•"/>
      <w:lvlJc w:val="left"/>
      <w:pPr>
        <w:ind w:left="1361" w:hanging="274"/>
      </w:pPr>
      <w:rPr/>
    </w:lvl>
    <w:lvl w:ilvl="5">
      <w:start w:val="0"/>
      <w:numFmt w:val="bullet"/>
      <w:lvlText w:val="•"/>
      <w:lvlJc w:val="left"/>
      <w:pPr>
        <w:ind w:left="1611" w:hanging="274"/>
      </w:pPr>
      <w:rPr/>
    </w:lvl>
    <w:lvl w:ilvl="6">
      <w:start w:val="0"/>
      <w:numFmt w:val="bullet"/>
      <w:lvlText w:val="•"/>
      <w:lvlJc w:val="left"/>
      <w:pPr>
        <w:ind w:left="1861" w:hanging="274"/>
      </w:pPr>
      <w:rPr/>
    </w:lvl>
    <w:lvl w:ilvl="7">
      <w:start w:val="0"/>
      <w:numFmt w:val="bullet"/>
      <w:lvlText w:val="•"/>
      <w:lvlJc w:val="left"/>
      <w:pPr>
        <w:ind w:left="2112" w:hanging="274.0000000000002"/>
      </w:pPr>
      <w:rPr/>
    </w:lvl>
    <w:lvl w:ilvl="8">
      <w:start w:val="0"/>
      <w:numFmt w:val="bullet"/>
      <w:lvlText w:val="•"/>
      <w:lvlJc w:val="left"/>
      <w:pPr>
        <w:ind w:left="2362" w:hanging="274"/>
      </w:pPr>
      <w:rPr/>
    </w:lvl>
  </w:abstractNum>
  <w:abstractNum w:abstractNumId="7">
    <w:lvl w:ilvl="0">
      <w:start w:val="0"/>
      <w:numFmt w:val="bullet"/>
      <w:lvlText w:val="○"/>
      <w:lvlJc w:val="left"/>
      <w:pPr>
        <w:ind w:left="143" w:hanging="303"/>
      </w:pPr>
      <w:rPr>
        <w:rFonts w:ascii="Times New Roman" w:cs="Times New Roman" w:eastAsia="Times New Roman" w:hAnsi="Times New Roman"/>
        <w:b w:val="0"/>
        <w:i w:val="0"/>
        <w:sz w:val="26"/>
        <w:szCs w:val="26"/>
      </w:rPr>
    </w:lvl>
    <w:lvl w:ilvl="1">
      <w:start w:val="0"/>
      <w:numFmt w:val="bullet"/>
      <w:lvlText w:val="•"/>
      <w:lvlJc w:val="left"/>
      <w:pPr>
        <w:ind w:left="1063" w:hanging="303"/>
      </w:pPr>
      <w:rPr/>
    </w:lvl>
    <w:lvl w:ilvl="2">
      <w:start w:val="0"/>
      <w:numFmt w:val="bullet"/>
      <w:lvlText w:val="•"/>
      <w:lvlJc w:val="left"/>
      <w:pPr>
        <w:ind w:left="1986" w:hanging="303.0000000000002"/>
      </w:pPr>
      <w:rPr/>
    </w:lvl>
    <w:lvl w:ilvl="3">
      <w:start w:val="0"/>
      <w:numFmt w:val="bullet"/>
      <w:lvlText w:val="•"/>
      <w:lvlJc w:val="left"/>
      <w:pPr>
        <w:ind w:left="2909" w:hanging="303.00000000000045"/>
      </w:pPr>
      <w:rPr/>
    </w:lvl>
    <w:lvl w:ilvl="4">
      <w:start w:val="0"/>
      <w:numFmt w:val="bullet"/>
      <w:lvlText w:val="•"/>
      <w:lvlJc w:val="left"/>
      <w:pPr>
        <w:ind w:left="3832" w:hanging="303"/>
      </w:pPr>
      <w:rPr/>
    </w:lvl>
    <w:lvl w:ilvl="5">
      <w:start w:val="0"/>
      <w:numFmt w:val="bullet"/>
      <w:lvlText w:val="•"/>
      <w:lvlJc w:val="left"/>
      <w:pPr>
        <w:ind w:left="4755" w:hanging="303"/>
      </w:pPr>
      <w:rPr/>
    </w:lvl>
    <w:lvl w:ilvl="6">
      <w:start w:val="0"/>
      <w:numFmt w:val="bullet"/>
      <w:lvlText w:val="•"/>
      <w:lvlJc w:val="left"/>
      <w:pPr>
        <w:ind w:left="5678" w:hanging="303"/>
      </w:pPr>
      <w:rPr/>
    </w:lvl>
    <w:lvl w:ilvl="7">
      <w:start w:val="0"/>
      <w:numFmt w:val="bullet"/>
      <w:lvlText w:val="•"/>
      <w:lvlJc w:val="left"/>
      <w:pPr>
        <w:ind w:left="6601" w:hanging="302.9999999999991"/>
      </w:pPr>
      <w:rPr/>
    </w:lvl>
    <w:lvl w:ilvl="8">
      <w:start w:val="0"/>
      <w:numFmt w:val="bullet"/>
      <w:lvlText w:val="•"/>
      <w:lvlJc w:val="left"/>
      <w:pPr>
        <w:ind w:left="7524" w:hanging="30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right="105"/>
      <w:jc w:val="center"/>
    </w:pPr>
    <w:rPr>
      <w:b w:val="1"/>
      <w:sz w:val="40"/>
      <w:szCs w:val="40"/>
    </w:rPr>
  </w:style>
  <w:style w:type="paragraph" w:styleId="Normal" w:default="1">
    <w:name w:val="Normal"/>
    <w:qFormat w:val="1"/>
    <w:rPr>
      <w:rFonts w:ascii="Tahoma" w:cs="Tahoma" w:eastAsia="Tahoma" w:hAnsi="Tahoma"/>
      <w:lang w:val="vi"/>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b w:val="1"/>
      <w:bCs w:val="1"/>
      <w:sz w:val="24"/>
      <w:szCs w:val="24"/>
    </w:rPr>
  </w:style>
  <w:style w:type="paragraph" w:styleId="Title">
    <w:name w:val="Title"/>
    <w:basedOn w:val="Normal"/>
    <w:uiPriority w:val="10"/>
    <w:qFormat w:val="1"/>
    <w:pPr>
      <w:spacing w:before="1"/>
      <w:ind w:right="105"/>
      <w:jc w:val="center"/>
    </w:pPr>
    <w:rPr>
      <w:b w:val="1"/>
      <w:bCs w:val="1"/>
      <w:sz w:val="40"/>
      <w:szCs w:val="4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2E5322"/>
    <w:rPr>
      <w:color w:val="0000ff" w:themeColor="hyperlink"/>
      <w:u w:val="single"/>
    </w:rPr>
  </w:style>
  <w:style w:type="character" w:styleId="UnresolvedMention">
    <w:name w:val="Unresolved Mention"/>
    <w:basedOn w:val="DefaultParagraphFont"/>
    <w:uiPriority w:val="99"/>
    <w:semiHidden w:val="1"/>
    <w:unhideWhenUsed w:val="1"/>
    <w:rsid w:val="002E5322"/>
    <w:rPr>
      <w:color w:val="605e5c"/>
      <w:shd w:color="auto" w:fill="e1dfdd" w:val="clear"/>
    </w:rPr>
  </w:style>
  <w:style w:type="paragraph" w:styleId="NormalWeb">
    <w:name w:val="Normal (Web)"/>
    <w:basedOn w:val="Normal"/>
    <w:uiPriority w:val="99"/>
    <w:semiHidden w:val="1"/>
    <w:unhideWhenUsed w:val="1"/>
    <w:rsid w:val="000856DB"/>
    <w:pPr>
      <w:widowControl w:val="1"/>
      <w:autoSpaceDE w:val="1"/>
      <w:autoSpaceDN w:val="1"/>
      <w:spacing w:after="100" w:afterAutospacing="1" w:before="100" w:beforeAutospacing="1"/>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url?sa=E&amp;q=https%3A%2F%2Fwww.cs.cmu.edu%2F~rsalakhu%2F" TargetMode="External"/><Relationship Id="rId10" Type="http://schemas.openxmlformats.org/officeDocument/2006/relationships/hyperlink" Target="https://www.google.com/url?sa=E&amp;q=https%3A%2F%2Fwww.cs.toronto.edu%2F~zemel%2F" TargetMode="External"/><Relationship Id="rId13" Type="http://schemas.openxmlformats.org/officeDocument/2006/relationships/hyperlink" Target="https://www.google.com/url?sa=E&amp;q=https%3A%2F%2Fresearch.google%2Fpeople%2FOriolVinyals%2F" TargetMode="External"/><Relationship Id="rId12" Type="http://schemas.openxmlformats.org/officeDocument/2006/relationships/hyperlink" Target="https://www.google.com/url?sa=E&amp;q=https%3A%2F%2Fprofiles.stanford.edu%2Ffei-fei-l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url?sa=E&amp;q=https%3A%2F%2Fbair.berkeley.edu%2Fblog%2F2017%2F07%2F18%2Flearning-to-learn%2F" TargetMode="External"/><Relationship Id="rId15" Type="http://schemas.openxmlformats.org/officeDocument/2006/relationships/image" Target="media/image3.png"/><Relationship Id="rId14" Type="http://schemas.openxmlformats.org/officeDocument/2006/relationships/hyperlink" Target="https://www.google.com/url?sa=E&amp;q=https%3A%2F%2Fpeople.eecs.berkeley.edu%2F~cbfinn%2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https://www.google.com/url?sa=E&amp;q=https%3A%2F%2Fgithub.com%2Fbrendenlake%2Fomnigl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rLIOwMm+vz5URWUrx/fjA6b/Uw==">CgMxLjAaGwoBMBIWChQIB0IQCgdWZXJkYW5hEgVBcmlhbBobCgExEhYKFAgHQhAKB1ZlcmRhbmESBUFyaWFsOAByITE4ZGgzN09peWgwQXVRaF8wV0lDQk1MbTQ3NThsZkx4Mw==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2025-03-18T07:13:00Z</dcterms:created>
  <dc:creator>Duc-Long, 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2016-03-30T00:00:00Z</vt:filetime>
  </property>
  <property fmtid="{D5CDD505-2E9C-101B-9397-08002B2CF9AE}" pid="3" name="Creator">
    <vt:lpwstr>Microsoft® Word 2013</vt:lpwstr>
  </property>
  <property fmtid="{D5CDD505-2E9C-101B-9397-08002B2CF9AE}" pid="4" name="LastSaved">
    <vt:filetime>2025-03-18T00:00:00Z</vt:filetime>
  </property>
  <property fmtid="{D5CDD505-2E9C-101B-9397-08002B2CF9AE}" pid="5" name="Producer">
    <vt:lpwstr>Microsoft® Word 2013</vt:lpwstr>
  </property>
</Properties>
</file>