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0F62B" w14:textId="77777777" w:rsidR="0052285C" w:rsidRPr="0052285C" w:rsidRDefault="0052285C" w:rsidP="0052285C">
      <w:pPr>
        <w:rPr>
          <w:rFonts w:ascii="Times New Roman" w:hAnsi="Times New Roman" w:cs="Times New Roman"/>
          <w:b/>
          <w:bCs/>
          <w:szCs w:val="21"/>
        </w:rPr>
      </w:pPr>
      <w:r w:rsidRPr="0052285C">
        <w:rPr>
          <w:rFonts w:ascii="Times New Roman" w:hAnsi="Times New Roman" w:cs="Times New Roman"/>
          <w:b/>
          <w:bCs/>
          <w:szCs w:val="21"/>
        </w:rPr>
        <w:t>模型预测机械性能的性能评估</w:t>
      </w:r>
    </w:p>
    <w:p w14:paraId="1BE0A08C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69A05346" wp14:editId="46A7A515">
            <wp:extent cx="4680000" cy="2508471"/>
            <wp:effectExtent l="0" t="0" r="635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0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D4EF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6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</w:t>
      </w:r>
      <w:r w:rsidRPr="0052285C">
        <w:rPr>
          <w:rFonts w:ascii="Times New Roman" w:eastAsia="宋体" w:hAnsi="Times New Roman" w:cs="Times New Roman"/>
          <w:sz w:val="18"/>
          <w:szCs w:val="18"/>
        </w:rPr>
        <w:t>MP</w:t>
      </w:r>
      <w:r w:rsidRPr="0052285C">
        <w:rPr>
          <w:rFonts w:ascii="Times New Roman" w:eastAsia="宋体" w:hAnsi="Times New Roman" w:cs="Times New Roman"/>
          <w:sz w:val="18"/>
          <w:szCs w:val="18"/>
        </w:rPr>
        <w:t>数据库的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剪切模量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通用测试数据集上的预测表现。这些模型包括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以及我们开发的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剪切模量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计算得到的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之间的对比。图中的蓝色点代表单个预测数据点，红色直线为理想预测线，即预测值与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值完全一致的情况。每个子图还提供了模型的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10A47F89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11BD72C7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2874EBC0" wp14:editId="2884E56A">
            <wp:extent cx="4680000" cy="2732723"/>
            <wp:effectExtent l="0" t="0" r="635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3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0520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7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含锂化合物的测试数据集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上的预测表现。每个子图（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剪切模量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25766562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4A1C2263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lastRenderedPageBreak/>
        <w:drawing>
          <wp:inline distT="0" distB="0" distL="0" distR="0" wp14:anchorId="0D61E3FC" wp14:editId="7F73F12B">
            <wp:extent cx="4680000" cy="2684830"/>
            <wp:effectExtent l="0" t="0" r="6350" b="127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1C3D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8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模型在含锂固态电解质测试数据集的预测表现。每个子图（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剪切模量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662815B1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4BD56E81" w14:textId="77777777" w:rsidR="0052285C" w:rsidRPr="0052285C" w:rsidRDefault="0052285C" w:rsidP="0052285C">
      <w:pPr>
        <w:ind w:firstLine="420"/>
        <w:rPr>
          <w:rFonts w:ascii="Times New Roman" w:eastAsia="宋体" w:hAnsi="Times New Roman" w:cs="Times New Roman"/>
        </w:rPr>
      </w:pPr>
    </w:p>
    <w:p w14:paraId="55FD26A6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1DF7E86C" wp14:editId="4A9C3CFE">
            <wp:extent cx="4680000" cy="2520867"/>
            <wp:effectExtent l="0" t="0" r="635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9BB3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9</w:t>
      </w:r>
      <w:r w:rsidRPr="0052285C">
        <w:rPr>
          <w:rFonts w:ascii="Times New Roman" w:eastAsia="宋体" w:hAnsi="Times New Roman" w:cs="Times New Roman"/>
          <w:sz w:val="18"/>
          <w:szCs w:val="18"/>
        </w:rPr>
        <w:t>比较了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六个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G</w:t>
      </w:r>
      <w:r w:rsidRPr="0052285C">
        <w:rPr>
          <w:rFonts w:ascii="Times New Roman" w:eastAsia="宋体" w:hAnsi="Times New Roman" w:cs="Times New Roman"/>
          <w:sz w:val="18"/>
          <w:szCs w:val="18"/>
        </w:rPr>
        <w:t>NN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模型</w:t>
      </w:r>
      <w:r w:rsidRPr="0052285C">
        <w:rPr>
          <w:rFonts w:ascii="Times New Roman" w:eastAsia="宋体" w:hAnsi="Times New Roman" w:cs="Times New Roman"/>
          <w:sz w:val="18"/>
          <w:szCs w:val="18"/>
        </w:rPr>
        <w:t>的插值和外推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的剪切模量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预测与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计算值之间的绝对差异。图中的</w:t>
      </w:r>
      <w:r w:rsidRPr="0052285C">
        <w:rPr>
          <w:rFonts w:ascii="Times New Roman" w:eastAsia="宋体" w:hAnsi="Times New Roman" w:cs="Times New Roman"/>
          <w:sz w:val="18"/>
          <w:szCs w:val="18"/>
        </w:rPr>
        <w:t>(a)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(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)</w:t>
      </w:r>
      <w:r w:rsidRPr="0052285C">
        <w:rPr>
          <w:rFonts w:ascii="Times New Roman" w:eastAsia="宋体" w:hAnsi="Times New Roman" w:cs="Times New Roman"/>
          <w:sz w:val="18"/>
          <w:szCs w:val="18"/>
        </w:rPr>
        <w:t>分别展示了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的结果。训练集和验证集的数据是从</w:t>
      </w:r>
      <w:r w:rsidRPr="0052285C">
        <w:rPr>
          <w:rFonts w:ascii="Times New Roman" w:eastAsia="宋体" w:hAnsi="Times New Roman" w:cs="Times New Roman"/>
          <w:sz w:val="18"/>
          <w:szCs w:val="18"/>
        </w:rPr>
        <w:t>0%-70%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的目标分位数范围内随机采样的。测试数据中，用于外推测试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</w:t>
      </w:r>
      <w:proofErr w:type="gramStart"/>
      <w:r w:rsidRPr="0052285C">
        <w:rPr>
          <w:rFonts w:ascii="Times New Roman" w:eastAsia="宋体" w:hAnsi="Times New Roman" w:cs="Times New Roman" w:hint="eastAsia"/>
          <w:sz w:val="18"/>
          <w:szCs w:val="18"/>
        </w:rPr>
        <w:t>集</w:t>
      </w:r>
      <w:r w:rsidRPr="0052285C">
        <w:rPr>
          <w:rFonts w:ascii="Times New Roman" w:eastAsia="宋体" w:hAnsi="Times New Roman" w:cs="Times New Roman"/>
          <w:sz w:val="18"/>
          <w:szCs w:val="18"/>
        </w:rPr>
        <w:t>来自</w:t>
      </w:r>
      <w:proofErr w:type="gramEnd"/>
      <w:r w:rsidRPr="0052285C">
        <w:rPr>
          <w:rFonts w:ascii="Times New Roman" w:eastAsia="宋体" w:hAnsi="Times New Roman" w:cs="Times New Roman"/>
          <w:sz w:val="18"/>
          <w:szCs w:val="18"/>
        </w:rPr>
        <w:t>70%-100%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的分位数范围，用于插值测试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则来自与训练</w:t>
      </w:r>
      <w:r w:rsidRPr="0052285C">
        <w:rPr>
          <w:rFonts w:ascii="Times New Roman" w:eastAsia="宋体" w:hAnsi="Times New Roman" w:cs="Times New Roman"/>
          <w:sz w:val="18"/>
          <w:szCs w:val="18"/>
        </w:rPr>
        <w:t>-</w:t>
      </w:r>
      <w:r w:rsidRPr="0052285C">
        <w:rPr>
          <w:rFonts w:ascii="Times New Roman" w:eastAsia="宋体" w:hAnsi="Times New Roman" w:cs="Times New Roman"/>
          <w:sz w:val="18"/>
          <w:szCs w:val="18"/>
        </w:rPr>
        <w:t>验证数据相同的分位数范围。</w:t>
      </w:r>
    </w:p>
    <w:p w14:paraId="5722035C" w14:textId="77777777" w:rsidR="0052285C" w:rsidRPr="0052285C" w:rsidRDefault="0052285C" w:rsidP="0052285C">
      <w:pPr>
        <w:rPr>
          <w:rFonts w:ascii="Times New Roman" w:hAnsi="Times New Roman" w:cs="Times New Roman"/>
        </w:rPr>
      </w:pPr>
    </w:p>
    <w:p w14:paraId="4EE7B876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lastRenderedPageBreak/>
        <w:drawing>
          <wp:inline distT="0" distB="0" distL="0" distR="0" wp14:anchorId="66DCBA3B" wp14:editId="3CE16118">
            <wp:extent cx="4680000" cy="2503963"/>
            <wp:effectExtent l="0" t="0" r="635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0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711E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10</w:t>
      </w:r>
      <w:r w:rsidRPr="0052285C">
        <w:rPr>
          <w:rFonts w:ascii="Times New Roman" w:eastAsia="宋体" w:hAnsi="Times New Roman" w:cs="Times New Roman"/>
          <w:sz w:val="18"/>
          <w:szCs w:val="18"/>
        </w:rPr>
        <w:t>比较了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六个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G</w:t>
      </w:r>
      <w:r w:rsidRPr="0052285C">
        <w:rPr>
          <w:rFonts w:ascii="Times New Roman" w:eastAsia="宋体" w:hAnsi="Times New Roman" w:cs="Times New Roman"/>
          <w:sz w:val="18"/>
          <w:szCs w:val="18"/>
        </w:rPr>
        <w:t>NN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模型</w:t>
      </w:r>
      <w:r w:rsidRPr="0052285C">
        <w:rPr>
          <w:rFonts w:ascii="Times New Roman" w:eastAsia="宋体" w:hAnsi="Times New Roman" w:cs="Times New Roman"/>
          <w:sz w:val="18"/>
          <w:szCs w:val="18"/>
        </w:rPr>
        <w:t>的插值和外推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的剪切模量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预测与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计算值之间的绝对差异。图中的</w:t>
      </w:r>
      <w:r w:rsidRPr="0052285C">
        <w:rPr>
          <w:rFonts w:ascii="Times New Roman" w:eastAsia="宋体" w:hAnsi="Times New Roman" w:cs="Times New Roman"/>
          <w:sz w:val="18"/>
          <w:szCs w:val="18"/>
        </w:rPr>
        <w:t>(a)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(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)</w:t>
      </w:r>
      <w:r w:rsidRPr="0052285C">
        <w:rPr>
          <w:rFonts w:ascii="Times New Roman" w:eastAsia="宋体" w:hAnsi="Times New Roman" w:cs="Times New Roman"/>
          <w:sz w:val="18"/>
          <w:szCs w:val="18"/>
        </w:rPr>
        <w:t>分别展示了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的结果。训练集和验证集的数据是从</w:t>
      </w:r>
      <w:r w:rsidRPr="0052285C">
        <w:rPr>
          <w:rFonts w:ascii="Times New Roman" w:eastAsia="宋体" w:hAnsi="Times New Roman" w:cs="Times New Roman"/>
          <w:sz w:val="18"/>
          <w:szCs w:val="18"/>
        </w:rPr>
        <w:t>10%-100%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的目标分位数范围内随机采样的。测试数据中，用于外推测试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</w:t>
      </w:r>
      <w:proofErr w:type="gramStart"/>
      <w:r w:rsidRPr="0052285C">
        <w:rPr>
          <w:rFonts w:ascii="Times New Roman" w:eastAsia="宋体" w:hAnsi="Times New Roman" w:cs="Times New Roman" w:hint="eastAsia"/>
          <w:sz w:val="18"/>
          <w:szCs w:val="18"/>
        </w:rPr>
        <w:t>集</w:t>
      </w:r>
      <w:r w:rsidRPr="0052285C">
        <w:rPr>
          <w:rFonts w:ascii="Times New Roman" w:eastAsia="宋体" w:hAnsi="Times New Roman" w:cs="Times New Roman"/>
          <w:sz w:val="18"/>
          <w:szCs w:val="18"/>
        </w:rPr>
        <w:t>来自</w:t>
      </w:r>
      <w:proofErr w:type="gramEnd"/>
      <w:r w:rsidRPr="0052285C">
        <w:rPr>
          <w:rFonts w:ascii="Times New Roman" w:eastAsia="宋体" w:hAnsi="Times New Roman" w:cs="Times New Roman"/>
          <w:sz w:val="18"/>
          <w:szCs w:val="18"/>
        </w:rPr>
        <w:t>0%-10%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的分位数范围，用于插值测试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则来自与训练</w:t>
      </w:r>
      <w:r w:rsidRPr="0052285C">
        <w:rPr>
          <w:rFonts w:ascii="Times New Roman" w:eastAsia="宋体" w:hAnsi="Times New Roman" w:cs="Times New Roman"/>
          <w:sz w:val="18"/>
          <w:szCs w:val="18"/>
        </w:rPr>
        <w:t>-</w:t>
      </w:r>
      <w:r w:rsidRPr="0052285C">
        <w:rPr>
          <w:rFonts w:ascii="Times New Roman" w:eastAsia="宋体" w:hAnsi="Times New Roman" w:cs="Times New Roman"/>
          <w:sz w:val="18"/>
          <w:szCs w:val="18"/>
        </w:rPr>
        <w:t>验证数据相同的分位数范围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。</w:t>
      </w:r>
    </w:p>
    <w:p w14:paraId="78990193" w14:textId="77777777" w:rsidR="0052285C" w:rsidRPr="0052285C" w:rsidRDefault="0052285C" w:rsidP="0052285C">
      <w:pPr>
        <w:pStyle w:val="2"/>
        <w:rPr>
          <w:rFonts w:ascii="Times New Roman" w:eastAsia="宋体" w:hAnsi="Times New Roman" w:cs="Times New Roman" w:hint="eastAsia"/>
          <w:sz w:val="28"/>
          <w:szCs w:val="28"/>
        </w:rPr>
      </w:pPr>
    </w:p>
    <w:p w14:paraId="20DE4DC1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35575BEA" wp14:editId="736DFEF0">
            <wp:extent cx="4680000" cy="2410994"/>
            <wp:effectExtent l="0" t="0" r="635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A794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1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</w:t>
      </w:r>
      <w:r w:rsidRPr="0052285C">
        <w:rPr>
          <w:rFonts w:ascii="Times New Roman" w:eastAsia="宋体" w:hAnsi="Times New Roman" w:cs="Times New Roman"/>
          <w:sz w:val="18"/>
          <w:szCs w:val="18"/>
        </w:rPr>
        <w:t>MP</w:t>
      </w:r>
      <w:r w:rsidRPr="0052285C">
        <w:rPr>
          <w:rFonts w:ascii="Times New Roman" w:eastAsia="宋体" w:hAnsi="Times New Roman" w:cs="Times New Roman"/>
          <w:sz w:val="18"/>
          <w:szCs w:val="18"/>
        </w:rPr>
        <w:t>数据库的</w:t>
      </w:r>
      <w:r w:rsidRPr="0052285C">
        <w:rPr>
          <w:rFonts w:ascii="Times New Roman" w:eastAsia="宋体" w:hAnsi="Times New Roman" w:cs="Times New Roman"/>
          <w:sz w:val="18"/>
          <w:szCs w:val="18"/>
        </w:rPr>
        <w:t>energy above hull</w:t>
      </w:r>
      <w:r w:rsidRPr="0052285C">
        <w:rPr>
          <w:rFonts w:ascii="Times New Roman" w:eastAsia="宋体" w:hAnsi="Times New Roman" w:cs="Times New Roman"/>
          <w:sz w:val="18"/>
          <w:szCs w:val="18"/>
        </w:rPr>
        <w:t>通用测试数据集上的预测表现。这些模型包括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e</w:t>
      </w:r>
      <w:r w:rsidRPr="0052285C">
        <w:rPr>
          <w:rFonts w:ascii="Times New Roman" w:eastAsia="宋体" w:hAnsi="Times New Roman" w:cs="Times New Roman"/>
          <w:sz w:val="18"/>
          <w:szCs w:val="18"/>
        </w:rPr>
        <w:t>nergy above hull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计算得到的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之间的对比。图中的蓝色点代表单个预测数据点，红色直线为理想预测线，即预测值与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值完全一致的情况。每个子图还提供了模型的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097E90AA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lastRenderedPageBreak/>
        <w:drawing>
          <wp:inline distT="0" distB="0" distL="0" distR="0" wp14:anchorId="5DDA42B5" wp14:editId="193E0DF8">
            <wp:extent cx="4680000" cy="2665110"/>
            <wp:effectExtent l="0" t="0" r="6350" b="190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6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9090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2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含锂化合物的测试数据集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上的预测表现。每个子图（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energy above hull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7A36D719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24E6E4C7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48E36229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7CAAB25D" wp14:editId="3B89A0BB">
            <wp:extent cx="4680000" cy="2649896"/>
            <wp:effectExtent l="0" t="0" r="635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9DC1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3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模型在含锂固态电解质测试数据集的预测表现。每个子图（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energy above hull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7B65CD4D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lastRenderedPageBreak/>
        <w:drawing>
          <wp:inline distT="0" distB="0" distL="0" distR="0" wp14:anchorId="29E80505" wp14:editId="4515578C">
            <wp:extent cx="4460988" cy="2386203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8" cy="23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FB29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4</w:t>
      </w:r>
      <w:r w:rsidRPr="0052285C">
        <w:rPr>
          <w:rFonts w:ascii="Times New Roman" w:eastAsia="宋体" w:hAnsi="Times New Roman" w:cs="Times New Roman"/>
          <w:sz w:val="18"/>
          <w:szCs w:val="18"/>
        </w:rPr>
        <w:t>比较了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六个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G</w:t>
      </w:r>
      <w:r w:rsidRPr="0052285C">
        <w:rPr>
          <w:rFonts w:ascii="Times New Roman" w:eastAsia="宋体" w:hAnsi="Times New Roman" w:cs="Times New Roman"/>
          <w:sz w:val="18"/>
          <w:szCs w:val="18"/>
        </w:rPr>
        <w:t>NN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模型</w:t>
      </w:r>
      <w:r w:rsidRPr="0052285C">
        <w:rPr>
          <w:rFonts w:ascii="Times New Roman" w:eastAsia="宋体" w:hAnsi="Times New Roman" w:cs="Times New Roman"/>
          <w:sz w:val="18"/>
          <w:szCs w:val="18"/>
        </w:rPr>
        <w:t>的插值和外推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r w:rsidRPr="0052285C">
        <w:rPr>
          <w:rFonts w:ascii="Times New Roman" w:eastAsia="宋体" w:hAnsi="Times New Roman" w:cs="Times New Roman"/>
          <w:sz w:val="18"/>
          <w:szCs w:val="18"/>
        </w:rPr>
        <w:t>energy above hull</w:t>
      </w:r>
      <w:r w:rsidRPr="0052285C">
        <w:rPr>
          <w:rFonts w:ascii="Times New Roman" w:eastAsia="宋体" w:hAnsi="Times New Roman" w:cs="Times New Roman"/>
          <w:sz w:val="18"/>
          <w:szCs w:val="18"/>
        </w:rPr>
        <w:t>预测与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计算值之间的绝对差异。图中的</w:t>
      </w:r>
      <w:r w:rsidRPr="0052285C">
        <w:rPr>
          <w:rFonts w:ascii="Times New Roman" w:eastAsia="宋体" w:hAnsi="Times New Roman" w:cs="Times New Roman"/>
          <w:sz w:val="18"/>
          <w:szCs w:val="18"/>
        </w:rPr>
        <w:t>(a)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(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)</w:t>
      </w:r>
      <w:r w:rsidRPr="0052285C">
        <w:rPr>
          <w:rFonts w:ascii="Times New Roman" w:eastAsia="宋体" w:hAnsi="Times New Roman" w:cs="Times New Roman"/>
          <w:sz w:val="18"/>
          <w:szCs w:val="18"/>
        </w:rPr>
        <w:t>分别展示了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的结果。训练集和验证集的数据是从</w:t>
      </w:r>
      <w:r w:rsidRPr="0052285C">
        <w:rPr>
          <w:rFonts w:ascii="Times New Roman" w:eastAsia="宋体" w:hAnsi="Times New Roman" w:cs="Times New Roman"/>
          <w:sz w:val="18"/>
          <w:szCs w:val="18"/>
        </w:rPr>
        <w:t>0%-70%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的目标分位数范围内随机采样的。测试数据中，用于外推测试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</w:t>
      </w:r>
      <w:proofErr w:type="gramStart"/>
      <w:r w:rsidRPr="0052285C">
        <w:rPr>
          <w:rFonts w:ascii="Times New Roman" w:eastAsia="宋体" w:hAnsi="Times New Roman" w:cs="Times New Roman" w:hint="eastAsia"/>
          <w:sz w:val="18"/>
          <w:szCs w:val="18"/>
        </w:rPr>
        <w:t>集</w:t>
      </w:r>
      <w:r w:rsidRPr="0052285C">
        <w:rPr>
          <w:rFonts w:ascii="Times New Roman" w:eastAsia="宋体" w:hAnsi="Times New Roman" w:cs="Times New Roman"/>
          <w:sz w:val="18"/>
          <w:szCs w:val="18"/>
        </w:rPr>
        <w:t>来自</w:t>
      </w:r>
      <w:proofErr w:type="gramEnd"/>
      <w:r w:rsidRPr="0052285C">
        <w:rPr>
          <w:rFonts w:ascii="Times New Roman" w:eastAsia="宋体" w:hAnsi="Times New Roman" w:cs="Times New Roman"/>
          <w:sz w:val="18"/>
          <w:szCs w:val="18"/>
        </w:rPr>
        <w:t>70%-100%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的分位数范围，用于插值测试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则来自与训练</w:t>
      </w:r>
      <w:r w:rsidRPr="0052285C">
        <w:rPr>
          <w:rFonts w:ascii="Times New Roman" w:eastAsia="宋体" w:hAnsi="Times New Roman" w:cs="Times New Roman"/>
          <w:sz w:val="18"/>
          <w:szCs w:val="18"/>
        </w:rPr>
        <w:t>-</w:t>
      </w:r>
      <w:r w:rsidRPr="0052285C">
        <w:rPr>
          <w:rFonts w:ascii="Times New Roman" w:eastAsia="宋体" w:hAnsi="Times New Roman" w:cs="Times New Roman"/>
          <w:sz w:val="18"/>
          <w:szCs w:val="18"/>
        </w:rPr>
        <w:t>验证数据相同的分位数范围。</w:t>
      </w:r>
    </w:p>
    <w:p w14:paraId="148D14DC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036601E9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7B63EDC8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5ECC81AE" wp14:editId="6697D8A9">
            <wp:extent cx="4519888" cy="2419446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88" cy="241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FCF4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5</w:t>
      </w:r>
      <w:r w:rsidRPr="0052285C">
        <w:rPr>
          <w:rFonts w:ascii="Times New Roman" w:eastAsia="宋体" w:hAnsi="Times New Roman" w:cs="Times New Roman"/>
          <w:sz w:val="18"/>
          <w:szCs w:val="18"/>
        </w:rPr>
        <w:t>比较了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六个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G</w:t>
      </w:r>
      <w:r w:rsidRPr="0052285C">
        <w:rPr>
          <w:rFonts w:ascii="Times New Roman" w:eastAsia="宋体" w:hAnsi="Times New Roman" w:cs="Times New Roman"/>
          <w:sz w:val="18"/>
          <w:szCs w:val="18"/>
        </w:rPr>
        <w:t>NN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模型</w:t>
      </w:r>
      <w:r w:rsidRPr="0052285C">
        <w:rPr>
          <w:rFonts w:ascii="Times New Roman" w:eastAsia="宋体" w:hAnsi="Times New Roman" w:cs="Times New Roman"/>
          <w:sz w:val="18"/>
          <w:szCs w:val="18"/>
        </w:rPr>
        <w:t>的插值和外推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r w:rsidRPr="0052285C">
        <w:rPr>
          <w:rFonts w:ascii="Times New Roman" w:eastAsia="宋体" w:hAnsi="Times New Roman" w:cs="Times New Roman"/>
          <w:sz w:val="18"/>
          <w:szCs w:val="18"/>
        </w:rPr>
        <w:t>energy above hull</w:t>
      </w:r>
      <w:r w:rsidRPr="0052285C">
        <w:rPr>
          <w:rFonts w:ascii="Times New Roman" w:eastAsia="宋体" w:hAnsi="Times New Roman" w:cs="Times New Roman"/>
          <w:sz w:val="18"/>
          <w:szCs w:val="18"/>
        </w:rPr>
        <w:t>预测与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计算值之间的绝对差异。图中的</w:t>
      </w:r>
      <w:r w:rsidRPr="0052285C">
        <w:rPr>
          <w:rFonts w:ascii="Times New Roman" w:eastAsia="宋体" w:hAnsi="Times New Roman" w:cs="Times New Roman"/>
          <w:sz w:val="18"/>
          <w:szCs w:val="18"/>
        </w:rPr>
        <w:t>(a)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(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)</w:t>
      </w:r>
      <w:r w:rsidRPr="0052285C">
        <w:rPr>
          <w:rFonts w:ascii="Times New Roman" w:eastAsia="宋体" w:hAnsi="Times New Roman" w:cs="Times New Roman"/>
          <w:sz w:val="18"/>
          <w:szCs w:val="18"/>
        </w:rPr>
        <w:t>分别展示了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的结果。训练集和验证集的数据是从</w:t>
      </w:r>
      <w:r w:rsidRPr="0052285C">
        <w:rPr>
          <w:rFonts w:ascii="Times New Roman" w:eastAsia="宋体" w:hAnsi="Times New Roman" w:cs="Times New Roman"/>
          <w:sz w:val="18"/>
          <w:szCs w:val="18"/>
        </w:rPr>
        <w:t>10%-100%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的目标分位数范围内随机采样的。测试数据中，用于外推测试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</w:t>
      </w:r>
      <w:proofErr w:type="gramStart"/>
      <w:r w:rsidRPr="0052285C">
        <w:rPr>
          <w:rFonts w:ascii="Times New Roman" w:eastAsia="宋体" w:hAnsi="Times New Roman" w:cs="Times New Roman" w:hint="eastAsia"/>
          <w:sz w:val="18"/>
          <w:szCs w:val="18"/>
        </w:rPr>
        <w:t>集</w:t>
      </w:r>
      <w:r w:rsidRPr="0052285C">
        <w:rPr>
          <w:rFonts w:ascii="Times New Roman" w:eastAsia="宋体" w:hAnsi="Times New Roman" w:cs="Times New Roman"/>
          <w:sz w:val="18"/>
          <w:szCs w:val="18"/>
        </w:rPr>
        <w:t>来自</w:t>
      </w:r>
      <w:proofErr w:type="gramEnd"/>
      <w:r w:rsidRPr="0052285C">
        <w:rPr>
          <w:rFonts w:ascii="Times New Roman" w:eastAsia="宋体" w:hAnsi="Times New Roman" w:cs="Times New Roman"/>
          <w:sz w:val="18"/>
          <w:szCs w:val="18"/>
        </w:rPr>
        <w:t>0%-10%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的分位数范围，用于插值测试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则来自与训练</w:t>
      </w:r>
      <w:r w:rsidRPr="0052285C">
        <w:rPr>
          <w:rFonts w:ascii="Times New Roman" w:eastAsia="宋体" w:hAnsi="Times New Roman" w:cs="Times New Roman"/>
          <w:sz w:val="18"/>
          <w:szCs w:val="18"/>
        </w:rPr>
        <w:t>-</w:t>
      </w:r>
      <w:r w:rsidRPr="0052285C">
        <w:rPr>
          <w:rFonts w:ascii="Times New Roman" w:eastAsia="宋体" w:hAnsi="Times New Roman" w:cs="Times New Roman"/>
          <w:sz w:val="18"/>
          <w:szCs w:val="18"/>
        </w:rPr>
        <w:t>验证数据相同的分位数范围。</w:t>
      </w:r>
    </w:p>
    <w:p w14:paraId="51E5FAAD" w14:textId="77777777" w:rsidR="0052285C" w:rsidRPr="0052285C" w:rsidRDefault="0052285C" w:rsidP="0052285C">
      <w:pPr>
        <w:rPr>
          <w:rFonts w:ascii="Times New Roman" w:hAnsi="Times New Roman" w:cs="Times New Roman"/>
        </w:rPr>
      </w:pPr>
    </w:p>
    <w:p w14:paraId="7ECE971C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lastRenderedPageBreak/>
        <w:drawing>
          <wp:inline distT="0" distB="0" distL="0" distR="0" wp14:anchorId="6A5FAD2C" wp14:editId="738372C2">
            <wp:extent cx="4680000" cy="2560308"/>
            <wp:effectExtent l="0" t="0" r="635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0C53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6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</w:t>
      </w:r>
      <w:r w:rsidRPr="0052285C">
        <w:rPr>
          <w:rFonts w:ascii="Times New Roman" w:eastAsia="宋体" w:hAnsi="Times New Roman" w:cs="Times New Roman"/>
          <w:sz w:val="18"/>
          <w:szCs w:val="18"/>
        </w:rPr>
        <w:t>MP</w:t>
      </w:r>
      <w:r w:rsidRPr="0052285C">
        <w:rPr>
          <w:rFonts w:ascii="Times New Roman" w:eastAsia="宋体" w:hAnsi="Times New Roman" w:cs="Times New Roman"/>
          <w:sz w:val="18"/>
          <w:szCs w:val="18"/>
        </w:rPr>
        <w:t>数据库的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体积模量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通用测试数据集上的预测表现。这些模型包括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以及我们开发的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体积模量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计算得到的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之间的对比。图中的蓝色点代表单个预测数据点，红色直线为理想预测线，即预测值与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值完全一致的情况。每个子图还提供了模型的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3C4DAF6F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0B5002A7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14D66D65" wp14:editId="012F8B58">
            <wp:extent cx="4680000" cy="2700043"/>
            <wp:effectExtent l="0" t="0" r="6350" b="508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0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8588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7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含锂化合物的测试数据集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上的预测表现。每个子图（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体积模量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0549631D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lastRenderedPageBreak/>
        <w:drawing>
          <wp:inline distT="0" distB="0" distL="0" distR="0" wp14:anchorId="180165AB" wp14:editId="08A61B88">
            <wp:extent cx="5274310" cy="3038475"/>
            <wp:effectExtent l="0" t="0" r="254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058E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8</w:t>
      </w:r>
      <w:r w:rsidRPr="0052285C">
        <w:rPr>
          <w:rFonts w:ascii="Times New Roman" w:eastAsia="宋体" w:hAnsi="Times New Roman" w:cs="Times New Roman"/>
          <w:sz w:val="18"/>
          <w:szCs w:val="18"/>
        </w:rPr>
        <w:t>展示了六个不同的</w:t>
      </w:r>
      <w:r w:rsidRPr="0052285C">
        <w:rPr>
          <w:rFonts w:ascii="Times New Roman" w:eastAsia="宋体" w:hAnsi="Times New Roman" w:cs="Times New Roman"/>
          <w:sz w:val="18"/>
          <w:szCs w:val="18"/>
        </w:rPr>
        <w:t>GNN</w:t>
      </w:r>
      <w:r w:rsidRPr="0052285C">
        <w:rPr>
          <w:rFonts w:ascii="Times New Roman" w:eastAsia="宋体" w:hAnsi="Times New Roman" w:cs="Times New Roman"/>
          <w:sz w:val="18"/>
          <w:szCs w:val="18"/>
        </w:rPr>
        <w:t>模型在含锂固态电解质测试数据集的预测表现。每个子图（</w:t>
      </w:r>
      <w:r w:rsidRPr="0052285C">
        <w:rPr>
          <w:rFonts w:ascii="Times New Roman" w:eastAsia="宋体" w:hAnsi="Times New Roman" w:cs="Times New Roman"/>
          <w:sz w:val="18"/>
          <w:szCs w:val="18"/>
        </w:rPr>
        <w:t>a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）分别显示了模型预测的</w:t>
      </w:r>
      <w:r w:rsidRPr="0052285C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体积模量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的结果</w:t>
      </w:r>
      <w:r w:rsidRPr="0052285C">
        <w:rPr>
          <w:rFonts w:ascii="Times New Roman" w:eastAsia="宋体" w:hAnsi="Times New Roman" w:cs="Times New Roman"/>
          <w:sz w:val="18"/>
          <w:szCs w:val="18"/>
        </w:rPr>
        <w:t>之间的对比。图中的蓝色点代表单个预测数据点，红色直线为理想预测线。每个子图还提供了模型的</w:t>
      </w:r>
      <w:r w:rsidRPr="0052285C">
        <w:rPr>
          <w:rFonts w:ascii="Times New Roman" w:eastAsia="宋体" w:hAnsi="Times New Roman" w:cs="Times New Roman"/>
          <w:sz w:val="18"/>
          <w:szCs w:val="18"/>
        </w:rPr>
        <w:t>MAE</w:t>
      </w:r>
      <w:r w:rsidRPr="0052285C">
        <w:rPr>
          <w:rFonts w:ascii="Times New Roman" w:eastAsia="宋体" w:hAnsi="Times New Roman" w:cs="Times New Roman"/>
          <w:sz w:val="18"/>
          <w:szCs w:val="18"/>
        </w:rPr>
        <w:t>和</w:t>
      </w:r>
      <w:r w:rsidRPr="0052285C">
        <w:rPr>
          <w:rFonts w:ascii="Times New Roman" w:eastAsia="宋体" w:hAnsi="Times New Roman" w:cs="Times New Roman"/>
          <w:sz w:val="18"/>
          <w:szCs w:val="18"/>
        </w:rPr>
        <w:t>RMSE</w:t>
      </w:r>
      <w:r w:rsidRPr="0052285C">
        <w:rPr>
          <w:rFonts w:ascii="Times New Roman" w:eastAsia="宋体" w:hAnsi="Times New Roman" w:cs="Times New Roman"/>
          <w:sz w:val="18"/>
          <w:szCs w:val="18"/>
        </w:rPr>
        <w:t>，用于量化模型预测的准确性。</w:t>
      </w:r>
    </w:p>
    <w:p w14:paraId="2A1E175E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5F733183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drawing>
          <wp:inline distT="0" distB="0" distL="0" distR="0" wp14:anchorId="677AD72E" wp14:editId="6E9DECB1">
            <wp:extent cx="4680000" cy="2412685"/>
            <wp:effectExtent l="0" t="0" r="635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498D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9</w:t>
      </w:r>
      <w:r w:rsidRPr="0052285C">
        <w:rPr>
          <w:rFonts w:ascii="Times New Roman" w:eastAsia="宋体" w:hAnsi="Times New Roman" w:cs="Times New Roman"/>
          <w:sz w:val="18"/>
          <w:szCs w:val="18"/>
        </w:rPr>
        <w:t>比较了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六个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G</w:t>
      </w:r>
      <w:r w:rsidRPr="0052285C">
        <w:rPr>
          <w:rFonts w:ascii="Times New Roman" w:eastAsia="宋体" w:hAnsi="Times New Roman" w:cs="Times New Roman"/>
          <w:sz w:val="18"/>
          <w:szCs w:val="18"/>
        </w:rPr>
        <w:t>NN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模型</w:t>
      </w:r>
      <w:r w:rsidRPr="0052285C">
        <w:rPr>
          <w:rFonts w:ascii="Times New Roman" w:eastAsia="宋体" w:hAnsi="Times New Roman" w:cs="Times New Roman"/>
          <w:sz w:val="18"/>
          <w:szCs w:val="18"/>
        </w:rPr>
        <w:t>的插值和外推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的体积模量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预测与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计算值之间的绝对差异。图中的</w:t>
      </w:r>
      <w:r w:rsidRPr="0052285C">
        <w:rPr>
          <w:rFonts w:ascii="Times New Roman" w:eastAsia="宋体" w:hAnsi="Times New Roman" w:cs="Times New Roman"/>
          <w:sz w:val="18"/>
          <w:szCs w:val="18"/>
        </w:rPr>
        <w:t>(a)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(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)</w:t>
      </w:r>
      <w:r w:rsidRPr="0052285C">
        <w:rPr>
          <w:rFonts w:ascii="Times New Roman" w:eastAsia="宋体" w:hAnsi="Times New Roman" w:cs="Times New Roman"/>
          <w:sz w:val="18"/>
          <w:szCs w:val="18"/>
        </w:rPr>
        <w:t>分别展示了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的结果。训练集和验证集的数据是从</w:t>
      </w:r>
      <w:r w:rsidRPr="0052285C">
        <w:rPr>
          <w:rFonts w:ascii="Times New Roman" w:eastAsia="宋体" w:hAnsi="Times New Roman" w:cs="Times New Roman"/>
          <w:sz w:val="18"/>
          <w:szCs w:val="18"/>
        </w:rPr>
        <w:t>0%-70%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的目标分位数范围内随机采样的。测试数据中，用于外推测试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</w:t>
      </w:r>
      <w:proofErr w:type="gramStart"/>
      <w:r w:rsidRPr="0052285C">
        <w:rPr>
          <w:rFonts w:ascii="Times New Roman" w:eastAsia="宋体" w:hAnsi="Times New Roman" w:cs="Times New Roman" w:hint="eastAsia"/>
          <w:sz w:val="18"/>
          <w:szCs w:val="18"/>
        </w:rPr>
        <w:t>集</w:t>
      </w:r>
      <w:r w:rsidRPr="0052285C">
        <w:rPr>
          <w:rFonts w:ascii="Times New Roman" w:eastAsia="宋体" w:hAnsi="Times New Roman" w:cs="Times New Roman"/>
          <w:sz w:val="18"/>
          <w:szCs w:val="18"/>
        </w:rPr>
        <w:t>来自</w:t>
      </w:r>
      <w:proofErr w:type="gramEnd"/>
      <w:r w:rsidRPr="0052285C">
        <w:rPr>
          <w:rFonts w:ascii="Times New Roman" w:eastAsia="宋体" w:hAnsi="Times New Roman" w:cs="Times New Roman"/>
          <w:sz w:val="18"/>
          <w:szCs w:val="18"/>
        </w:rPr>
        <w:t>70%-100%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的分位数范围，用于插值测试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则来自与训练</w:t>
      </w:r>
      <w:r w:rsidRPr="0052285C">
        <w:rPr>
          <w:rFonts w:ascii="Times New Roman" w:eastAsia="宋体" w:hAnsi="Times New Roman" w:cs="Times New Roman"/>
          <w:sz w:val="18"/>
          <w:szCs w:val="18"/>
        </w:rPr>
        <w:t>-</w:t>
      </w:r>
      <w:r w:rsidRPr="0052285C">
        <w:rPr>
          <w:rFonts w:ascii="Times New Roman" w:eastAsia="宋体" w:hAnsi="Times New Roman" w:cs="Times New Roman"/>
          <w:sz w:val="18"/>
          <w:szCs w:val="18"/>
        </w:rPr>
        <w:t>验证数据相同的分位数范围。</w:t>
      </w:r>
    </w:p>
    <w:p w14:paraId="53F593B1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  <w:r w:rsidRPr="0052285C">
        <w:rPr>
          <w:noProof/>
        </w:rPr>
        <w:lastRenderedPageBreak/>
        <w:drawing>
          <wp:inline distT="0" distB="0" distL="0" distR="0" wp14:anchorId="3B8E36E4" wp14:editId="59DC9494">
            <wp:extent cx="4680000" cy="2429588"/>
            <wp:effectExtent l="0" t="0" r="6350" b="889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2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D59B" w14:textId="77777777" w:rsidR="0052285C" w:rsidRPr="0052285C" w:rsidRDefault="0052285C" w:rsidP="0052285C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2285C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2285C">
        <w:rPr>
          <w:rFonts w:ascii="Times New Roman" w:eastAsia="宋体" w:hAnsi="Times New Roman" w:cs="Times New Roman"/>
          <w:sz w:val="18"/>
          <w:szCs w:val="18"/>
        </w:rPr>
        <w:t>10</w:t>
      </w:r>
      <w:r w:rsidRPr="0052285C">
        <w:rPr>
          <w:rFonts w:ascii="Times New Roman" w:eastAsia="宋体" w:hAnsi="Times New Roman" w:cs="Times New Roman"/>
          <w:sz w:val="18"/>
          <w:szCs w:val="18"/>
        </w:rPr>
        <w:t>比较了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六个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G</w:t>
      </w:r>
      <w:r w:rsidRPr="0052285C">
        <w:rPr>
          <w:rFonts w:ascii="Times New Roman" w:eastAsia="宋体" w:hAnsi="Times New Roman" w:cs="Times New Roman"/>
          <w:sz w:val="18"/>
          <w:szCs w:val="18"/>
        </w:rPr>
        <w:t>NN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模型</w:t>
      </w:r>
      <w:r w:rsidRPr="0052285C">
        <w:rPr>
          <w:rFonts w:ascii="Times New Roman" w:eastAsia="宋体" w:hAnsi="Times New Roman" w:cs="Times New Roman"/>
          <w:sz w:val="18"/>
          <w:szCs w:val="18"/>
        </w:rPr>
        <w:t>的插值和外推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的体积模量</w:t>
      </w:r>
      <w:r w:rsidRPr="0052285C">
        <w:rPr>
          <w:rFonts w:ascii="Times New Roman" w:eastAsia="宋体" w:hAnsi="Times New Roman" w:cs="Times New Roman"/>
          <w:sz w:val="18"/>
          <w:szCs w:val="18"/>
        </w:rPr>
        <w:t>预测与</w:t>
      </w:r>
      <w:r w:rsidRPr="0052285C">
        <w:rPr>
          <w:rFonts w:ascii="Times New Roman" w:eastAsia="宋体" w:hAnsi="Times New Roman" w:cs="Times New Roman"/>
          <w:sz w:val="18"/>
          <w:szCs w:val="18"/>
        </w:rPr>
        <w:t>DFT</w:t>
      </w:r>
      <w:r w:rsidRPr="0052285C">
        <w:rPr>
          <w:rFonts w:ascii="Times New Roman" w:eastAsia="宋体" w:hAnsi="Times New Roman" w:cs="Times New Roman"/>
          <w:sz w:val="18"/>
          <w:szCs w:val="18"/>
        </w:rPr>
        <w:t>计算值之间的绝对差异。图中的</w:t>
      </w:r>
      <w:r w:rsidRPr="0052285C">
        <w:rPr>
          <w:rFonts w:ascii="Times New Roman" w:eastAsia="宋体" w:hAnsi="Times New Roman" w:cs="Times New Roman"/>
          <w:sz w:val="18"/>
          <w:szCs w:val="18"/>
        </w:rPr>
        <w:t>(a)</w:t>
      </w:r>
      <w:r w:rsidRPr="0052285C">
        <w:rPr>
          <w:rFonts w:ascii="Times New Roman" w:eastAsia="宋体" w:hAnsi="Times New Roman" w:cs="Times New Roman"/>
          <w:sz w:val="18"/>
          <w:szCs w:val="18"/>
        </w:rPr>
        <w:t>到</w:t>
      </w:r>
      <w:r w:rsidRPr="0052285C">
        <w:rPr>
          <w:rFonts w:ascii="Times New Roman" w:eastAsia="宋体" w:hAnsi="Times New Roman" w:cs="Times New Roman"/>
          <w:sz w:val="18"/>
          <w:szCs w:val="18"/>
        </w:rPr>
        <w:t>(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52285C">
        <w:rPr>
          <w:rFonts w:ascii="Times New Roman" w:eastAsia="宋体" w:hAnsi="Times New Roman" w:cs="Times New Roman"/>
          <w:sz w:val="18"/>
          <w:szCs w:val="18"/>
        </w:rPr>
        <w:t>)</w:t>
      </w:r>
      <w:r w:rsidRPr="0052285C">
        <w:rPr>
          <w:rFonts w:ascii="Times New Roman" w:eastAsia="宋体" w:hAnsi="Times New Roman" w:cs="Times New Roman"/>
          <w:sz w:val="18"/>
          <w:szCs w:val="18"/>
        </w:rPr>
        <w:t>分别展示了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MEGNet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Schnet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r w:rsidRPr="0052285C">
        <w:rPr>
          <w:rFonts w:ascii="Times New Roman" w:eastAsia="宋体" w:hAnsi="Times New Roman" w:cs="Times New Roman"/>
          <w:sz w:val="18"/>
          <w:szCs w:val="18"/>
        </w:rPr>
        <w:t>M3GNet</w:t>
      </w:r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coGN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、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CHGNet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以及我们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</w:t>
      </w:r>
      <w:proofErr w:type="spellStart"/>
      <w:r w:rsidRPr="0052285C">
        <w:rPr>
          <w:rFonts w:ascii="Times New Roman" w:eastAsia="宋体" w:hAnsi="Times New Roman" w:cs="Times New Roman"/>
          <w:sz w:val="18"/>
          <w:szCs w:val="18"/>
        </w:rPr>
        <w:t>DenseGNN</w:t>
      </w:r>
      <w:proofErr w:type="spellEnd"/>
      <w:r w:rsidRPr="0052285C">
        <w:rPr>
          <w:rFonts w:ascii="Times New Roman" w:eastAsia="宋体" w:hAnsi="Times New Roman" w:cs="Times New Roman"/>
          <w:sz w:val="18"/>
          <w:szCs w:val="18"/>
        </w:rPr>
        <w:t>的结果。训练集和验证集的数据是从</w:t>
      </w:r>
      <w:r w:rsidRPr="0052285C">
        <w:rPr>
          <w:rFonts w:ascii="Times New Roman" w:eastAsia="宋体" w:hAnsi="Times New Roman" w:cs="Times New Roman"/>
          <w:sz w:val="18"/>
          <w:szCs w:val="18"/>
        </w:rPr>
        <w:t>10%-100%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的目标分位数范围内随机采样的。测试数据中，用于外推测试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</w:t>
      </w:r>
      <w:proofErr w:type="gramStart"/>
      <w:r w:rsidRPr="0052285C">
        <w:rPr>
          <w:rFonts w:ascii="Times New Roman" w:eastAsia="宋体" w:hAnsi="Times New Roman" w:cs="Times New Roman" w:hint="eastAsia"/>
          <w:sz w:val="18"/>
          <w:szCs w:val="18"/>
        </w:rPr>
        <w:t>集</w:t>
      </w:r>
      <w:r w:rsidRPr="0052285C">
        <w:rPr>
          <w:rFonts w:ascii="Times New Roman" w:eastAsia="宋体" w:hAnsi="Times New Roman" w:cs="Times New Roman"/>
          <w:sz w:val="18"/>
          <w:szCs w:val="18"/>
        </w:rPr>
        <w:t>来自</w:t>
      </w:r>
      <w:proofErr w:type="gramEnd"/>
      <w:r w:rsidRPr="0052285C">
        <w:rPr>
          <w:rFonts w:ascii="Times New Roman" w:eastAsia="宋体" w:hAnsi="Times New Roman" w:cs="Times New Roman"/>
          <w:sz w:val="18"/>
          <w:szCs w:val="18"/>
        </w:rPr>
        <w:t>0%-10%</w:t>
      </w:r>
      <w:r w:rsidRPr="0052285C">
        <w:rPr>
          <w:rFonts w:ascii="Times New Roman" w:eastAsia="宋体" w:hAnsi="Times New Roman" w:cs="Times New Roman"/>
          <w:sz w:val="18"/>
          <w:szCs w:val="18"/>
        </w:rPr>
        <w:t>的分位数范围，用于插值测试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的数据集</w:t>
      </w:r>
      <w:r w:rsidRPr="0052285C">
        <w:rPr>
          <w:rFonts w:ascii="Times New Roman" w:eastAsia="宋体" w:hAnsi="Times New Roman" w:cs="Times New Roman"/>
          <w:sz w:val="18"/>
          <w:szCs w:val="18"/>
        </w:rPr>
        <w:t>则来自与训练</w:t>
      </w:r>
      <w:r w:rsidRPr="0052285C">
        <w:rPr>
          <w:rFonts w:ascii="Times New Roman" w:eastAsia="宋体" w:hAnsi="Times New Roman" w:cs="Times New Roman"/>
          <w:sz w:val="18"/>
          <w:szCs w:val="18"/>
        </w:rPr>
        <w:t>-</w:t>
      </w:r>
      <w:r w:rsidRPr="0052285C">
        <w:rPr>
          <w:rFonts w:ascii="Times New Roman" w:eastAsia="宋体" w:hAnsi="Times New Roman" w:cs="Times New Roman"/>
          <w:sz w:val="18"/>
          <w:szCs w:val="18"/>
        </w:rPr>
        <w:t>验证数据相同的分位数范围</w:t>
      </w:r>
      <w:r w:rsidRPr="0052285C">
        <w:rPr>
          <w:rFonts w:ascii="Times New Roman" w:eastAsia="宋体" w:hAnsi="Times New Roman" w:cs="Times New Roman" w:hint="eastAsia"/>
          <w:sz w:val="18"/>
          <w:szCs w:val="18"/>
        </w:rPr>
        <w:t>。</w:t>
      </w:r>
    </w:p>
    <w:p w14:paraId="392248CA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734F5109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44E4B670" w14:textId="77777777" w:rsidR="0052285C" w:rsidRPr="0052285C" w:rsidRDefault="0052285C" w:rsidP="0052285C">
      <w:pPr>
        <w:rPr>
          <w:rFonts w:ascii="Times New Roman" w:hAnsi="Times New Roman" w:cs="Times New Roman"/>
        </w:rPr>
      </w:pPr>
    </w:p>
    <w:p w14:paraId="1537BD62" w14:textId="7DB83D24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16691226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57EA0276" w14:textId="77777777" w:rsidR="0052285C" w:rsidRPr="0052285C" w:rsidRDefault="0052285C" w:rsidP="0052285C">
      <w:pPr>
        <w:rPr>
          <w:rFonts w:ascii="Times New Roman" w:hAnsi="Times New Roman" w:cs="Times New Roman"/>
        </w:rPr>
      </w:pPr>
    </w:p>
    <w:p w14:paraId="474B786A" w14:textId="77777777" w:rsidR="0052285C" w:rsidRPr="0052285C" w:rsidRDefault="0052285C" w:rsidP="0052285C">
      <w:pPr>
        <w:jc w:val="center"/>
        <w:rPr>
          <w:rFonts w:ascii="Times New Roman" w:hAnsi="Times New Roman" w:cs="Times New Roman"/>
        </w:rPr>
      </w:pPr>
    </w:p>
    <w:p w14:paraId="13542207" w14:textId="77777777" w:rsidR="0052285C" w:rsidRPr="0052285C" w:rsidRDefault="0052285C">
      <w:pPr>
        <w:rPr>
          <w:rFonts w:hint="eastAsia"/>
        </w:rPr>
      </w:pPr>
    </w:p>
    <w:sectPr w:rsidR="0052285C" w:rsidRPr="005228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82E"/>
    <w:rsid w:val="0016382E"/>
    <w:rsid w:val="0052285C"/>
    <w:rsid w:val="00F3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C68F"/>
  <w15:chartTrackingRefBased/>
  <w15:docId w15:val="{C25DA0F6-E15A-48E6-BDD5-E63D24E8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85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228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2285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415</Words>
  <Characters>2368</Characters>
  <Application>Microsoft Office Word</Application>
  <DocSecurity>0</DocSecurity>
  <Lines>19</Lines>
  <Paragraphs>5</Paragraphs>
  <ScaleCrop>false</ScaleCrop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hongwei</dc:creator>
  <cp:keywords/>
  <dc:description/>
  <cp:lastModifiedBy>du hongwei</cp:lastModifiedBy>
  <cp:revision>2</cp:revision>
  <dcterms:created xsi:type="dcterms:W3CDTF">2025-04-28T06:23:00Z</dcterms:created>
  <dcterms:modified xsi:type="dcterms:W3CDTF">2025-04-28T06:26:00Z</dcterms:modified>
</cp:coreProperties>
</file>