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Impact" w:cs="Impact" w:eastAsia="Impact" w:hAnsi="Impact"/>
        </w:rPr>
      </w:pPr>
      <w:bookmarkStart w:colFirst="0" w:colLast="0" w:name="_95x7i9sibqrh" w:id="0"/>
      <w:bookmarkEnd w:id="0"/>
      <w:r w:rsidDel="00000000" w:rsidR="00000000" w:rsidRPr="00000000">
        <w:rPr>
          <w:rFonts w:ascii="Impact" w:cs="Impact" w:eastAsia="Impact" w:hAnsi="Impact"/>
          <w:rtl w:val="0"/>
        </w:rPr>
        <w:t xml:space="preserve">PRACTICAL-12</w:t>
      </w:r>
    </w:p>
    <w:p w:rsidR="00000000" w:rsidDel="00000000" w:rsidP="00000000" w:rsidRDefault="00000000" w:rsidRPr="00000000" w14:paraId="00000002">
      <w:pPr>
        <w:pStyle w:val="Subtitle"/>
        <w:rPr>
          <w:rFonts w:ascii="Roboto" w:cs="Roboto" w:eastAsia="Roboto" w:hAnsi="Roboto"/>
        </w:rPr>
      </w:pPr>
      <w:bookmarkStart w:colFirst="0" w:colLast="0" w:name="_bw237mjk61qg" w:id="1"/>
      <w:bookmarkEnd w:id="1"/>
      <w:r w:rsidDel="00000000" w:rsidR="00000000" w:rsidRPr="00000000">
        <w:rPr>
          <w:rFonts w:ascii="Roboto" w:cs="Roboto" w:eastAsia="Roboto" w:hAnsi="Roboto"/>
          <w:rtl w:val="0"/>
        </w:rPr>
        <w:t xml:space="preserve">JK Enterprises wants to have an Auditor account in IBM Security Identity Manager to manage auditing. Organization wants auditors to have access to audit information about computers and application access in order to determine the level of compliance with company and regulatory policies. </w:t>
      </w:r>
    </w:p>
    <w:p w:rsidR="00000000" w:rsidDel="00000000" w:rsidP="00000000" w:rsidRDefault="00000000" w:rsidRPr="00000000" w14:paraId="00000003">
      <w:pPr>
        <w:pStyle w:val="Subtitle"/>
        <w:rPr>
          <w:rFonts w:ascii="Roboto" w:cs="Roboto" w:eastAsia="Roboto" w:hAnsi="Roboto"/>
        </w:rPr>
      </w:pPr>
      <w:bookmarkStart w:colFirst="0" w:colLast="0" w:name="_r73coh9i4kjy" w:id="2"/>
      <w:bookmarkEnd w:id="2"/>
      <w:r w:rsidDel="00000000" w:rsidR="00000000" w:rsidRPr="00000000">
        <w:rPr>
          <w:rFonts w:ascii="Roboto" w:cs="Roboto" w:eastAsia="Roboto" w:hAnsi="Roboto"/>
          <w:rtl w:val="0"/>
        </w:rPr>
        <w:t xml:space="preserve">Organization also wants to create a custom report that generates an email list from the data that is stored in IBM Security Identity Manager.</w:t>
      </w:r>
    </w:p>
    <w:p w:rsidR="00000000" w:rsidDel="00000000" w:rsidP="00000000" w:rsidRDefault="00000000" w:rsidRPr="00000000" w14:paraId="00000004">
      <w:pPr>
        <w:rPr>
          <w:rFonts w:ascii="Georgia" w:cs="Georgia" w:eastAsia="Georgia" w:hAnsi="Georgia"/>
          <w:b w:val="1"/>
          <w:sz w:val="32"/>
          <w:szCs w:val="32"/>
          <w:u w:val="single"/>
        </w:rPr>
      </w:pPr>
      <w:r w:rsidDel="00000000" w:rsidR="00000000" w:rsidRPr="00000000">
        <w:rPr>
          <w:rtl w:val="0"/>
        </w:rPr>
      </w:r>
    </w:p>
    <w:p w:rsidR="00000000" w:rsidDel="00000000" w:rsidP="00000000" w:rsidRDefault="00000000" w:rsidRPr="00000000" w14:paraId="00000005">
      <w:pPr>
        <w:rPr>
          <w:rFonts w:ascii="Georgia" w:cs="Georgia" w:eastAsia="Georgia" w:hAnsi="Georgia"/>
          <w:b w:val="1"/>
          <w:sz w:val="32"/>
          <w:szCs w:val="32"/>
          <w:u w:val="single"/>
        </w:rPr>
      </w:pPr>
      <w:r w:rsidDel="00000000" w:rsidR="00000000" w:rsidRPr="00000000">
        <w:rPr>
          <w:rFonts w:ascii="Georgia" w:cs="Georgia" w:eastAsia="Georgia" w:hAnsi="Georgia"/>
          <w:b w:val="1"/>
          <w:sz w:val="32"/>
          <w:szCs w:val="32"/>
          <w:u w:val="single"/>
          <w:rtl w:val="0"/>
        </w:rPr>
        <w:t xml:space="preserve">Auditing in IAM.</w:t>
      </w:r>
    </w:p>
    <w:p w:rsidR="00000000" w:rsidDel="00000000" w:rsidP="00000000" w:rsidRDefault="00000000" w:rsidRPr="00000000" w14:paraId="00000006">
      <w:pPr>
        <w:ind w:left="720" w:firstLine="0"/>
        <w:rPr>
          <w:rFonts w:ascii="Georgia" w:cs="Georgia" w:eastAsia="Georgia" w:hAnsi="Georgia"/>
          <w:b w:val="1"/>
          <w:sz w:val="32"/>
          <w:szCs w:val="32"/>
          <w:u w:val="single"/>
        </w:rPr>
      </w:pPr>
      <w:r w:rsidDel="00000000" w:rsidR="00000000" w:rsidRPr="00000000">
        <w:rPr>
          <w:rtl w:val="0"/>
        </w:rPr>
      </w:r>
    </w:p>
    <w:p w:rsidR="00000000" w:rsidDel="00000000" w:rsidP="00000000" w:rsidRDefault="00000000" w:rsidRPr="00000000" w14:paraId="00000007">
      <w:pPr>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Internal auditors play an important role in helping organizations to develop effective IAM processes and monitor their implementation. Prior to conducting an IAM audit, auditors need to understand the organization’s existing IAM structure, such as the company’s business architecture and IAM policies, as well as the laws, regulations, and mandates for which compliance is necessary. When conducting the audit, internal auditors need to document the organization’s identity and entitlement processes — as well as the repositories and the life cycle components for each — and evaluate existing IAM activity controls.</w:t>
      </w:r>
    </w:p>
    <w:p w:rsidR="00000000" w:rsidDel="00000000" w:rsidP="00000000" w:rsidRDefault="00000000" w:rsidRPr="00000000" w14:paraId="00000008">
      <w:pPr>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09">
      <w:pP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Tasks to be done:</w:t>
      </w:r>
    </w:p>
    <w:p w:rsidR="00000000" w:rsidDel="00000000" w:rsidP="00000000" w:rsidRDefault="00000000" w:rsidRPr="00000000" w14:paraId="0000000A">
      <w:pPr>
        <w:numPr>
          <w:ilvl w:val="0"/>
          <w:numId w:val="2"/>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Creating a User Account (Doctor Strange) and Setting Password.</w:t>
      </w:r>
    </w:p>
    <w:p w:rsidR="00000000" w:rsidDel="00000000" w:rsidP="00000000" w:rsidRDefault="00000000" w:rsidRPr="00000000" w14:paraId="0000000B">
      <w:pPr>
        <w:numPr>
          <w:ilvl w:val="0"/>
          <w:numId w:val="2"/>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Configuring an IBM Security Identity Manager Auditor account</w:t>
      </w:r>
    </w:p>
    <w:p w:rsidR="00000000" w:rsidDel="00000000" w:rsidP="00000000" w:rsidRDefault="00000000" w:rsidRPr="00000000" w14:paraId="0000000C">
      <w:pPr>
        <w:numPr>
          <w:ilvl w:val="0"/>
          <w:numId w:val="2"/>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Run Data Synchronization to update reporting data</w:t>
      </w:r>
    </w:p>
    <w:p w:rsidR="00000000" w:rsidDel="00000000" w:rsidP="00000000" w:rsidRDefault="00000000" w:rsidRPr="00000000" w14:paraId="0000000D">
      <w:pPr>
        <w:numPr>
          <w:ilvl w:val="0"/>
          <w:numId w:val="2"/>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Running reports</w:t>
      </w:r>
    </w:p>
    <w:p w:rsidR="00000000" w:rsidDel="00000000" w:rsidP="00000000" w:rsidRDefault="00000000" w:rsidRPr="00000000" w14:paraId="0000000E">
      <w:pPr>
        <w:numPr>
          <w:ilvl w:val="0"/>
          <w:numId w:val="2"/>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Creating a custom report in the Report Designer</w:t>
      </w:r>
      <w:r w:rsidDel="00000000" w:rsidR="00000000" w:rsidRPr="00000000">
        <w:rPr>
          <w:rtl w:val="0"/>
        </w:rPr>
      </w:r>
    </w:p>
    <w:p w:rsidR="00000000" w:rsidDel="00000000" w:rsidP="00000000" w:rsidRDefault="00000000" w:rsidRPr="00000000" w14:paraId="0000000F">
      <w:pPr>
        <w:ind w:left="0" w:firstLine="0"/>
        <w:rPr>
          <w:rFonts w:ascii="Georgia" w:cs="Georgia" w:eastAsia="Georgia" w:hAnsi="Georgia"/>
          <w:b w:val="1"/>
          <w:sz w:val="32"/>
          <w:szCs w:val="32"/>
          <w:u w:val="single"/>
        </w:rPr>
      </w:pPr>
      <w:r w:rsidDel="00000000" w:rsidR="00000000" w:rsidRPr="00000000">
        <w:rPr>
          <w:rFonts w:ascii="Georgia" w:cs="Georgia" w:eastAsia="Georgia" w:hAnsi="Georgia"/>
          <w:b w:val="1"/>
          <w:sz w:val="32"/>
          <w:szCs w:val="32"/>
          <w:u w:val="single"/>
          <w:rtl w:val="0"/>
        </w:rPr>
        <w:t xml:space="preserve">Implementation:</w:t>
      </w:r>
    </w:p>
    <w:p w:rsidR="00000000" w:rsidDel="00000000" w:rsidP="00000000" w:rsidRDefault="00000000" w:rsidRPr="00000000" w14:paraId="00000010">
      <w:pPr>
        <w:ind w:left="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Creating User Account (Doctor Strange) and Setting Password</w:t>
      </w:r>
    </w:p>
    <w:p w:rsidR="00000000" w:rsidDel="00000000" w:rsidP="00000000" w:rsidRDefault="00000000" w:rsidRPr="00000000" w14:paraId="00000011">
      <w:pPr>
        <w:numPr>
          <w:ilvl w:val="0"/>
          <w:numId w:val="3"/>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 the Home tab, you go to Manage Users.</w:t>
      </w:r>
      <w:r w:rsidDel="00000000" w:rsidR="00000000" w:rsidRPr="00000000">
        <w:rPr>
          <w:rFonts w:ascii="Georgia" w:cs="Georgia" w:eastAsia="Georgia" w:hAnsi="Georgia"/>
          <w:sz w:val="32"/>
          <w:szCs w:val="32"/>
        </w:rPr>
        <w:drawing>
          <wp:inline distB="114300" distT="114300" distL="114300" distR="114300">
            <wp:extent cx="3648075" cy="2305050"/>
            <wp:effectExtent b="0" l="0" r="0" t="0"/>
            <wp:docPr id="1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6480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3"/>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Add new user Doctor Strange.</w:t>
      </w:r>
      <w:r w:rsidDel="00000000" w:rsidR="00000000" w:rsidRPr="00000000">
        <w:rPr>
          <w:rFonts w:ascii="Georgia" w:cs="Georgia" w:eastAsia="Georgia" w:hAnsi="Georgia"/>
          <w:sz w:val="32"/>
          <w:szCs w:val="32"/>
        </w:rPr>
        <w:drawing>
          <wp:inline distB="114300" distT="114300" distL="114300" distR="114300">
            <wp:extent cx="5619750" cy="3638550"/>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6197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4543425" cy="895350"/>
            <wp:effectExtent b="0" l="0" r="0" t="0"/>
            <wp:docPr id="47"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45434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Set password for the user as P@ssw0rd</w:t>
      </w:r>
      <w:r w:rsidDel="00000000" w:rsidR="00000000" w:rsidRPr="00000000">
        <w:rPr>
          <w:rFonts w:ascii="Georgia" w:cs="Georgia" w:eastAsia="Georgia" w:hAnsi="Georgia"/>
          <w:sz w:val="32"/>
          <w:szCs w:val="32"/>
        </w:rPr>
        <w:drawing>
          <wp:inline distB="114300" distT="114300" distL="114300" distR="114300">
            <wp:extent cx="3319463" cy="2783822"/>
            <wp:effectExtent b="0" l="0" r="0" t="0"/>
            <wp:docPr id="2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319463" cy="278382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Configuring an IBM Security Identity Manager Auditor account</w:t>
      </w:r>
    </w:p>
    <w:p w:rsidR="00000000" w:rsidDel="00000000" w:rsidP="00000000" w:rsidRDefault="00000000" w:rsidRPr="00000000" w14:paraId="00000016">
      <w:pPr>
        <w:numPr>
          <w:ilvl w:val="0"/>
          <w:numId w:val="6"/>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 the Home tab, you go to Manage Groups. Search for ITIM Service, select it,and click Continue.</w:t>
      </w:r>
    </w:p>
    <w:p w:rsidR="00000000" w:rsidDel="00000000" w:rsidP="00000000" w:rsidRDefault="00000000" w:rsidRPr="00000000" w14:paraId="00000017">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1590675" cy="2533650"/>
            <wp:effectExtent b="0" l="0" r="0" t="0"/>
            <wp:docPr id="48"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15906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4810125" cy="2209800"/>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8101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6"/>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Click Refresh to show all the groups.</w:t>
      </w:r>
      <w:r w:rsidDel="00000000" w:rsidR="00000000" w:rsidRPr="00000000">
        <w:rPr>
          <w:rFonts w:ascii="Georgia" w:cs="Georgia" w:eastAsia="Georgia" w:hAnsi="Georgia"/>
          <w:sz w:val="32"/>
          <w:szCs w:val="32"/>
        </w:rPr>
        <w:drawing>
          <wp:inline distB="114300" distT="114300" distL="114300" distR="114300">
            <wp:extent cx="4048125" cy="1819275"/>
            <wp:effectExtent b="0" l="0" r="0" t="0"/>
            <wp:docPr id="38"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40481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6"/>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Click the small triangle to the right of Auditor and choose Add Members</w:t>
      </w:r>
    </w:p>
    <w:p w:rsidR="00000000" w:rsidDel="00000000" w:rsidP="00000000" w:rsidRDefault="00000000" w:rsidRPr="00000000" w14:paraId="0000001B">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3924300" cy="191452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243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6"/>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Click Add. Search for Doctor Strange and add him to the group.</w:t>
      </w:r>
    </w:p>
    <w:p w:rsidR="00000000" w:rsidDel="00000000" w:rsidP="00000000" w:rsidRDefault="00000000" w:rsidRPr="00000000" w14:paraId="0000001D">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4000500" cy="1266825"/>
            <wp:effectExtent b="0" l="0" r="0" t="0"/>
            <wp:docPr id="2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0005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6"/>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Submit the request</w:t>
      </w:r>
      <w:r w:rsidDel="00000000" w:rsidR="00000000" w:rsidRPr="00000000">
        <w:rPr>
          <w:rFonts w:ascii="Georgia" w:cs="Georgia" w:eastAsia="Georgia" w:hAnsi="Georgia"/>
          <w:sz w:val="32"/>
          <w:szCs w:val="32"/>
        </w:rPr>
        <w:drawing>
          <wp:inline distB="114300" distT="114300" distL="114300" distR="114300">
            <wp:extent cx="5772150" cy="3476625"/>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72150" cy="3476625"/>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3867150" cy="2447925"/>
            <wp:effectExtent b="0" l="0" r="0" t="0"/>
            <wp:docPr id="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8671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6"/>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Log out of the IBM Security Identity Manager Administrative Console and log back in as the auditor, dstrange with password P@ssw0rd</w:t>
      </w:r>
      <w:r w:rsidDel="00000000" w:rsidR="00000000" w:rsidRPr="00000000">
        <w:rPr>
          <w:rFonts w:ascii="Georgia" w:cs="Georgia" w:eastAsia="Georgia" w:hAnsi="Georgia"/>
          <w:sz w:val="32"/>
          <w:szCs w:val="32"/>
        </w:rPr>
        <w:drawing>
          <wp:inline distB="114300" distT="114300" distL="114300" distR="114300">
            <wp:extent cx="4257675" cy="2209800"/>
            <wp:effectExtent b="0" l="0" r="0" t="0"/>
            <wp:docPr id="24"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2576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6"/>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Notice the auditing and reporting functions listed under Common Tasks on the home page:</w:t>
      </w:r>
      <w:r w:rsidDel="00000000" w:rsidR="00000000" w:rsidRPr="00000000">
        <w:rPr>
          <w:rFonts w:ascii="Georgia" w:cs="Georgia" w:eastAsia="Georgia" w:hAnsi="Georgia"/>
          <w:sz w:val="32"/>
          <w:szCs w:val="32"/>
        </w:rPr>
        <w:drawing>
          <wp:inline distB="114300" distT="114300" distL="114300" distR="114300">
            <wp:extent cx="5335419" cy="3274784"/>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35419" cy="327478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22">
      <w:pPr>
        <w:ind w:left="72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23">
      <w:pPr>
        <w:ind w:left="72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24">
      <w:pPr>
        <w:ind w:left="72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25">
      <w:pPr>
        <w:ind w:left="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Run Data Synchronization to update reporting data</w:t>
      </w:r>
    </w:p>
    <w:p w:rsidR="00000000" w:rsidDel="00000000" w:rsidP="00000000" w:rsidRDefault="00000000" w:rsidRPr="00000000" w14:paraId="00000026">
      <w:pPr>
        <w:numPr>
          <w:ilvl w:val="0"/>
          <w:numId w:val="1"/>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Log in to the IBM Security Identity Manager Administrative Console with ISIM Manager.</w:t>
      </w:r>
      <w:r w:rsidDel="00000000" w:rsidR="00000000" w:rsidRPr="00000000">
        <w:rPr>
          <w:rFonts w:ascii="Georgia" w:cs="Georgia" w:eastAsia="Georgia" w:hAnsi="Georgia"/>
          <w:sz w:val="32"/>
          <w:szCs w:val="32"/>
        </w:rPr>
        <w:drawing>
          <wp:inline distB="114300" distT="114300" distL="114300" distR="114300">
            <wp:extent cx="4229100" cy="2324100"/>
            <wp:effectExtent b="0" l="0" r="0" t="0"/>
            <wp:docPr id="2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229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 the Home tab, go to Reports &gt; Data Synchronization.</w:t>
      </w:r>
      <w:r w:rsidDel="00000000" w:rsidR="00000000" w:rsidRPr="00000000">
        <w:rPr>
          <w:rFonts w:ascii="Georgia" w:cs="Georgia" w:eastAsia="Georgia" w:hAnsi="Georgia"/>
          <w:sz w:val="32"/>
          <w:szCs w:val="32"/>
        </w:rPr>
        <w:drawing>
          <wp:inline distB="114300" distT="114300" distL="114300" distR="114300">
            <wp:extent cx="1419225" cy="1152525"/>
            <wp:effectExtent b="0" l="0" r="0" t="0"/>
            <wp:docPr id="3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4192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Click Run synchronization now. Click Run.</w:t>
      </w:r>
      <w:r w:rsidDel="00000000" w:rsidR="00000000" w:rsidRPr="00000000">
        <w:rPr>
          <w:rFonts w:ascii="Georgia" w:cs="Georgia" w:eastAsia="Georgia" w:hAnsi="Georgia"/>
          <w:sz w:val="32"/>
          <w:szCs w:val="32"/>
        </w:rPr>
        <w:drawing>
          <wp:inline distB="114300" distT="114300" distL="114300" distR="114300">
            <wp:extent cx="5676900" cy="2847975"/>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6769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324475" cy="1247775"/>
            <wp:effectExtent b="0" l="0" r="0" t="0"/>
            <wp:docPr id="39"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3244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Return to the Data Synchronization tab. Create a weekly run occurring on Friday at 12:00 AM.</w:t>
      </w:r>
      <w:r w:rsidDel="00000000" w:rsidR="00000000" w:rsidRPr="00000000">
        <w:rPr>
          <w:rFonts w:ascii="Georgia" w:cs="Georgia" w:eastAsia="Georgia" w:hAnsi="Georgia"/>
          <w:sz w:val="32"/>
          <w:szCs w:val="32"/>
        </w:rPr>
        <w:drawing>
          <wp:inline distB="114300" distT="114300" distL="114300" distR="114300">
            <wp:extent cx="4705350" cy="1009650"/>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705350" cy="1009650"/>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4819650" cy="2676525"/>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8196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Return to the Data Synchronization tab and click Refresh Synchronization Status. Confirm that you see a successful status message. It takes a couple of minutes.</w:t>
      </w:r>
      <w:r w:rsidDel="00000000" w:rsidR="00000000" w:rsidRPr="00000000">
        <w:rPr>
          <w:rFonts w:ascii="Georgia" w:cs="Georgia" w:eastAsia="Georgia" w:hAnsi="Georgia"/>
          <w:sz w:val="32"/>
          <w:szCs w:val="32"/>
        </w:rPr>
        <w:drawing>
          <wp:inline distB="114300" distT="114300" distL="114300" distR="114300">
            <wp:extent cx="3838575" cy="3114675"/>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838575" cy="3114675"/>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5391150" cy="1400175"/>
            <wp:effectExtent b="0" l="0" r="0" t="0"/>
            <wp:docPr id="50"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3911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Log out.</w:t>
      </w:r>
    </w:p>
    <w:p w:rsidR="00000000" w:rsidDel="00000000" w:rsidP="00000000" w:rsidRDefault="00000000" w:rsidRPr="00000000" w14:paraId="0000002D">
      <w:pP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Running reports</w:t>
      </w:r>
    </w:p>
    <w:p w:rsidR="00000000" w:rsidDel="00000000" w:rsidP="00000000" w:rsidRDefault="00000000" w:rsidRPr="00000000" w14:paraId="0000002E">
      <w:pPr>
        <w:numPr>
          <w:ilvl w:val="0"/>
          <w:numId w:val="5"/>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Log in to the IBM Security Identity Manager Administrative Console as auditor Doctor Strange with user ID dstrange.</w:t>
      </w:r>
      <w:r w:rsidDel="00000000" w:rsidR="00000000" w:rsidRPr="00000000">
        <w:rPr>
          <w:rFonts w:ascii="Georgia" w:cs="Georgia" w:eastAsia="Georgia" w:hAnsi="Georgia"/>
          <w:sz w:val="32"/>
          <w:szCs w:val="32"/>
        </w:rPr>
        <w:drawing>
          <wp:inline distB="114300" distT="114300" distL="114300" distR="114300">
            <wp:extent cx="4257675" cy="2209800"/>
            <wp:effectExtent b="0" l="0" r="0" t="0"/>
            <wp:docPr id="42"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2576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5"/>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 the Home tab, go to Reports.</w:t>
      </w:r>
    </w:p>
    <w:p w:rsidR="00000000" w:rsidDel="00000000" w:rsidP="00000000" w:rsidRDefault="00000000" w:rsidRPr="00000000" w14:paraId="00000030">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1247775" cy="752475"/>
            <wp:effectExtent b="0" l="0" r="0" t="0"/>
            <wp:docPr id="45"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1247775" cy="752475"/>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1419225" cy="771525"/>
            <wp:effectExtent b="0" l="0" r="0" t="0"/>
            <wp:docPr id="2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14192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5"/>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Look through the different reporting sections and run the following reports:</w:t>
      </w:r>
      <w:r w:rsidDel="00000000" w:rsidR="00000000" w:rsidRPr="00000000">
        <w:rPr>
          <w:rFonts w:ascii="Georgia" w:cs="Georgia" w:eastAsia="Georgia" w:hAnsi="Georgia"/>
          <w:sz w:val="32"/>
          <w:szCs w:val="32"/>
        </w:rPr>
        <w:drawing>
          <wp:inline distB="114300" distT="114300" distL="114300" distR="114300">
            <wp:extent cx="5648325" cy="2714625"/>
            <wp:effectExtent b="0" l="0" r="0" t="0"/>
            <wp:docPr id="40"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6483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5"/>
        </w:numPr>
        <w:ind w:left="1440" w:hanging="360"/>
        <w:rPr>
          <w:rFonts w:ascii="Georgia" w:cs="Georgia" w:eastAsia="Georgia" w:hAnsi="Georgia"/>
          <w:sz w:val="32"/>
          <w:szCs w:val="32"/>
          <w:u w:val="none"/>
        </w:rPr>
      </w:pPr>
      <w:r w:rsidDel="00000000" w:rsidR="00000000" w:rsidRPr="00000000">
        <w:rPr>
          <w:rFonts w:ascii="Georgia" w:cs="Georgia" w:eastAsia="Georgia" w:hAnsi="Georgia"/>
          <w:sz w:val="32"/>
          <w:szCs w:val="32"/>
          <w:rtl w:val="0"/>
        </w:rPr>
        <w:t xml:space="preserve">Account Operation Report</w:t>
      </w:r>
      <w:r w:rsidDel="00000000" w:rsidR="00000000" w:rsidRPr="00000000">
        <w:rPr>
          <w:rFonts w:ascii="Georgia" w:cs="Georgia" w:eastAsia="Georgia" w:hAnsi="Georgia"/>
          <w:sz w:val="32"/>
          <w:szCs w:val="32"/>
        </w:rPr>
        <w:drawing>
          <wp:inline distB="114300" distT="114300" distL="114300" distR="114300">
            <wp:extent cx="4807388" cy="4349924"/>
            <wp:effectExtent b="0" l="0" r="0" t="0"/>
            <wp:docPr id="3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807388" cy="434992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1"/>
          <w:numId w:val="5"/>
        </w:numPr>
        <w:ind w:left="1440" w:hanging="360"/>
        <w:rPr>
          <w:rFonts w:ascii="Georgia" w:cs="Georgia" w:eastAsia="Georgia" w:hAnsi="Georgia"/>
          <w:sz w:val="32"/>
          <w:szCs w:val="32"/>
          <w:u w:val="none"/>
        </w:rPr>
      </w:pPr>
      <w:r w:rsidDel="00000000" w:rsidR="00000000" w:rsidRPr="00000000">
        <w:rPr>
          <w:rFonts w:ascii="Georgia" w:cs="Georgia" w:eastAsia="Georgia" w:hAnsi="Georgia"/>
          <w:sz w:val="32"/>
          <w:szCs w:val="32"/>
          <w:rtl w:val="0"/>
        </w:rPr>
        <w:t xml:space="preserve">Account Operation Performed by an Individual Report</w:t>
      </w:r>
      <w:r w:rsidDel="00000000" w:rsidR="00000000" w:rsidRPr="00000000">
        <w:rPr>
          <w:rFonts w:ascii="Georgia" w:cs="Georgia" w:eastAsia="Georgia" w:hAnsi="Georgia"/>
          <w:sz w:val="32"/>
          <w:szCs w:val="32"/>
        </w:rPr>
        <w:drawing>
          <wp:inline distB="114300" distT="114300" distL="114300" distR="114300">
            <wp:extent cx="5302859" cy="4235048"/>
            <wp:effectExtent b="0" l="0" r="0" t="0"/>
            <wp:docPr id="37"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302859" cy="423504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5"/>
        </w:numPr>
        <w:ind w:left="1440" w:hanging="360"/>
        <w:rPr>
          <w:rFonts w:ascii="Georgia" w:cs="Georgia" w:eastAsia="Georgia" w:hAnsi="Georgia"/>
          <w:sz w:val="32"/>
          <w:szCs w:val="32"/>
          <w:u w:val="none"/>
        </w:rPr>
      </w:pPr>
      <w:r w:rsidDel="00000000" w:rsidR="00000000" w:rsidRPr="00000000">
        <w:rPr>
          <w:rFonts w:ascii="Georgia" w:cs="Georgia" w:eastAsia="Georgia" w:hAnsi="Georgia"/>
          <w:sz w:val="32"/>
          <w:szCs w:val="32"/>
          <w:rtl w:val="0"/>
        </w:rPr>
        <w:t xml:space="preserve">Approval and Rejections Report</w:t>
      </w:r>
      <w:r w:rsidDel="00000000" w:rsidR="00000000" w:rsidRPr="00000000">
        <w:rPr>
          <w:rFonts w:ascii="Georgia" w:cs="Georgia" w:eastAsia="Georgia" w:hAnsi="Georgia"/>
          <w:sz w:val="32"/>
          <w:szCs w:val="32"/>
        </w:rPr>
        <w:drawing>
          <wp:inline distB="114300" distT="114300" distL="114300" distR="114300">
            <wp:extent cx="5253038" cy="4273658"/>
            <wp:effectExtent b="0" l="0" r="0" t="0"/>
            <wp:docPr id="2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253038" cy="427365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1"/>
          <w:numId w:val="5"/>
        </w:numPr>
        <w:ind w:left="1440" w:hanging="360"/>
        <w:rPr>
          <w:rFonts w:ascii="Georgia" w:cs="Georgia" w:eastAsia="Georgia" w:hAnsi="Georgia"/>
          <w:sz w:val="32"/>
          <w:szCs w:val="32"/>
          <w:u w:val="none"/>
        </w:rPr>
      </w:pPr>
      <w:r w:rsidDel="00000000" w:rsidR="00000000" w:rsidRPr="00000000">
        <w:rPr>
          <w:rFonts w:ascii="Georgia" w:cs="Georgia" w:eastAsia="Georgia" w:hAnsi="Georgia"/>
          <w:sz w:val="32"/>
          <w:szCs w:val="32"/>
          <w:rtl w:val="0"/>
        </w:rPr>
        <w:t xml:space="preserve">Operations Report</w:t>
      </w:r>
      <w:r w:rsidDel="00000000" w:rsidR="00000000" w:rsidRPr="00000000">
        <w:rPr>
          <w:rFonts w:ascii="Georgia" w:cs="Georgia" w:eastAsia="Georgia" w:hAnsi="Georgia"/>
          <w:sz w:val="32"/>
          <w:szCs w:val="32"/>
        </w:rPr>
        <w:drawing>
          <wp:inline distB="114300" distT="114300" distL="114300" distR="114300">
            <wp:extent cx="5182115" cy="3330173"/>
            <wp:effectExtent b="0" l="0" r="0" t="0"/>
            <wp:docPr id="41"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182115" cy="333017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5"/>
        </w:numPr>
        <w:ind w:left="1440" w:hanging="360"/>
        <w:rPr>
          <w:rFonts w:ascii="Georgia" w:cs="Georgia" w:eastAsia="Georgia" w:hAnsi="Georgia"/>
          <w:sz w:val="32"/>
          <w:szCs w:val="32"/>
          <w:u w:val="none"/>
        </w:rPr>
      </w:pPr>
      <w:r w:rsidDel="00000000" w:rsidR="00000000" w:rsidRPr="00000000">
        <w:rPr>
          <w:rFonts w:ascii="Georgia" w:cs="Georgia" w:eastAsia="Georgia" w:hAnsi="Georgia"/>
          <w:sz w:val="32"/>
          <w:szCs w:val="32"/>
          <w:rtl w:val="0"/>
        </w:rPr>
        <w:t xml:space="preserve">Users Report</w:t>
      </w:r>
      <w:r w:rsidDel="00000000" w:rsidR="00000000" w:rsidRPr="00000000">
        <w:rPr>
          <w:rFonts w:ascii="Georgia" w:cs="Georgia" w:eastAsia="Georgia" w:hAnsi="Georgia"/>
          <w:sz w:val="32"/>
          <w:szCs w:val="32"/>
        </w:rPr>
        <w:drawing>
          <wp:inline distB="114300" distT="114300" distL="114300" distR="114300">
            <wp:extent cx="5292522" cy="3977873"/>
            <wp:effectExtent b="0" l="0" r="0" t="0"/>
            <wp:docPr id="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292522" cy="397787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Creating a custom report in the Report Designer</w:t>
      </w:r>
    </w:p>
    <w:p w:rsidR="00000000" w:rsidDel="00000000" w:rsidP="00000000" w:rsidRDefault="00000000" w:rsidRPr="00000000" w14:paraId="00000038">
      <w:pPr>
        <w:numPr>
          <w:ilvl w:val="0"/>
          <w:numId w:val="4"/>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Log in to the IBM Security Identity Manager Administrative Console with ISIM manager.</w:t>
      </w:r>
      <w:r w:rsidDel="00000000" w:rsidR="00000000" w:rsidRPr="00000000">
        <w:rPr>
          <w:rFonts w:ascii="Georgia" w:cs="Georgia" w:eastAsia="Georgia" w:hAnsi="Georgia"/>
          <w:sz w:val="32"/>
          <w:szCs w:val="32"/>
        </w:rPr>
        <w:drawing>
          <wp:inline distB="114300" distT="114300" distL="114300" distR="114300">
            <wp:extent cx="4229100" cy="1860932"/>
            <wp:effectExtent b="0" l="0" r="0" t="0"/>
            <wp:docPr id="31" name="image21.png"/>
            <a:graphic>
              <a:graphicData uri="http://schemas.openxmlformats.org/drawingml/2006/picture">
                <pic:pic>
                  <pic:nvPicPr>
                    <pic:cNvPr id="0" name="image21.png"/>
                    <pic:cNvPicPr preferRelativeResize="0"/>
                  </pic:nvPicPr>
                  <pic:blipFill>
                    <a:blip r:embed="rId19"/>
                    <a:srcRect b="19928" l="0" r="0" t="0"/>
                    <a:stretch>
                      <a:fillRect/>
                    </a:stretch>
                  </pic:blipFill>
                  <pic:spPr>
                    <a:xfrm>
                      <a:off x="0" y="0"/>
                      <a:ext cx="4229100" cy="186093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4"/>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 the Home tab, go to Reports &gt;Schema Mapping.</w:t>
      </w:r>
      <w:r w:rsidDel="00000000" w:rsidR="00000000" w:rsidRPr="00000000">
        <w:rPr>
          <w:rFonts w:ascii="Georgia" w:cs="Georgia" w:eastAsia="Georgia" w:hAnsi="Georgia"/>
          <w:sz w:val="32"/>
          <w:szCs w:val="32"/>
        </w:rPr>
        <w:drawing>
          <wp:inline distB="114300" distT="114300" distL="114300" distR="114300">
            <wp:extent cx="1704975" cy="1419225"/>
            <wp:effectExtent b="0" l="0" r="0" t="0"/>
            <wp:docPr id="49"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17049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4"/>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Select Person* from the Entities drop-down menu.Select the email address attribute from the Unmapped Attributes list.Map it by clicking Add to move it into the Mapped Attribute list.</w:t>
      </w:r>
    </w:p>
    <w:p w:rsidR="00000000" w:rsidDel="00000000" w:rsidP="00000000" w:rsidRDefault="00000000" w:rsidRPr="00000000" w14:paraId="0000003B">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4110038" cy="2157770"/>
            <wp:effectExtent b="0" l="0" r="0" t="0"/>
            <wp:docPr id="33"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4110038" cy="215777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4743450" cy="2819400"/>
            <wp:effectExtent b="0" l="0" r="0" t="0"/>
            <wp:docPr id="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7434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4"/>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Click OK.</w:t>
      </w:r>
    </w:p>
    <w:p w:rsidR="00000000" w:rsidDel="00000000" w:rsidP="00000000" w:rsidRDefault="00000000" w:rsidRPr="00000000" w14:paraId="0000003E">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3609975" cy="2276475"/>
            <wp:effectExtent b="0" l="0" r="0" t="0"/>
            <wp:docPr id="51"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36099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4"/>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 the Home tab, go to Reports &gt;Data Synchronization. Click Run Synchronization Now.</w:t>
      </w:r>
    </w:p>
    <w:p w:rsidR="00000000" w:rsidDel="00000000" w:rsidP="00000000" w:rsidRDefault="00000000" w:rsidRPr="00000000" w14:paraId="00000040">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1457325" cy="1171575"/>
            <wp:effectExtent b="0" l="0" r="0" t="0"/>
            <wp:docPr id="36"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1457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276850" cy="1704975"/>
            <wp:effectExtent b="0" l="0" r="0" t="0"/>
            <wp:docPr id="1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2768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4"/>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Wait until the data synchronization completes before proceeding.</w:t>
      </w:r>
      <w:r w:rsidDel="00000000" w:rsidR="00000000" w:rsidRPr="00000000">
        <w:rPr>
          <w:rFonts w:ascii="Georgia" w:cs="Georgia" w:eastAsia="Georgia" w:hAnsi="Georgia"/>
          <w:sz w:val="32"/>
          <w:szCs w:val="32"/>
        </w:rPr>
        <w:drawing>
          <wp:inline distB="114300" distT="114300" distL="114300" distR="114300">
            <wp:extent cx="5581650" cy="2266950"/>
            <wp:effectExtent b="0" l="0" r="0" t="0"/>
            <wp:docPr id="34"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581650" cy="2266950"/>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5381625" cy="3028950"/>
            <wp:effectExtent b="0" l="0" r="0" t="0"/>
            <wp:docPr id="14"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3816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4"/>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 the Home tab, go to Reports &gt; Design Report.</w:t>
      </w:r>
      <w:r w:rsidDel="00000000" w:rsidR="00000000" w:rsidRPr="00000000">
        <w:rPr>
          <w:rFonts w:ascii="Georgia" w:cs="Georgia" w:eastAsia="Georgia" w:hAnsi="Georgia"/>
          <w:sz w:val="32"/>
          <w:szCs w:val="32"/>
        </w:rPr>
        <w:drawing>
          <wp:inline distB="114300" distT="114300" distL="114300" distR="114300">
            <wp:extent cx="1495425" cy="1171575"/>
            <wp:effectExtent b="0" l="0" r="0" t="0"/>
            <wp:docPr id="1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14954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4"/>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You create a new report with the information in the following table:</w:t>
      </w:r>
      <w:r w:rsidDel="00000000" w:rsidR="00000000" w:rsidRPr="00000000">
        <w:rPr>
          <w:rFonts w:ascii="Georgia" w:cs="Georgia" w:eastAsia="Georgia" w:hAnsi="Georgia"/>
          <w:sz w:val="32"/>
          <w:szCs w:val="32"/>
        </w:rPr>
        <w:drawing>
          <wp:inline distB="114300" distT="114300" distL="114300" distR="114300">
            <wp:extent cx="5295900" cy="3981450"/>
            <wp:effectExtent b="0" l="0" r="0" t="0"/>
            <wp:docPr id="43"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2959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Note: Use the upper function to show the data in uppercase and the lower function to show the data in lowercase.</w:t>
      </w:r>
    </w:p>
    <w:p w:rsidR="00000000" w:rsidDel="00000000" w:rsidP="00000000" w:rsidRDefault="00000000" w:rsidRPr="00000000" w14:paraId="00000046">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4410075" cy="1676400"/>
            <wp:effectExtent b="0" l="0" r="0" t="0"/>
            <wp:docPr id="44"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4410075" cy="1676400"/>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5800725" cy="2933700"/>
            <wp:effectExtent b="0" l="0" r="0" t="0"/>
            <wp:docPr id="5"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800725" cy="2933700"/>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4391025" cy="1466850"/>
            <wp:effectExtent b="0" l="0" r="0" t="0"/>
            <wp:docPr id="30"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4391025" cy="1466850"/>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5534025" cy="3667125"/>
            <wp:effectExtent b="0" l="0" r="0" t="0"/>
            <wp:docPr id="4"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534025" cy="3667125"/>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5591175" cy="3638550"/>
            <wp:effectExtent b="0" l="0" r="0" t="0"/>
            <wp:docPr id="13"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591175" cy="3638550"/>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5562600" cy="3267075"/>
            <wp:effectExtent b="0" l="0" r="0" t="0"/>
            <wp:docPr id="28"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562600" cy="3267075"/>
                    </a:xfrm>
                    <a:prstGeom prst="rect"/>
                    <a:ln/>
                  </pic:spPr>
                </pic:pic>
              </a:graphicData>
            </a:graphic>
          </wp:inline>
        </w:drawing>
      </w:r>
      <w:r w:rsidDel="00000000" w:rsidR="00000000" w:rsidRPr="00000000">
        <w:rPr>
          <w:rFonts w:ascii="Georgia" w:cs="Georgia" w:eastAsia="Georgia" w:hAnsi="Georgia"/>
          <w:sz w:val="32"/>
          <w:szCs w:val="32"/>
        </w:rPr>
        <w:drawing>
          <wp:inline distB="114300" distT="114300" distL="114300" distR="114300">
            <wp:extent cx="5772150" cy="2838450"/>
            <wp:effectExtent b="0" l="0" r="0" t="0"/>
            <wp:docPr id="27"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7721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4"/>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Click OK to submit the new report.</w:t>
      </w:r>
      <w:r w:rsidDel="00000000" w:rsidR="00000000" w:rsidRPr="00000000">
        <w:rPr>
          <w:rFonts w:ascii="Georgia" w:cs="Georgia" w:eastAsia="Georgia" w:hAnsi="Georgia"/>
          <w:sz w:val="32"/>
          <w:szCs w:val="32"/>
        </w:rPr>
        <w:drawing>
          <wp:inline distB="114300" distT="114300" distL="114300" distR="114300">
            <wp:extent cx="5638800" cy="3867150"/>
            <wp:effectExtent b="0" l="0" r="0" t="0"/>
            <wp:docPr id="20"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6388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4"/>
        </w:numPr>
        <w:ind w:left="72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 the Home tab, go to Reports &gt;Custom Reports. Run your newly created report and confirm values are as you expect. Download using PDF format and view.</w:t>
      </w:r>
      <w:r w:rsidDel="00000000" w:rsidR="00000000" w:rsidRPr="00000000">
        <w:rPr>
          <w:rFonts w:ascii="Georgia" w:cs="Georgia" w:eastAsia="Georgia" w:hAnsi="Georgia"/>
          <w:sz w:val="32"/>
          <w:szCs w:val="32"/>
        </w:rPr>
        <w:drawing>
          <wp:inline distB="114300" distT="114300" distL="114300" distR="114300">
            <wp:extent cx="2657475" cy="1238250"/>
            <wp:effectExtent b="0" l="0" r="0" t="0"/>
            <wp:docPr id="46"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26574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853113" cy="3067256"/>
            <wp:effectExtent b="0" l="0" r="0" t="0"/>
            <wp:docPr id="23"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5853113" cy="306725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Impact" w:cs="Impact" w:eastAsia="Impact" w:hAnsi="Impact"/>
          <w:sz w:val="32"/>
          <w:szCs w:val="32"/>
        </w:rPr>
      </w:pPr>
      <w:r w:rsidDel="00000000" w:rsidR="00000000" w:rsidRPr="00000000">
        <w:rPr>
          <w:rFonts w:ascii="Impact" w:cs="Impact" w:eastAsia="Impact" w:hAnsi="Impact"/>
          <w:sz w:val="32"/>
          <w:szCs w:val="32"/>
          <w:rtl w:val="0"/>
        </w:rPr>
        <w:t xml:space="preserve">Conclusion:</w:t>
      </w:r>
    </w:p>
    <w:p w:rsidR="00000000" w:rsidDel="00000000" w:rsidP="00000000" w:rsidRDefault="00000000" w:rsidRPr="00000000" w14:paraId="0000004B">
      <w:pPr>
        <w:ind w:left="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By implementing the above scenario we are able to understand the basic working of Auditing in IAM systems and the importance of the auditing .</w:t>
      </w:r>
    </w:p>
    <w:p w:rsidR="00000000" w:rsidDel="00000000" w:rsidP="00000000" w:rsidRDefault="00000000" w:rsidRPr="00000000" w14:paraId="0000004C">
      <w:pPr>
        <w:ind w:left="0" w:firstLine="0"/>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4D">
      <w:pPr>
        <w:ind w:left="0" w:firstLine="0"/>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4E">
      <w:pPr>
        <w:pStyle w:val="Subtitle"/>
        <w:rPr>
          <w:rFonts w:ascii="Roboto" w:cs="Roboto" w:eastAsia="Roboto" w:hAnsi="Roboto"/>
        </w:rPr>
      </w:pPr>
      <w:bookmarkStart w:colFirst="0" w:colLast="0" w:name="_lq2vi2hnhys1" w:id="3"/>
      <w:bookmarkEnd w:id="3"/>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4.png"/><Relationship Id="rId41" Type="http://schemas.openxmlformats.org/officeDocument/2006/relationships/image" Target="media/image30.png"/><Relationship Id="rId44" Type="http://schemas.openxmlformats.org/officeDocument/2006/relationships/image" Target="media/image39.png"/><Relationship Id="rId43" Type="http://schemas.openxmlformats.org/officeDocument/2006/relationships/image" Target="media/image9.png"/><Relationship Id="rId46" Type="http://schemas.openxmlformats.org/officeDocument/2006/relationships/image" Target="media/image5.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17.png"/><Relationship Id="rId47" Type="http://schemas.openxmlformats.org/officeDocument/2006/relationships/image" Target="media/image22.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2.png"/><Relationship Id="rId8" Type="http://schemas.openxmlformats.org/officeDocument/2006/relationships/image" Target="media/image41.png"/><Relationship Id="rId31" Type="http://schemas.openxmlformats.org/officeDocument/2006/relationships/image" Target="media/image32.png"/><Relationship Id="rId30" Type="http://schemas.openxmlformats.org/officeDocument/2006/relationships/image" Target="media/image33.png"/><Relationship Id="rId33" Type="http://schemas.openxmlformats.org/officeDocument/2006/relationships/image" Target="media/image38.png"/><Relationship Id="rId32" Type="http://schemas.openxmlformats.org/officeDocument/2006/relationships/image" Target="media/image29.png"/><Relationship Id="rId35" Type="http://schemas.openxmlformats.org/officeDocument/2006/relationships/image" Target="media/image49.png"/><Relationship Id="rId34" Type="http://schemas.openxmlformats.org/officeDocument/2006/relationships/image" Target="media/image13.png"/><Relationship Id="rId37" Type="http://schemas.openxmlformats.org/officeDocument/2006/relationships/image" Target="media/image15.png"/><Relationship Id="rId36" Type="http://schemas.openxmlformats.org/officeDocument/2006/relationships/image" Target="media/image37.png"/><Relationship Id="rId39" Type="http://schemas.openxmlformats.org/officeDocument/2006/relationships/image" Target="media/image28.png"/><Relationship Id="rId38" Type="http://schemas.openxmlformats.org/officeDocument/2006/relationships/image" Target="media/image42.png"/><Relationship Id="rId20" Type="http://schemas.openxmlformats.org/officeDocument/2006/relationships/image" Target="media/image31.png"/><Relationship Id="rId22" Type="http://schemas.openxmlformats.org/officeDocument/2006/relationships/image" Target="media/image40.png"/><Relationship Id="rId21" Type="http://schemas.openxmlformats.org/officeDocument/2006/relationships/image" Target="media/image16.png"/><Relationship Id="rId24" Type="http://schemas.openxmlformats.org/officeDocument/2006/relationships/image" Target="media/image11.png"/><Relationship Id="rId23" Type="http://schemas.openxmlformats.org/officeDocument/2006/relationships/image" Target="media/image18.png"/><Relationship Id="rId26" Type="http://schemas.openxmlformats.org/officeDocument/2006/relationships/image" Target="media/image44.png"/><Relationship Id="rId25" Type="http://schemas.openxmlformats.org/officeDocument/2006/relationships/image" Target="media/image1.png"/><Relationship Id="rId28" Type="http://schemas.openxmlformats.org/officeDocument/2006/relationships/image" Target="media/image26.png"/><Relationship Id="rId27" Type="http://schemas.openxmlformats.org/officeDocument/2006/relationships/image" Target="media/image48.png"/><Relationship Id="rId29" Type="http://schemas.openxmlformats.org/officeDocument/2006/relationships/image" Target="media/image46.png"/><Relationship Id="rId51" Type="http://schemas.openxmlformats.org/officeDocument/2006/relationships/image" Target="media/image24.png"/><Relationship Id="rId50" Type="http://schemas.openxmlformats.org/officeDocument/2006/relationships/image" Target="media/image34.png"/><Relationship Id="rId53" Type="http://schemas.openxmlformats.org/officeDocument/2006/relationships/image" Target="media/image43.png"/><Relationship Id="rId52" Type="http://schemas.openxmlformats.org/officeDocument/2006/relationships/image" Target="media/image3.png"/><Relationship Id="rId11" Type="http://schemas.openxmlformats.org/officeDocument/2006/relationships/image" Target="media/image10.png"/><Relationship Id="rId10" Type="http://schemas.openxmlformats.org/officeDocument/2006/relationships/image" Target="media/image47.png"/><Relationship Id="rId54" Type="http://schemas.openxmlformats.org/officeDocument/2006/relationships/image" Target="media/image23.png"/><Relationship Id="rId13" Type="http://schemas.openxmlformats.org/officeDocument/2006/relationships/image" Target="media/image2.png"/><Relationship Id="rId12" Type="http://schemas.openxmlformats.org/officeDocument/2006/relationships/image" Target="media/image36.png"/><Relationship Id="rId15" Type="http://schemas.openxmlformats.org/officeDocument/2006/relationships/image" Target="media/image8.png"/><Relationship Id="rId14" Type="http://schemas.openxmlformats.org/officeDocument/2006/relationships/image" Target="media/image25.png"/><Relationship Id="rId17" Type="http://schemas.openxmlformats.org/officeDocument/2006/relationships/image" Target="media/image35.png"/><Relationship Id="rId16"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