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Linear Regression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486400" cy="2028825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28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KNN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467350" cy="1952625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67350" cy="1952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Decision Tree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4895850" cy="1857375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95850" cy="1857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Random Forest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80340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0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R^2 Score Comparison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/>
        <w:drawing>
          <wp:inline distB="114300" distT="114300" distL="114300" distR="114300">
            <wp:extent cx="5462588" cy="4037959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62588" cy="403795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3.png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