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contextualSpacing w:val="0"/>
        <w:jc w:val="center"/>
        <w:rPr>
          <w:b w:val="1"/>
          <w:sz w:val="32"/>
          <w:szCs w:val="32"/>
          <w:u w:val="single"/>
        </w:rPr>
      </w:pPr>
      <w:r w:rsidDel="00000000" w:rsidR="00000000" w:rsidRPr="00000000">
        <w:rPr>
          <w:b w:val="1"/>
          <w:sz w:val="32"/>
          <w:szCs w:val="32"/>
          <w:u w:val="single"/>
          <w:rtl w:val="0"/>
        </w:rPr>
        <w:t xml:space="preserve">Mini Project 3</w:t>
      </w:r>
    </w:p>
    <w:p w:rsidR="00000000" w:rsidDel="00000000" w:rsidP="00000000" w:rsidRDefault="00000000" w:rsidRPr="00000000" w14:paraId="00000001">
      <w:pPr>
        <w:spacing w:line="259" w:lineRule="auto"/>
        <w:contextualSpacing w:val="0"/>
        <w:rPr/>
      </w:pPr>
      <w:r w:rsidDel="00000000" w:rsidR="00000000" w:rsidRPr="00000000">
        <w:rPr>
          <w:rtl w:val="0"/>
        </w:rPr>
      </w:r>
    </w:p>
    <w:p w:rsidR="00000000" w:rsidDel="00000000" w:rsidP="00000000" w:rsidRDefault="00000000" w:rsidRPr="00000000" w14:paraId="00000002">
      <w:pPr>
        <w:spacing w:line="259" w:lineRule="auto"/>
        <w:contextualSpacing w:val="0"/>
        <w:rPr>
          <w:b w:val="1"/>
        </w:rPr>
      </w:pPr>
      <w:r w:rsidDel="00000000" w:rsidR="00000000" w:rsidRPr="00000000">
        <w:rPr>
          <w:b w:val="1"/>
          <w:rtl w:val="0"/>
        </w:rPr>
        <w:t xml:space="preserve">Name : </w:t>
      </w:r>
    </w:p>
    <w:p w:rsidR="00000000" w:rsidDel="00000000" w:rsidP="00000000" w:rsidRDefault="00000000" w:rsidRPr="00000000" w14:paraId="00000003">
      <w:pPr>
        <w:spacing w:line="259" w:lineRule="auto"/>
        <w:ind w:firstLine="720"/>
        <w:contextualSpacing w:val="0"/>
        <w:rPr>
          <w:b w:val="1"/>
        </w:rPr>
      </w:pPr>
      <w:r w:rsidDel="00000000" w:rsidR="00000000" w:rsidRPr="00000000">
        <w:rPr>
          <w:b w:val="1"/>
          <w:rtl w:val="0"/>
        </w:rPr>
        <w:t xml:space="preserve">Dhwaniben Kaneria (drk170130)</w:t>
      </w:r>
    </w:p>
    <w:p w:rsidR="00000000" w:rsidDel="00000000" w:rsidP="00000000" w:rsidRDefault="00000000" w:rsidRPr="00000000" w14:paraId="00000004">
      <w:pPr>
        <w:spacing w:line="259" w:lineRule="auto"/>
        <w:ind w:firstLine="720"/>
        <w:contextualSpacing w:val="0"/>
        <w:rPr>
          <w:b w:val="1"/>
        </w:rPr>
      </w:pPr>
      <w:r w:rsidDel="00000000" w:rsidR="00000000" w:rsidRPr="00000000">
        <w:rPr>
          <w:b w:val="1"/>
          <w:rtl w:val="0"/>
        </w:rPr>
        <w:t xml:space="preserve">Utkarsh Gandhi (usg170030)</w:t>
      </w:r>
    </w:p>
    <w:p w:rsidR="00000000" w:rsidDel="00000000" w:rsidP="00000000" w:rsidRDefault="00000000" w:rsidRPr="00000000" w14:paraId="00000005">
      <w:pPr>
        <w:spacing w:line="259" w:lineRule="auto"/>
        <w:contextualSpacing w:val="0"/>
        <w:rPr>
          <w:b w:val="1"/>
        </w:rPr>
      </w:pPr>
      <w:r w:rsidDel="00000000" w:rsidR="00000000" w:rsidRPr="00000000">
        <w:rPr>
          <w:rtl w:val="0"/>
        </w:rPr>
      </w:r>
    </w:p>
    <w:p w:rsidR="00000000" w:rsidDel="00000000" w:rsidP="00000000" w:rsidRDefault="00000000" w:rsidRPr="00000000" w14:paraId="00000006">
      <w:pPr>
        <w:spacing w:line="259" w:lineRule="auto"/>
        <w:contextualSpacing w:val="0"/>
        <w:rPr>
          <w:b w:val="1"/>
        </w:rPr>
      </w:pPr>
      <w:r w:rsidDel="00000000" w:rsidR="00000000" w:rsidRPr="00000000">
        <w:rPr>
          <w:b w:val="1"/>
          <w:rtl w:val="0"/>
        </w:rPr>
        <w:t xml:space="preserve">Contribution of team members:</w:t>
      </w:r>
    </w:p>
    <w:p w:rsidR="00000000" w:rsidDel="00000000" w:rsidP="00000000" w:rsidRDefault="00000000" w:rsidRPr="00000000" w14:paraId="00000007">
      <w:pPr>
        <w:spacing w:after="160" w:line="259" w:lineRule="auto"/>
        <w:contextualSpacing w:val="0"/>
        <w:rPr>
          <w:u w:val="single"/>
        </w:rPr>
      </w:pPr>
      <w:r w:rsidDel="00000000" w:rsidR="00000000" w:rsidRPr="00000000">
        <w:rPr>
          <w:rtl w:val="0"/>
        </w:rPr>
      </w:r>
    </w:p>
    <w:p w:rsidR="00000000" w:rsidDel="00000000" w:rsidP="00000000" w:rsidRDefault="00000000" w:rsidRPr="00000000" w14:paraId="00000008">
      <w:pPr>
        <w:spacing w:after="160" w:line="259" w:lineRule="auto"/>
        <w:contextualSpacing w:val="0"/>
        <w:rPr>
          <w:u w:val="single"/>
        </w:rPr>
      </w:pPr>
      <w:r w:rsidDel="00000000" w:rsidR="00000000" w:rsidRPr="00000000">
        <w:rPr>
          <w:u w:val="single"/>
          <w:rtl w:val="0"/>
        </w:rPr>
        <w:t xml:space="preserve">Dhwani:</w:t>
      </w:r>
    </w:p>
    <w:p w:rsidR="00000000" w:rsidDel="00000000" w:rsidP="00000000" w:rsidRDefault="00000000" w:rsidRPr="00000000" w14:paraId="00000009">
      <w:pPr>
        <w:numPr>
          <w:ilvl w:val="0"/>
          <w:numId w:val="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Wrote equation and calculation in word</w:t>
      </w:r>
    </w:p>
    <w:p w:rsidR="00000000" w:rsidDel="00000000" w:rsidP="00000000" w:rsidRDefault="00000000" w:rsidRPr="00000000" w14:paraId="0000000A">
      <w:pPr>
        <w:numPr>
          <w:ilvl w:val="0"/>
          <w:numId w:val="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Drew a graph about simulation and found the way to distribute it</w:t>
      </w:r>
    </w:p>
    <w:p w:rsidR="00000000" w:rsidDel="00000000" w:rsidP="00000000" w:rsidRDefault="00000000" w:rsidRPr="00000000" w14:paraId="0000000B">
      <w:pPr>
        <w:numPr>
          <w:ilvl w:val="0"/>
          <w:numId w:val="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Learned R Coding</w:t>
      </w:r>
    </w:p>
    <w:p w:rsidR="00000000" w:rsidDel="00000000" w:rsidP="00000000" w:rsidRDefault="00000000" w:rsidRPr="00000000" w14:paraId="0000000C">
      <w:pPr>
        <w:numPr>
          <w:ilvl w:val="0"/>
          <w:numId w:val="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Tried different R codes</w:t>
      </w:r>
    </w:p>
    <w:p w:rsidR="00000000" w:rsidDel="00000000" w:rsidP="00000000" w:rsidRDefault="00000000" w:rsidRPr="00000000" w14:paraId="0000000D">
      <w:pPr>
        <w:numPr>
          <w:ilvl w:val="0"/>
          <w:numId w:val="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Wrote narration for codes</w:t>
      </w:r>
      <w:r w:rsidDel="00000000" w:rsidR="00000000" w:rsidRPr="00000000">
        <w:rPr>
          <w:rtl w:val="0"/>
        </w:rPr>
      </w:r>
    </w:p>
    <w:p w:rsidR="00000000" w:rsidDel="00000000" w:rsidP="00000000" w:rsidRDefault="00000000" w:rsidRPr="00000000" w14:paraId="0000000E">
      <w:pPr>
        <w:spacing w:after="160" w:line="259" w:lineRule="auto"/>
        <w:contextualSpacing w:val="0"/>
        <w:rPr/>
      </w:pPr>
      <w:r w:rsidDel="00000000" w:rsidR="00000000" w:rsidRPr="00000000">
        <w:rPr>
          <w:rtl w:val="0"/>
        </w:rPr>
      </w:r>
    </w:p>
    <w:p w:rsidR="00000000" w:rsidDel="00000000" w:rsidP="00000000" w:rsidRDefault="00000000" w:rsidRPr="00000000" w14:paraId="0000000F">
      <w:pPr>
        <w:spacing w:after="160" w:line="259" w:lineRule="auto"/>
        <w:contextualSpacing w:val="0"/>
        <w:rPr/>
      </w:pPr>
      <w:r w:rsidDel="00000000" w:rsidR="00000000" w:rsidRPr="00000000">
        <w:rPr>
          <w:u w:val="single"/>
          <w:rtl w:val="0"/>
        </w:rPr>
        <w:t xml:space="preserve">Utkarsh:</w:t>
      </w: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Did calculation on paper</w:t>
      </w:r>
    </w:p>
    <w:p w:rsidR="00000000" w:rsidDel="00000000" w:rsidP="00000000" w:rsidRDefault="00000000" w:rsidRPr="00000000" w14:paraId="00000011">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Explained the simulation </w:t>
      </w:r>
    </w:p>
    <w:p w:rsidR="00000000" w:rsidDel="00000000" w:rsidP="00000000" w:rsidRDefault="00000000" w:rsidRPr="00000000" w14:paraId="00000012">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Learned R coding</w:t>
      </w:r>
    </w:p>
    <w:p w:rsidR="00000000" w:rsidDel="00000000" w:rsidP="00000000" w:rsidRDefault="00000000" w:rsidRPr="00000000" w14:paraId="00000013">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Did debugging for R codes</w:t>
      </w:r>
    </w:p>
    <w:p w:rsidR="00000000" w:rsidDel="00000000" w:rsidP="00000000" w:rsidRDefault="00000000" w:rsidRPr="00000000" w14:paraId="00000014">
      <w:pPr>
        <w:numPr>
          <w:ilvl w:val="0"/>
          <w:numId w:val="3"/>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Derived conclusions from graphs and calculations</w:t>
      </w:r>
    </w:p>
    <w:p w:rsidR="00000000" w:rsidDel="00000000" w:rsidP="00000000" w:rsidRDefault="00000000" w:rsidRPr="00000000" w14:paraId="00000015">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6"/>
        </w:numPr>
        <w:spacing w:line="259" w:lineRule="auto"/>
        <w:ind w:left="720" w:hanging="360"/>
        <w:contextualSpacing w:val="1"/>
        <w:rPr>
          <w:b w:val="1"/>
        </w:rPr>
      </w:pPr>
      <w:r w:rsidDel="00000000" w:rsidR="00000000" w:rsidRPr="00000000">
        <w:rPr>
          <w:b w:val="1"/>
          <w:rtl w:val="0"/>
        </w:rPr>
        <w:t xml:space="preserve">(a) </w:t>
      </w:r>
    </w:p>
    <w:p w:rsidR="00000000" w:rsidDel="00000000" w:rsidP="00000000" w:rsidRDefault="00000000" w:rsidRPr="00000000" w14:paraId="00000017">
      <w:pPr>
        <w:spacing w:line="259"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mean square error of an estimator is defined as </w:t>
      </w:r>
    </w:p>
    <w:p w:rsidR="00000000" w:rsidDel="00000000" w:rsidP="00000000" w:rsidRDefault="00000000" w:rsidRPr="00000000" w14:paraId="00000018">
      <w:pPr>
        <w:spacing w:after="100" w:before="10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MSE(θˆ) = E[(θ</w:t>
      </w:r>
      <w:r w:rsidDel="00000000" w:rsidR="00000000" w:rsidRPr="00000000">
        <w:rPr>
          <w:sz w:val="24"/>
          <w:szCs w:val="24"/>
          <w:rtl w:val="0"/>
        </w:rPr>
        <w:t xml:space="preserve">̂</w:t>
      </w:r>
      <w:r w:rsidDel="00000000" w:rsidR="00000000" w:rsidRPr="00000000">
        <w:rPr>
          <w:rFonts w:ascii="Symbol" w:cs="Symbol" w:eastAsia="Symbol" w:hAnsi="Symbol"/>
          <w:sz w:val="24"/>
          <w:szCs w:val="24"/>
          <w:rtl w:val="0"/>
        </w:rPr>
        <w:t xml:space="preserve">  </w:t>
      </w:r>
      <w:r w:rsidDel="00000000" w:rsidR="00000000" w:rsidRPr="00000000">
        <w:rPr>
          <w:rFonts w:ascii="Gungsuh" w:cs="Gungsuh" w:eastAsia="Gungsuh" w:hAnsi="Gungsuh"/>
          <w:sz w:val="24"/>
          <w:szCs w:val="24"/>
          <w:rtl w:val="0"/>
        </w:rPr>
        <w:t xml:space="preserve">−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00" w:before="10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Var( θ</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 E[( 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θ]  </w:t>
      </w:r>
    </w:p>
    <w:p w:rsidR="00000000" w:rsidDel="00000000" w:rsidP="00000000" w:rsidRDefault="00000000" w:rsidRPr="00000000" w14:paraId="0000001A">
      <w:pP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Var( θ</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 [Bias( 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00" w:before="10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estimator of θ, an unknown population parameter. </w:t>
      </w:r>
    </w:p>
    <w:p w:rsidR="00000000" w:rsidDel="00000000" w:rsidP="00000000" w:rsidRDefault="00000000" w:rsidRPr="00000000" w14:paraId="0000001C">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bias of an estimator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 parameter θ is the difference between the expected value of </w:t>
      </w:r>
      <w:r w:rsidDel="00000000" w:rsidR="00000000" w:rsidRPr="00000000">
        <w:rPr>
          <w:rFonts w:ascii="Times New Roman" w:cs="Times New Roman" w:eastAsia="Times New Roman" w:hAnsi="Times New Roman"/>
          <w:color w:val="454545"/>
          <w:sz w:val="24"/>
          <w:szCs w:val="24"/>
          <w:rtl w:val="0"/>
        </w:rPr>
        <w:t xml:space="preserve">θ</w:t>
      </w:r>
      <w:r w:rsidDel="00000000" w:rsidR="00000000" w:rsidRPr="00000000">
        <w:rPr>
          <w:color w:val="454545"/>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and θ; that is, </w:t>
      </w:r>
    </w:p>
    <w:p w:rsidR="00000000" w:rsidDel="00000000" w:rsidP="00000000" w:rsidRDefault="00000000" w:rsidRPr="00000000" w14:paraId="0000001D">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E(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 − θ. </w:t>
      </w:r>
    </w:p>
    <w:p w:rsidR="00000000" w:rsidDel="00000000" w:rsidP="00000000" w:rsidRDefault="00000000" w:rsidRPr="00000000" w14:paraId="0000001F">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θ for all θ then the estimator is unbiased. </w:t>
      </w:r>
    </w:p>
    <w:p w:rsidR="00000000" w:rsidDel="00000000" w:rsidP="00000000" w:rsidRDefault="00000000" w:rsidRPr="00000000" w14:paraId="00000021">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MSE has two components, one measures the variability of the estimator (precision) and the other measures the its bias (accuracy). </w:t>
      </w:r>
    </w:p>
    <w:p w:rsidR="00000000" w:rsidDel="00000000" w:rsidP="00000000" w:rsidRDefault="00000000" w:rsidRPr="00000000" w14:paraId="00000022">
      <w:pPr>
        <w:numPr>
          <w:ilvl w:val="0"/>
          <w:numId w:val="1"/>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estimator that has good MSE properties has small combined variance and bias. To find an estimator with good MSE properties we need to find estimators that control both variance and bias.</w:t>
      </w:r>
    </w:p>
    <w:p w:rsidR="00000000" w:rsidDel="00000000" w:rsidP="00000000" w:rsidRDefault="00000000" w:rsidRPr="00000000" w14:paraId="00000023">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unbiased estimator </w:t>
      </w:r>
      <w:r w:rsidDel="00000000" w:rsidR="00000000" w:rsidRPr="00000000">
        <w:rPr>
          <w:rFonts w:ascii="Times New Roman" w:cs="Times New Roman" w:eastAsia="Times New Roman" w:hAnsi="Times New Roman"/>
          <w:color w:val="454545"/>
          <w:sz w:val="24"/>
          <w:szCs w:val="24"/>
          <w:rtl w:val="0"/>
        </w:rPr>
        <w:t xml:space="preserve">θ</w:t>
      </w:r>
      <w:r w:rsidDel="00000000" w:rsidR="00000000" w:rsidRPr="00000000">
        <w:rPr>
          <w:color w:val="454545"/>
          <w:sz w:val="18"/>
          <w:szCs w:val="18"/>
          <w:rtl w:val="0"/>
        </w:rPr>
        <w:t xml:space="preserve">̂</w:t>
      </w:r>
      <w:r w:rsidDel="00000000" w:rsidR="00000000" w:rsidRPr="00000000">
        <w:rPr>
          <w:rFonts w:ascii="Times New Roman" w:cs="Times New Roman" w:eastAsia="Times New Roman" w:hAnsi="Times New Roman"/>
          <w:color w:val="45454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have </w:t>
      </w:r>
    </w:p>
    <w:p w:rsidR="00000000" w:rsidDel="00000000" w:rsidP="00000000" w:rsidRDefault="00000000" w:rsidRPr="00000000" w14:paraId="00000025">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454545"/>
          <w:sz w:val="24"/>
          <w:szCs w:val="24"/>
          <w:rtl w:val="0"/>
        </w:rPr>
        <w:t xml:space="preserve"> </w:t>
      </w:r>
      <w:r w:rsidDel="00000000" w:rsidR="00000000" w:rsidRPr="00000000">
        <w:rPr>
          <w:rFonts w:ascii="Gungsuh" w:cs="Gungsuh" w:eastAsia="Gungsuh" w:hAnsi="Gungsuh"/>
          <w:sz w:val="24"/>
          <w:szCs w:val="24"/>
          <w:rtl w:val="0"/>
        </w:rPr>
        <w:t xml:space="preserve">−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=Var(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if an estimator is unbiased, its MSE is equal to its variance.</w:t>
      </w:r>
    </w:p>
    <w:p w:rsidR="00000000" w:rsidDel="00000000" w:rsidP="00000000" w:rsidRDefault="00000000" w:rsidRPr="00000000" w14:paraId="00000028">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w:t>
      </w:r>
      <w:r w:rsidDel="00000000" w:rsidR="00000000" w:rsidRPr="00000000">
        <w:rPr>
          <w:rFonts w:ascii="Times New Roman" w:cs="Times New Roman" w:eastAsia="Times New Roman" w:hAnsi="Times New Roman"/>
          <w:color w:val="454545"/>
          <w:sz w:val="24"/>
          <w:szCs w:val="24"/>
          <w:rtl w:val="0"/>
        </w:rPr>
        <w:t xml:space="preserve">θ</w:t>
      </w:r>
      <w:r w:rsidDel="00000000" w:rsidR="00000000" w:rsidRPr="00000000">
        <w:rPr>
          <w:color w:val="454545"/>
          <w:sz w:val="18"/>
          <w:szCs w:val="18"/>
          <w:rtl w:val="0"/>
        </w:rPr>
        <w:t xml:space="preserve">̂</w:t>
      </w:r>
      <w:r w:rsidDel="00000000" w:rsidR="00000000" w:rsidRPr="00000000">
        <w:rPr>
          <w:rFonts w:ascii="Times New Roman" w:cs="Times New Roman" w:eastAsia="Times New Roman" w:hAnsi="Times New Roman"/>
          <w:sz w:val="24"/>
          <w:szCs w:val="24"/>
          <w:rtl w:val="0"/>
        </w:rPr>
        <w:t xml:space="preserve">) is not equal to θ then the estimator has either a positive or negative bias. That is, on average the estimator tends to over (or under) estimate the population parameter. </w:t>
      </w:r>
    </w:p>
    <w:p w:rsidR="00000000" w:rsidDel="00000000" w:rsidP="00000000" w:rsidRDefault="00000000" w:rsidRPr="00000000" w14:paraId="0000002A">
      <w:pPr>
        <w:spacing w:line="240" w:lineRule="auto"/>
        <w:ind w:left="180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maximum likelihood estimator 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=X(n) and the method of moments estimator,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shd w:fill="fffff4" w:val="clear"/>
          <w:rtl w:val="0"/>
        </w:rPr>
        <w:t xml:space="preserve">x̅,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sz w:val="24"/>
          <w:szCs w:val="24"/>
          <w:shd w:fill="fffff4" w:val="clear"/>
          <w:rtl w:val="0"/>
        </w:rPr>
        <w:t xml:space="preserve">x̅</w:t>
      </w:r>
      <w:r w:rsidDel="00000000" w:rsidR="00000000" w:rsidRPr="00000000">
        <w:rPr>
          <w:rFonts w:ascii="Times New Roman" w:cs="Times New Roman" w:eastAsia="Times New Roman" w:hAnsi="Times New Roman"/>
          <w:sz w:val="24"/>
          <w:szCs w:val="24"/>
          <w:rtl w:val="0"/>
        </w:rPr>
        <w:t xml:space="preserve"> is the sample mean. </w:t>
      </w:r>
    </w:p>
    <w:p w:rsidR="00000000" w:rsidDel="00000000" w:rsidP="00000000" w:rsidRDefault="00000000" w:rsidRPr="00000000" w14:paraId="0000002C">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these two estimators, by Monte Carlo simulation for a specific n and θ:</w:t>
      </w:r>
    </w:p>
    <w:p w:rsidR="00000000" w:rsidDel="00000000" w:rsidP="00000000" w:rsidRDefault="00000000" w:rsidRPr="00000000" w14:paraId="0000002D">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Generate X1, ..., Xn </w:t>
      </w: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Uniform(0, θ) </w:t>
      </w:r>
    </w:p>
    <w:p w:rsidR="00000000" w:rsidDel="00000000" w:rsidP="00000000" w:rsidRDefault="00000000" w:rsidRPr="00000000" w14:paraId="0000002E">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Calculate θ</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 (θ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sz w:val="24"/>
          <w:szCs w:val="24"/>
          <w:rtl w:val="0"/>
        </w:rPr>
        <w:t xml:space="preserve">̂</w:t>
      </w:r>
      <w:r w:rsidDel="00000000" w:rsidR="00000000" w:rsidRPr="00000000">
        <w:rPr>
          <w:rFonts w:ascii="Gungsuh" w:cs="Gungsuh" w:eastAsia="Gungsuh" w:hAnsi="Gungsuh"/>
          <w:sz w:val="24"/>
          <w:szCs w:val="24"/>
          <w:rtl w:val="0"/>
        </w:rPr>
        <w:t xml:space="preserve"> −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rtl w:val="0"/>
        </w:rPr>
        <w:t xml:space="preserve">̂</w:t>
      </w:r>
      <w:r w:rsidDel="00000000" w:rsidR="00000000" w:rsidRPr="00000000">
        <w:rPr>
          <w:rFonts w:ascii="Gungsuh" w:cs="Gungsuh" w:eastAsia="Gungsuh" w:hAnsi="Gungsuh"/>
          <w:sz w:val="24"/>
          <w:szCs w:val="24"/>
          <w:rtl w:val="0"/>
        </w:rPr>
        <w:t xml:space="preserve"> −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30">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1-3 N times </w:t>
      </w:r>
    </w:p>
    <w:p w:rsidR="00000000" w:rsidDel="00000000" w:rsidP="00000000" w:rsidRDefault="00000000" w:rsidRPr="00000000" w14:paraId="00000031">
      <w:pPr>
        <w:spacing w:after="100" w:before="10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Then the means of the (θ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sz w:val="24"/>
          <w:szCs w:val="24"/>
          <w:rtl w:val="0"/>
        </w:rPr>
        <w:t xml:space="preserve">̂</w:t>
      </w:r>
      <w:r w:rsidDel="00000000" w:rsidR="00000000" w:rsidRPr="00000000">
        <w:rPr>
          <w:rFonts w:ascii="Gungsuh" w:cs="Gungsuh" w:eastAsia="Gungsuh" w:hAnsi="Gungsuh"/>
          <w:sz w:val="24"/>
          <w:szCs w:val="24"/>
          <w:rtl w:val="0"/>
        </w:rPr>
        <w:t xml:space="preserve">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rtl w:val="0"/>
        </w:rPr>
        <w:t xml:space="preserve">̂</w:t>
      </w:r>
      <w:r w:rsidDel="00000000" w:rsidR="00000000" w:rsidRPr="00000000">
        <w:rPr>
          <w:rFonts w:ascii="Gungsuh" w:cs="Gungsuh" w:eastAsia="Gungsuh" w:hAnsi="Gungsuh"/>
          <w:sz w:val="24"/>
          <w:szCs w:val="24"/>
          <w:rtl w:val="0"/>
        </w:rPr>
        <w:t xml:space="preserve"> −θ)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over the N replicates, are the monte carlo estimators of the MSEs of 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100" w:before="100" w:line="24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33">
      <w:pPr>
        <w:spacing w:line="259" w:lineRule="auto"/>
        <w:contextualSpacing w:val="0"/>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Let N= 1000</w:t>
      </w:r>
    </w:p>
    <w:p w:rsidR="00000000" w:rsidDel="00000000" w:rsidP="00000000" w:rsidRDefault="00000000" w:rsidRPr="00000000" w14:paraId="00000034">
      <w:pPr>
        <w:spacing w:after="100" w:before="10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and θ=1 ,5,50,100</w:t>
      </w:r>
    </w:p>
    <w:p w:rsidR="00000000" w:rsidDel="00000000" w:rsidP="00000000" w:rsidRDefault="00000000" w:rsidRPr="00000000" w14:paraId="00000035">
      <w:pPr>
        <w:numPr>
          <w:ilvl w:val="0"/>
          <w:numId w:val="8"/>
        </w:numPr>
        <w:spacing w:after="100" w:before="100" w:line="240" w:lineRule="auto"/>
        <w:ind w:left="1842.5196850393697" w:hanging="360"/>
        <w:contextualSpacing w:val="1"/>
        <w:jc w:val="both"/>
        <w:rPr>
          <w:sz w:val="24"/>
          <w:szCs w:val="24"/>
          <w:u w:val="none"/>
        </w:rPr>
      </w:pPr>
      <w:r w:rsidDel="00000000" w:rsidR="00000000" w:rsidRPr="00000000">
        <w:rPr>
          <w:rFonts w:ascii="Times New Roman" w:cs="Times New Roman" w:eastAsia="Times New Roman" w:hAnsi="Times New Roman"/>
          <w:sz w:val="24"/>
          <w:szCs w:val="24"/>
          <w:rtl w:val="0"/>
        </w:rPr>
        <w:t xml:space="preserve">First, we will generate numbers from 0 to θ and then we will calculate values of θ</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then we will compute mean square error for both the estimators. This step  will be done for N times for performing Monte Carlo simulation.</w:t>
      </w:r>
    </w:p>
    <w:p w:rsidR="00000000" w:rsidDel="00000000" w:rsidP="00000000" w:rsidRDefault="00000000" w:rsidRPr="00000000" w14:paraId="00000036">
      <w:pPr>
        <w:spacing w:after="100" w:before="100"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#R-code:</w:t>
      </w:r>
      <w:r w:rsidDel="00000000" w:rsidR="00000000" w:rsidRPr="00000000">
        <w:rPr>
          <w:rtl w:val="0"/>
        </w:rPr>
      </w:r>
    </w:p>
    <w:p w:rsidR="00000000" w:rsidDel="00000000" w:rsidP="00000000" w:rsidRDefault="00000000" w:rsidRPr="00000000" w14:paraId="00000037">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theta &lt;- c(1,5,50,100)</w:t>
      </w:r>
    </w:p>
    <w:p w:rsidR="00000000" w:rsidDel="00000000" w:rsidP="00000000" w:rsidRDefault="00000000" w:rsidRPr="00000000" w14:paraId="00000038">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#Creating matrix to store the MSEs of both the estimators</w:t>
      </w:r>
    </w:p>
    <w:p w:rsidR="00000000" w:rsidDel="00000000" w:rsidP="00000000" w:rsidRDefault="00000000" w:rsidRPr="00000000" w14:paraId="00000039">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mse &lt;- matrix(0, length(theta), 2)</w:t>
      </w:r>
    </w:p>
    <w:p w:rsidR="00000000" w:rsidDel="00000000" w:rsidP="00000000" w:rsidRDefault="00000000" w:rsidRPr="00000000" w14:paraId="0000003A">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#Loop through values in theta</w:t>
      </w:r>
    </w:p>
    <w:p w:rsidR="00000000" w:rsidDel="00000000" w:rsidP="00000000" w:rsidRDefault="00000000" w:rsidRPr="00000000" w14:paraId="0000003B">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for(i in 1:length(theta))</w:t>
      </w:r>
    </w:p>
    <w:p w:rsidR="00000000" w:rsidDel="00000000" w:rsidP="00000000" w:rsidRDefault="00000000" w:rsidRPr="00000000" w14:paraId="0000003C">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D">
      <w:pPr>
        <w:spacing w:after="100" w:before="100" w:line="240" w:lineRule="auto"/>
        <w:ind w:left="144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#Generating 1000*n random numbers which are uniformly distributed between 0 to theta. Here n=1</w:t>
      </w:r>
    </w:p>
    <w:p w:rsidR="00000000" w:rsidDel="00000000" w:rsidP="00000000" w:rsidRDefault="00000000" w:rsidRPr="00000000" w14:paraId="0000003E">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 &lt;- matrix(runif(1000*1,0,theta[i]),1000,1)</w:t>
        <w:tab/>
      </w:r>
    </w:p>
    <w:p w:rsidR="00000000" w:rsidDel="00000000" w:rsidP="00000000" w:rsidRDefault="00000000" w:rsidRPr="00000000" w14:paraId="0000003F">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data</w:t>
      </w:r>
    </w:p>
    <w:p w:rsidR="00000000" w:rsidDel="00000000" w:rsidP="00000000" w:rsidRDefault="00000000" w:rsidRPr="00000000" w14:paraId="00000040">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#Calculate theta hat_1(Maximum Likelihood estimator) for each value of data</w:t>
      </w:r>
    </w:p>
    <w:p w:rsidR="00000000" w:rsidDel="00000000" w:rsidP="00000000" w:rsidRDefault="00000000" w:rsidRPr="00000000" w14:paraId="00000041">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t_Hat_1 &lt;- apply(data, 1, max)</w:t>
      </w:r>
    </w:p>
    <w:p w:rsidR="00000000" w:rsidDel="00000000" w:rsidP="00000000" w:rsidRDefault="00000000" w:rsidRPr="00000000" w14:paraId="00000042">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t_Hat_1</w:t>
      </w:r>
    </w:p>
    <w:p w:rsidR="00000000" w:rsidDel="00000000" w:rsidP="00000000" w:rsidRDefault="00000000" w:rsidRPr="00000000" w14:paraId="00000043">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Calculate theta hat_2 (Method of moment) for each value of data </w:t>
      </w:r>
    </w:p>
    <w:p w:rsidR="00000000" w:rsidDel="00000000" w:rsidP="00000000" w:rsidRDefault="00000000" w:rsidRPr="00000000" w14:paraId="00000044">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t_Hat_2 &lt;- 2*apply(data, 1, mean)</w:t>
      </w:r>
    </w:p>
    <w:p w:rsidR="00000000" w:rsidDel="00000000" w:rsidP="00000000" w:rsidRDefault="00000000" w:rsidRPr="00000000" w14:paraId="00000045">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t_Hat_2</w:t>
      </w:r>
    </w:p>
    <w:p w:rsidR="00000000" w:rsidDel="00000000" w:rsidP="00000000" w:rsidRDefault="00000000" w:rsidRPr="00000000" w14:paraId="00000046">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Computing the mse values </w:t>
      </w:r>
    </w:p>
    <w:p w:rsidR="00000000" w:rsidDel="00000000" w:rsidP="00000000" w:rsidRDefault="00000000" w:rsidRPr="00000000" w14:paraId="00000047">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mse[i,1] &lt;- mean((t_Hat_1 - theta[i])^2)</w:t>
      </w:r>
    </w:p>
    <w:p w:rsidR="00000000" w:rsidDel="00000000" w:rsidP="00000000" w:rsidRDefault="00000000" w:rsidRPr="00000000" w14:paraId="00000048">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mse[i,2] &lt;- mean((t_Hat_2 - theta[i])^2)</w:t>
      </w:r>
    </w:p>
    <w:p w:rsidR="00000000" w:rsidDel="00000000" w:rsidP="00000000" w:rsidRDefault="00000000" w:rsidRPr="00000000" w14:paraId="00000049">
      <w:pPr>
        <w:spacing w:after="100" w:before="100" w:line="240" w:lineRule="auto"/>
        <w:ind w:left="144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for loop ends</w:t>
      </w:r>
    </w:p>
    <w:p w:rsidR="00000000" w:rsidDel="00000000" w:rsidP="00000000" w:rsidRDefault="00000000" w:rsidRPr="00000000" w14:paraId="0000004A">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Plot the results on the same axes</w:t>
      </w:r>
    </w:p>
    <w:p w:rsidR="00000000" w:rsidDel="00000000" w:rsidP="00000000" w:rsidRDefault="00000000" w:rsidRPr="00000000" w14:paraId="0000004B">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plot(theta, mse[,1], xlab=quote(theta), ylab="MSE",main=expression(paste("MSE for each value of ", theta)),type="l", col="red",ylim = c(0,300))</w:t>
      </w:r>
    </w:p>
    <w:p w:rsidR="00000000" w:rsidDel="00000000" w:rsidP="00000000" w:rsidRDefault="00000000" w:rsidRPr="00000000" w14:paraId="0000004C">
      <w:pPr>
        <w:numPr>
          <w:ilvl w:val="0"/>
          <w:numId w:val="7"/>
        </w:numPr>
        <w:spacing w:after="100" w:before="100" w:line="24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lines(theta, mse[,2], col="blue")</w:t>
      </w:r>
    </w:p>
    <w:p w:rsidR="00000000" w:rsidDel="00000000" w:rsidP="00000000" w:rsidRDefault="00000000" w:rsidRPr="00000000" w14:paraId="0000004D">
      <w:pPr>
        <w:spacing w:after="100" w:before="100" w:line="240" w:lineRule="auto"/>
        <w:contextualSpacing w:val="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nsolas" w:cs="Consolas" w:eastAsia="Consolas" w:hAnsi="Consolas"/>
          <w:sz w:val="24"/>
          <w:szCs w:val="24"/>
          <w:rtl w:val="0"/>
        </w:rPr>
        <w:t xml:space="preserve"># code ends</w:t>
      </w:r>
    </w:p>
    <w:p w:rsidR="00000000" w:rsidDel="00000000" w:rsidP="00000000" w:rsidRDefault="00000000" w:rsidRPr="00000000" w14:paraId="0000004E">
      <w:pPr>
        <w:spacing w:after="100" w:line="240" w:lineRule="auto"/>
        <w:ind w:left="1440" w:firstLine="0"/>
        <w:contextualSpacing w:val="0"/>
        <w:jc w:val="both"/>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100" w:before="100" w:line="240" w:lineRule="auto"/>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For n=1</w:t>
      </w:r>
      <w:r w:rsidDel="00000000" w:rsidR="00000000" w:rsidRPr="00000000">
        <w:rPr>
          <w:rtl w:val="0"/>
        </w:rPr>
      </w:r>
    </w:p>
    <w:p w:rsidR="00000000" w:rsidDel="00000000" w:rsidP="00000000" w:rsidRDefault="00000000" w:rsidRPr="00000000" w14:paraId="00000050">
      <w:pPr>
        <w:spacing w:after="100" w:before="100" w:line="240" w:lineRule="auto"/>
        <w:ind w:left="992.1259842519685" w:firstLine="720.0000000000001"/>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472113" cy="3707273"/>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72113" cy="37072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00" w:before="100" w:line="240" w:lineRule="auto"/>
        <w:ind w:left="992.1259842519685" w:firstLine="720.0000000000001"/>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p w:rsidR="00000000" w:rsidDel="00000000" w:rsidP="00000000" w:rsidRDefault="00000000" w:rsidRPr="00000000" w14:paraId="00000052">
      <w:pPr>
        <w:spacing w:after="100" w:before="100" w:line="240" w:lineRule="auto"/>
        <w:ind w:left="992.1259842519685" w:firstLine="720.0000000000001"/>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#R-code:</w:t>
      </w:r>
    </w:p>
    <w:p w:rsidR="00000000" w:rsidDel="00000000" w:rsidP="00000000" w:rsidRDefault="00000000" w:rsidRPr="00000000" w14:paraId="00000053">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n&lt;-c(1,2,3,5,10,30)</w:t>
      </w:r>
    </w:p>
    <w:p w:rsidR="00000000" w:rsidDel="00000000" w:rsidP="00000000" w:rsidRDefault="00000000" w:rsidRPr="00000000" w14:paraId="00000054">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theta &lt;- c(1,5,50,100)</w:t>
      </w:r>
    </w:p>
    <w:p w:rsidR="00000000" w:rsidDel="00000000" w:rsidP="00000000" w:rsidRDefault="00000000" w:rsidRPr="00000000" w14:paraId="00000055">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#Creating matrix to store the MSEs of both the estimators</w:t>
      </w:r>
    </w:p>
    <w:p w:rsidR="00000000" w:rsidDel="00000000" w:rsidP="00000000" w:rsidRDefault="00000000" w:rsidRPr="00000000" w14:paraId="00000056">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mse &lt;- matrix(0, length(theta), 2)</w:t>
      </w:r>
    </w:p>
    <w:p w:rsidR="00000000" w:rsidDel="00000000" w:rsidP="00000000" w:rsidRDefault="00000000" w:rsidRPr="00000000" w14:paraId="00000057">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#Loop through values in N</w:t>
      </w:r>
    </w:p>
    <w:p w:rsidR="00000000" w:rsidDel="00000000" w:rsidP="00000000" w:rsidRDefault="00000000" w:rsidRPr="00000000" w14:paraId="00000058">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for (j in 1:length(n)) #for loop starts</w:t>
      </w:r>
    </w:p>
    <w:p w:rsidR="00000000" w:rsidDel="00000000" w:rsidP="00000000" w:rsidRDefault="00000000" w:rsidRPr="00000000" w14:paraId="00000059">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A">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#Loop through values in theta</w:t>
      </w:r>
    </w:p>
    <w:p w:rsidR="00000000" w:rsidDel="00000000" w:rsidP="00000000" w:rsidRDefault="00000000" w:rsidRPr="00000000" w14:paraId="0000005B">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for(i in 1:length(theta))</w:t>
      </w:r>
    </w:p>
    <w:p w:rsidR="00000000" w:rsidDel="00000000" w:rsidP="00000000" w:rsidRDefault="00000000" w:rsidRPr="00000000" w14:paraId="0000005C">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D">
      <w:pPr>
        <w:spacing w:after="100" w:before="100" w:line="240" w:lineRule="auto"/>
        <w:ind w:left="2160" w:firstLine="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#Generating 1000*n random numbers which are uniformly distributed between 0 to theta</w:t>
      </w:r>
    </w:p>
    <w:p w:rsidR="00000000" w:rsidDel="00000000" w:rsidP="00000000" w:rsidRDefault="00000000" w:rsidRPr="00000000" w14:paraId="0000005E">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data &lt;- matrix(runif(1000*j,0,theta[i]),1000,j)</w:t>
        <w:tab/>
      </w:r>
    </w:p>
    <w:p w:rsidR="00000000" w:rsidDel="00000000" w:rsidP="00000000" w:rsidRDefault="00000000" w:rsidRPr="00000000" w14:paraId="0000005F">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data</w:t>
      </w:r>
    </w:p>
    <w:p w:rsidR="00000000" w:rsidDel="00000000" w:rsidP="00000000" w:rsidRDefault="00000000" w:rsidRPr="00000000" w14:paraId="00000060">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Calculate theta hat_1(Maximum Likelihood estimator) for each value of data</w:t>
      </w:r>
    </w:p>
    <w:p w:rsidR="00000000" w:rsidDel="00000000" w:rsidP="00000000" w:rsidRDefault="00000000" w:rsidRPr="00000000" w14:paraId="00000061">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t_Hat_1 &lt;- apply(data, 1, max)</w:t>
      </w:r>
    </w:p>
    <w:p w:rsidR="00000000" w:rsidDel="00000000" w:rsidP="00000000" w:rsidRDefault="00000000" w:rsidRPr="00000000" w14:paraId="00000062">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t_Hat_1</w:t>
      </w:r>
    </w:p>
    <w:p w:rsidR="00000000" w:rsidDel="00000000" w:rsidP="00000000" w:rsidRDefault="00000000" w:rsidRPr="00000000" w14:paraId="00000063">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Calculate theta hat_2 (Method of moment) for each value of data </w:t>
      </w:r>
    </w:p>
    <w:p w:rsidR="00000000" w:rsidDel="00000000" w:rsidP="00000000" w:rsidRDefault="00000000" w:rsidRPr="00000000" w14:paraId="00000064">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t_Hat_2 &lt;- 2*apply(data, 1, mean)</w:t>
      </w:r>
    </w:p>
    <w:p w:rsidR="00000000" w:rsidDel="00000000" w:rsidP="00000000" w:rsidRDefault="00000000" w:rsidRPr="00000000" w14:paraId="00000065">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t_Hat_2</w:t>
      </w:r>
    </w:p>
    <w:p w:rsidR="00000000" w:rsidDel="00000000" w:rsidP="00000000" w:rsidRDefault="00000000" w:rsidRPr="00000000" w14:paraId="00000066">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Save the MSEs</w:t>
      </w:r>
    </w:p>
    <w:p w:rsidR="00000000" w:rsidDel="00000000" w:rsidP="00000000" w:rsidRDefault="00000000" w:rsidRPr="00000000" w14:paraId="00000067">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mse[i,1] &lt;- mean((t_Hat_1 - theta[i])^2)</w:t>
      </w:r>
    </w:p>
    <w:p w:rsidR="00000000" w:rsidDel="00000000" w:rsidP="00000000" w:rsidRDefault="00000000" w:rsidRPr="00000000" w14:paraId="00000068">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mse[i,2] &lt;- mean((t_Hat_2 - theta[i])^2)</w:t>
      </w:r>
    </w:p>
    <w:p w:rsidR="00000000" w:rsidDel="00000000" w:rsidP="00000000" w:rsidRDefault="00000000" w:rsidRPr="00000000" w14:paraId="00000069">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 second for loop ends</w:t>
      </w:r>
    </w:p>
    <w:p w:rsidR="00000000" w:rsidDel="00000000" w:rsidP="00000000" w:rsidRDefault="00000000" w:rsidRPr="00000000" w14:paraId="0000006A">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Plot the results on the same axes</w:t>
      </w:r>
    </w:p>
    <w:p w:rsidR="00000000" w:rsidDel="00000000" w:rsidP="00000000" w:rsidRDefault="00000000" w:rsidRPr="00000000" w14:paraId="0000006B">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plot(theta, mse[,1], xlab=quote(theta), ylab="MSE",main=expression(paste("MSE for each value of ", theta)),type="l", col="red",ylim = c(0,300))</w:t>
      </w:r>
    </w:p>
    <w:p w:rsidR="00000000" w:rsidDel="00000000" w:rsidP="00000000" w:rsidRDefault="00000000" w:rsidRPr="00000000" w14:paraId="0000006C">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lines(theta, mse[,2], col="blue")</w:t>
      </w:r>
    </w:p>
    <w:p w:rsidR="00000000" w:rsidDel="00000000" w:rsidP="00000000" w:rsidRDefault="00000000" w:rsidRPr="00000000" w14:paraId="0000006D">
      <w:pPr>
        <w:numPr>
          <w:ilvl w:val="0"/>
          <w:numId w:val="7"/>
        </w:numPr>
        <w:spacing w:after="100" w:before="100" w:line="240" w:lineRule="auto"/>
        <w:ind w:left="2160" w:hanging="360"/>
        <w:contextualSpacing w:val="1"/>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 #first for loop ends</w:t>
      </w:r>
    </w:p>
    <w:p w:rsidR="00000000" w:rsidDel="00000000" w:rsidP="00000000" w:rsidRDefault="00000000" w:rsidRPr="00000000" w14:paraId="0000006E">
      <w:pPr>
        <w:spacing w:after="100" w:before="100" w:line="240" w:lineRule="auto"/>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F">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n=1</w:t>
      </w:r>
    </w:p>
    <w:p w:rsidR="00000000" w:rsidDel="00000000" w:rsidP="00000000" w:rsidRDefault="00000000" w:rsidRPr="00000000" w14:paraId="00000070">
      <w:pPr>
        <w:spacing w:after="100" w:before="1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8862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n=2</w:t>
      </w:r>
    </w:p>
    <w:p w:rsidR="00000000" w:rsidDel="00000000" w:rsidP="00000000" w:rsidRDefault="00000000" w:rsidRPr="00000000" w14:paraId="00000072">
      <w:pPr>
        <w:spacing w:line="259" w:lineRule="auto"/>
        <w:ind w:left="708.6614173228347" w:firstLine="0"/>
        <w:contextualSpacing w:val="0"/>
        <w:rPr/>
      </w:pPr>
      <w:r w:rsidDel="00000000" w:rsidR="00000000" w:rsidRPr="00000000">
        <w:rPr/>
        <w:drawing>
          <wp:inline distB="114300" distT="114300" distL="114300" distR="114300">
            <wp:extent cx="5734050" cy="38862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n=3</w:t>
      </w:r>
    </w:p>
    <w:p w:rsidR="00000000" w:rsidDel="00000000" w:rsidP="00000000" w:rsidRDefault="00000000" w:rsidRPr="00000000" w14:paraId="00000074">
      <w:pPr>
        <w:spacing w:line="259" w:lineRule="auto"/>
        <w:ind w:left="850.3937007874017" w:firstLine="0"/>
        <w:contextualSpacing w:val="0"/>
        <w:rPr/>
      </w:pPr>
      <w:r w:rsidDel="00000000" w:rsidR="00000000" w:rsidRPr="00000000">
        <w:rPr/>
        <w:drawing>
          <wp:inline distB="114300" distT="114300" distL="114300" distR="114300">
            <wp:extent cx="5734050" cy="388620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405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5">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n=5</w:t>
      </w:r>
    </w:p>
    <w:p w:rsidR="00000000" w:rsidDel="00000000" w:rsidP="00000000" w:rsidRDefault="00000000" w:rsidRPr="00000000" w14:paraId="00000076">
      <w:pPr>
        <w:spacing w:line="259" w:lineRule="auto"/>
        <w:ind w:left="0" w:firstLine="0"/>
        <w:contextualSpacing w:val="0"/>
        <w:rPr/>
      </w:pPr>
      <w:r w:rsidDel="00000000" w:rsidR="00000000" w:rsidRPr="00000000">
        <w:rPr/>
        <w:drawing>
          <wp:inline distB="114300" distT="114300" distL="114300" distR="114300">
            <wp:extent cx="5734050" cy="3886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n=10</w:t>
      </w:r>
    </w:p>
    <w:p w:rsidR="00000000" w:rsidDel="00000000" w:rsidP="00000000" w:rsidRDefault="00000000" w:rsidRPr="00000000" w14:paraId="00000078">
      <w:pPr>
        <w:spacing w:line="259" w:lineRule="auto"/>
        <w:ind w:left="0" w:firstLine="0"/>
        <w:contextualSpacing w:val="0"/>
        <w:rPr/>
      </w:pPr>
      <w:r w:rsidDel="00000000" w:rsidR="00000000" w:rsidRPr="00000000">
        <w:rPr/>
        <w:drawing>
          <wp:inline distB="114300" distT="114300" distL="114300" distR="114300">
            <wp:extent cx="5734050" cy="38862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59" w:lineRule="auto"/>
        <w:ind w:left="0" w:firstLine="0"/>
        <w:contextualSpacing w:val="0"/>
        <w:rPr/>
      </w:pPr>
      <w:r w:rsidDel="00000000" w:rsidR="00000000" w:rsidRPr="00000000">
        <w:rPr>
          <w:rtl w:val="0"/>
        </w:rPr>
      </w:r>
    </w:p>
    <w:p w:rsidR="00000000" w:rsidDel="00000000" w:rsidP="00000000" w:rsidRDefault="00000000" w:rsidRPr="00000000" w14:paraId="0000007A">
      <w:pPr>
        <w:numPr>
          <w:ilvl w:val="0"/>
          <w:numId w:val="9"/>
        </w:numPr>
        <w:spacing w:after="100" w:before="10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n=30</w:t>
      </w:r>
    </w:p>
    <w:p w:rsidR="00000000" w:rsidDel="00000000" w:rsidP="00000000" w:rsidRDefault="00000000" w:rsidRPr="00000000" w14:paraId="0000007B">
      <w:pPr>
        <w:spacing w:line="259" w:lineRule="auto"/>
        <w:ind w:left="0" w:firstLine="0"/>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5734050" cy="38862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(d)</w:t>
      </w:r>
    </w:p>
    <w:p w:rsidR="00000000" w:rsidDel="00000000" w:rsidP="00000000" w:rsidRDefault="00000000" w:rsidRPr="00000000" w14:paraId="0000007E">
      <w:pPr>
        <w:numPr>
          <w:ilvl w:val="0"/>
          <w:numId w:val="2"/>
        </w:numPr>
        <w:ind w:left="720" w:hanging="360"/>
        <w:contextualSpacing w:val="1"/>
        <w:jc w:val="both"/>
        <w:rPr>
          <w:u w:val="none"/>
        </w:rPr>
      </w:pPr>
      <w:r w:rsidDel="00000000" w:rsidR="00000000" w:rsidRPr="00000000">
        <w:rPr>
          <w:rtl w:val="0"/>
        </w:rPr>
        <w:t xml:space="preserve">From 1.(b) we can see that for n=1, MSE values for θ̂</w:t>
      </w:r>
      <w:r w:rsidDel="00000000" w:rsidR="00000000" w:rsidRPr="00000000">
        <w:rPr>
          <w:vertAlign w:val="subscript"/>
          <w:rtl w:val="0"/>
        </w:rPr>
        <w:t xml:space="preserve">1 </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are almost same. So we can say that for small value of n, the efficiency of both the maximum likelihood estimator and method of moments estimator are the same. As the θ increase with same n value, MSE values of both estimators are also increasing with MSE of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greater than MSE of θ̂</w:t>
      </w:r>
      <w:r w:rsidDel="00000000" w:rsidR="00000000" w:rsidRPr="00000000">
        <w:rPr>
          <w:vertAlign w:val="subscript"/>
          <w:rtl w:val="0"/>
        </w:rPr>
        <w:t xml:space="preserve">1</w:t>
      </w:r>
      <w:r w:rsidDel="00000000" w:rsidR="00000000" w:rsidRPr="00000000">
        <w:rPr>
          <w:rtl w:val="0"/>
        </w:rPr>
        <w:t xml:space="preserve">. As θ increase MLE becomes more efficient than MoM estimator.</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contextualSpacing w:val="1"/>
        <w:jc w:val="both"/>
        <w:rPr>
          <w:u w:val="none"/>
        </w:rPr>
      </w:pPr>
      <w:r w:rsidDel="00000000" w:rsidR="00000000" w:rsidRPr="00000000">
        <w:rPr>
          <w:rtl w:val="0"/>
        </w:rPr>
        <w:t xml:space="preserve">Moreover, from 1.(c) we can see that, for n=2, MSE value of both θ̂</w:t>
      </w:r>
      <w:r w:rsidDel="00000000" w:rsidR="00000000" w:rsidRPr="00000000">
        <w:rPr>
          <w:vertAlign w:val="subscript"/>
          <w:rtl w:val="0"/>
        </w:rPr>
        <w:t xml:space="preserve">1 </w:t>
      </w:r>
      <w:r w:rsidDel="00000000" w:rsidR="00000000" w:rsidRPr="00000000">
        <w:rPr>
          <w:rtl w:val="0"/>
        </w:rPr>
        <w:t xml:space="preserve">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are lower for θ=1 compare to θ=100. So we can say that as θ increase for fixed N value, MSE values of both estimators are also increasing with MSE of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greater than MSE of θ̂</w:t>
      </w:r>
      <w:r w:rsidDel="00000000" w:rsidR="00000000" w:rsidRPr="00000000">
        <w:rPr>
          <w:vertAlign w:val="subscript"/>
          <w:rtl w:val="0"/>
        </w:rPr>
        <w:t xml:space="preserve">1 </w:t>
      </w:r>
      <w:r w:rsidDel="00000000" w:rsidR="00000000" w:rsidRPr="00000000">
        <w:rPr>
          <w:rtl w:val="0"/>
        </w:rPr>
        <w:t xml:space="preserve">. If we compare this result to n=1, we can see that MSE values of both θ̂1 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are less in the case of n=2. This implies that as n increase, MSE decreases and also for larger values of n, θ1̂ 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gives more accurate estimation than for smaller values of n. </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contextualSpacing w:val="1"/>
        <w:jc w:val="both"/>
        <w:rPr>
          <w:u w:val="none"/>
        </w:rPr>
      </w:pPr>
      <w:r w:rsidDel="00000000" w:rsidR="00000000" w:rsidRPr="00000000">
        <w:rPr>
          <w:rtl w:val="0"/>
        </w:rPr>
        <w:t xml:space="preserve">Similarly, we can see that n=30 and θ=1, the MSE values of both θ̂</w:t>
      </w:r>
      <w:r w:rsidDel="00000000" w:rsidR="00000000" w:rsidRPr="00000000">
        <w:rPr>
          <w:vertAlign w:val="subscript"/>
          <w:rtl w:val="0"/>
        </w:rPr>
        <w:t xml:space="preserve">1 </w:t>
      </w:r>
      <w:r w:rsidDel="00000000" w:rsidR="00000000" w:rsidRPr="00000000">
        <w:rPr>
          <w:rtl w:val="0"/>
        </w:rPr>
        <w:t xml:space="preserve">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are lower compared to the θ̂</w:t>
      </w:r>
      <w:r w:rsidDel="00000000" w:rsidR="00000000" w:rsidRPr="00000000">
        <w:rPr>
          <w:vertAlign w:val="subscript"/>
          <w:rtl w:val="0"/>
        </w:rPr>
        <w:t xml:space="preserve">1 </w:t>
      </w:r>
      <w:r w:rsidDel="00000000" w:rsidR="00000000" w:rsidRPr="00000000">
        <w:rPr>
          <w:rtl w:val="0"/>
        </w:rPr>
        <w:t xml:space="preserve">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values when θ = 100. So we can see that as θ increases for a fixed n,ie here n=30,  the MSE values of both the estimators are increasing with MSE of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greater than MSE of θ̂</w:t>
      </w:r>
      <w:r w:rsidDel="00000000" w:rsidR="00000000" w:rsidRPr="00000000">
        <w:rPr>
          <w:vertAlign w:val="subscript"/>
          <w:rtl w:val="0"/>
        </w:rPr>
        <w:t xml:space="preserve">1</w:t>
      </w:r>
      <w:r w:rsidDel="00000000" w:rsidR="00000000" w:rsidRPr="00000000">
        <w:rPr>
          <w:rtl w:val="0"/>
        </w:rPr>
        <w:t xml:space="preserve">.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contextualSpacing w:val="1"/>
        <w:jc w:val="both"/>
        <w:rPr>
          <w:u w:val="none"/>
        </w:rPr>
      </w:pPr>
      <w:r w:rsidDel="00000000" w:rsidR="00000000" w:rsidRPr="00000000">
        <w:rPr>
          <w:rtl w:val="0"/>
        </w:rPr>
        <w:t xml:space="preserve">So we can see that for small value of θ, the efficiency of both the maximum likelihood estimator and the method of moments estimator are the same. As θ increases MLE becomes more efficient than Method Of Moments estimator. As when we compared with n=1,2,3,5,10 MSE of both θ̂</w:t>
      </w:r>
      <w:r w:rsidDel="00000000" w:rsidR="00000000" w:rsidRPr="00000000">
        <w:rPr>
          <w:vertAlign w:val="subscript"/>
          <w:rtl w:val="0"/>
        </w:rPr>
        <w:t xml:space="preserve">1 </w:t>
      </w:r>
      <w:r w:rsidDel="00000000" w:rsidR="00000000" w:rsidRPr="00000000">
        <w:rPr>
          <w:rtl w:val="0"/>
        </w:rPr>
        <w:t xml:space="preserve">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with n=30, we observed that both estimator are less in n=30. This shows that as n increases, MSE decreases and also for larger values of n, θ̂</w:t>
      </w:r>
      <w:r w:rsidDel="00000000" w:rsidR="00000000" w:rsidRPr="00000000">
        <w:rPr>
          <w:vertAlign w:val="subscript"/>
          <w:rtl w:val="0"/>
        </w:rPr>
        <w:t xml:space="preserve">1</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gives more accurate estimation than for smaller values of n.</w:t>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numPr>
          <w:ilvl w:val="0"/>
          <w:numId w:val="2"/>
        </w:numPr>
        <w:ind w:left="720" w:hanging="360"/>
        <w:contextualSpacing w:val="1"/>
        <w:jc w:val="both"/>
        <w:rPr>
          <w:u w:val="none"/>
        </w:rPr>
      </w:pPr>
      <w:r w:rsidDel="00000000" w:rsidR="00000000" w:rsidRPr="00000000">
        <w:rPr>
          <w:rtl w:val="0"/>
        </w:rPr>
        <w:t xml:space="preserve">In conclusion from the graph, we can say that θ̂1 has low MSE than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for higher values of n and θ. So, θ̂</w:t>
      </w:r>
      <w:r w:rsidDel="00000000" w:rsidR="00000000" w:rsidRPr="00000000">
        <w:rPr>
          <w:vertAlign w:val="subscript"/>
          <w:rtl w:val="0"/>
        </w:rPr>
        <w:t xml:space="preserve">1 </w:t>
      </w:r>
      <w:r w:rsidDel="00000000" w:rsidR="00000000" w:rsidRPr="00000000">
        <w:rPr>
          <w:rtl w:val="0"/>
        </w:rPr>
        <w:t xml:space="preserve">is better estimator than </w:t>
      </w: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For smaller values of n and θ, the efficiency of both estimators are the same.</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numPr>
          <w:ilvl w:val="0"/>
          <w:numId w:val="2"/>
        </w:numPr>
        <w:ind w:left="720" w:hanging="360"/>
        <w:contextualSpacing w:val="1"/>
        <w:jc w:val="both"/>
        <w:rPr>
          <w:u w:val="none"/>
        </w:rPr>
      </w:pPr>
      <w:r w:rsidDel="00000000" w:rsidR="00000000" w:rsidRPr="00000000">
        <w:rPr>
          <w:rtl w:val="0"/>
        </w:rPr>
        <w:t xml:space="preserve">As θ is increasing, MSE values for both estimator are increasing and for higher θ, MSE for Maximum likelihood estimator is less than MSE of Method of Moments estimator. </w:t>
      </w:r>
      <w:r w:rsidDel="00000000" w:rsidR="00000000" w:rsidRPr="00000000">
        <w:br w:type="page"/>
      </w: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2)  </w:t>
      </w:r>
      <w:r w:rsidDel="00000000" w:rsidR="00000000" w:rsidRPr="00000000">
        <w:rPr>
          <w:b w:val="1"/>
        </w:rPr>
        <w:drawing>
          <wp:inline distB="114300" distT="114300" distL="114300" distR="114300">
            <wp:extent cx="5734050" cy="7607300"/>
            <wp:effectExtent b="0" l="0" r="0" t="0"/>
            <wp:docPr id="7"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73405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ab/>
      </w:r>
    </w:p>
    <w:p w:rsidR="00000000" w:rsidDel="00000000" w:rsidP="00000000" w:rsidRDefault="00000000" w:rsidRPr="00000000" w14:paraId="0000008D">
      <w:pPr>
        <w:ind w:left="0" w:firstLine="720"/>
        <w:contextualSpacing w:val="0"/>
        <w:rPr>
          <w:b w:val="1"/>
        </w:rPr>
      </w:pPr>
      <w:r w:rsidDel="00000000" w:rsidR="00000000" w:rsidRPr="00000000">
        <w:rPr>
          <w:rtl w:val="0"/>
        </w:rPr>
      </w:r>
    </w:p>
    <w:p w:rsidR="00000000" w:rsidDel="00000000" w:rsidP="00000000" w:rsidRDefault="00000000" w:rsidRPr="00000000" w14:paraId="0000008E">
      <w:pPr>
        <w:ind w:left="0" w:firstLine="720"/>
        <w:contextualSpacing w:val="0"/>
        <w:rPr>
          <w:b w:val="1"/>
        </w:rPr>
      </w:pPr>
      <w:r w:rsidDel="00000000" w:rsidR="00000000" w:rsidRPr="00000000">
        <w:rPr>
          <w:rtl w:val="0"/>
        </w:rPr>
      </w:r>
    </w:p>
    <w:p w:rsidR="00000000" w:rsidDel="00000000" w:rsidP="00000000" w:rsidRDefault="00000000" w:rsidRPr="00000000" w14:paraId="0000008F">
      <w:pPr>
        <w:ind w:left="0" w:firstLine="720"/>
        <w:contextualSpacing w:val="0"/>
        <w:rPr>
          <w:b w:val="1"/>
        </w:rPr>
      </w:pPr>
      <w:r w:rsidDel="00000000" w:rsidR="00000000" w:rsidRPr="00000000">
        <w:rPr>
          <w:b w:val="1"/>
          <w:rtl w:val="0"/>
        </w:rPr>
        <w:t xml:space="preserve">(c)</w:t>
      </w:r>
      <w:r w:rsidDel="00000000" w:rsidR="00000000" w:rsidRPr="00000000">
        <w:rPr>
          <w:b w:val="1"/>
          <w:rtl w:val="0"/>
        </w:rPr>
        <w:t xml:space="preserve">  </w:t>
      </w:r>
    </w:p>
    <w:p w:rsidR="00000000" w:rsidDel="00000000" w:rsidP="00000000" w:rsidRDefault="00000000" w:rsidRPr="00000000" w14:paraId="00000090">
      <w:pPr>
        <w:ind w:left="0" w:firstLine="720"/>
        <w:contextualSpacing w:val="0"/>
        <w:rPr>
          <w:b w:val="1"/>
        </w:rPr>
      </w:pPr>
      <w:r w:rsidDel="00000000" w:rsidR="00000000" w:rsidRPr="00000000">
        <w:rPr>
          <w:b w:val="1"/>
          <w:rtl w:val="0"/>
        </w:rPr>
        <w:tab/>
      </w:r>
    </w:p>
    <w:p w:rsidR="00000000" w:rsidDel="00000000" w:rsidP="00000000" w:rsidRDefault="00000000" w:rsidRPr="00000000" w14:paraId="00000091">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#input the data</w:t>
      </w:r>
    </w:p>
    <w:p w:rsidR="00000000" w:rsidDel="00000000" w:rsidP="00000000" w:rsidRDefault="00000000" w:rsidRPr="00000000" w14:paraId="00000092">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x=c(4.79,10.89,6.54,22.15) # taking values of x</w:t>
      </w:r>
    </w:p>
    <w:p w:rsidR="00000000" w:rsidDel="00000000" w:rsidP="00000000" w:rsidRDefault="00000000" w:rsidRPr="00000000" w14:paraId="00000093">
      <w:pPr>
        <w:numPr>
          <w:ilvl w:val="0"/>
          <w:numId w:val="5"/>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Negative of log-likelihood function</w:t>
      </w:r>
    </w:p>
    <w:p w:rsidR="00000000" w:rsidDel="00000000" w:rsidP="00000000" w:rsidRDefault="00000000" w:rsidRPr="00000000" w14:paraId="00000094">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fnMLE&lt;- function(theta,data) </w:t>
      </w:r>
    </w:p>
    <w:p w:rsidR="00000000" w:rsidDel="00000000" w:rsidP="00000000" w:rsidRDefault="00000000" w:rsidRPr="00000000" w14:paraId="00000095">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6">
      <w:pPr>
        <w:numPr>
          <w:ilvl w:val="0"/>
          <w:numId w:val="5"/>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n=length(data)</w:t>
      </w:r>
    </w:p>
    <w:p w:rsidR="00000000" w:rsidDel="00000000" w:rsidP="00000000" w:rsidRDefault="00000000" w:rsidRPr="00000000" w14:paraId="00000097">
      <w:pPr>
        <w:numPr>
          <w:ilvl w:val="0"/>
          <w:numId w:val="5"/>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computing f(x) for value of parameter theta and data x</w:t>
      </w:r>
    </w:p>
    <w:p w:rsidR="00000000" w:rsidDel="00000000" w:rsidP="00000000" w:rsidRDefault="00000000" w:rsidRPr="00000000" w14:paraId="00000098">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res&lt;- (n*log(theta))-((theta+1)*sum(log(data)))</w:t>
      </w:r>
    </w:p>
    <w:p w:rsidR="00000000" w:rsidDel="00000000" w:rsidP="00000000" w:rsidRDefault="00000000" w:rsidRPr="00000000" w14:paraId="00000099">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return(-res)</w:t>
      </w:r>
    </w:p>
    <w:p w:rsidR="00000000" w:rsidDel="00000000" w:rsidP="00000000" w:rsidRDefault="00000000" w:rsidRPr="00000000" w14:paraId="0000009A">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numPr>
          <w:ilvl w:val="0"/>
          <w:numId w:val="5"/>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 estimate theta by MLE method</w:t>
      </w:r>
    </w:p>
    <w:p w:rsidR="00000000" w:rsidDel="00000000" w:rsidP="00000000" w:rsidRDefault="00000000" w:rsidRPr="00000000" w14:paraId="0000009C">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ml.est&lt;-optim(par=1,fn=fnMLE,method="BFGS",hessian = TRUE,data=x)</w:t>
      </w:r>
    </w:p>
    <w:p w:rsidR="00000000" w:rsidDel="00000000" w:rsidP="00000000" w:rsidRDefault="00000000" w:rsidRPr="00000000" w14:paraId="0000009D">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 NOTE: par=1 is being used as starting point for optimization</w:t>
      </w:r>
    </w:p>
    <w:p w:rsidR="00000000" w:rsidDel="00000000" w:rsidP="00000000" w:rsidRDefault="00000000" w:rsidRPr="00000000" w14:paraId="0000009E">
      <w:pPr>
        <w:numPr>
          <w:ilvl w:val="0"/>
          <w:numId w:val="5"/>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ml.est$par  # gives the estimate of theta</w:t>
      </w:r>
    </w:p>
    <w:p w:rsidR="00000000" w:rsidDel="00000000" w:rsidP="00000000" w:rsidRDefault="00000000" w:rsidRPr="00000000" w14:paraId="0000009F">
      <w:pPr>
        <w:ind w:left="0" w:firstLine="720"/>
        <w:contextualSpacing w:val="0"/>
        <w:rPr>
          <w:b w:val="1"/>
        </w:rPr>
      </w:pPr>
      <w:r w:rsidDel="00000000" w:rsidR="00000000" w:rsidRPr="00000000">
        <w:rPr>
          <w:rtl w:val="0"/>
        </w:rPr>
      </w:r>
    </w:p>
    <w:p w:rsidR="00000000" w:rsidDel="00000000" w:rsidP="00000000" w:rsidRDefault="00000000" w:rsidRPr="00000000" w14:paraId="000000A0">
      <w:pPr>
        <w:ind w:left="0" w:firstLine="720"/>
        <w:contextualSpacing w:val="0"/>
        <w:rPr>
          <w:b w:val="1"/>
          <w:u w:val="single"/>
        </w:rPr>
      </w:pPr>
      <w:r w:rsidDel="00000000" w:rsidR="00000000" w:rsidRPr="00000000">
        <w:rPr>
          <w:b w:val="1"/>
          <w:u w:val="single"/>
          <w:rtl w:val="0"/>
        </w:rPr>
        <w:t xml:space="preserve">Output</w:t>
      </w:r>
    </w:p>
    <w:p w:rsidR="00000000" w:rsidDel="00000000" w:rsidP="00000000" w:rsidRDefault="00000000" w:rsidRPr="00000000" w14:paraId="000000A1">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&gt; ml.est$par</w:t>
      </w:r>
    </w:p>
    <w:p w:rsidR="00000000" w:rsidDel="00000000" w:rsidP="00000000" w:rsidRDefault="00000000" w:rsidRPr="00000000" w14:paraId="000000A2">
      <w:pP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[1] 0.4479208 </w:t>
      </w:r>
    </w:p>
    <w:p w:rsidR="00000000" w:rsidDel="00000000" w:rsidP="00000000" w:rsidRDefault="00000000" w:rsidRPr="00000000" w14:paraId="000000A3">
      <w:pPr>
        <w:ind w:left="720" w:firstLine="720"/>
        <w:contextualSpacing w:val="0"/>
        <w:rPr>
          <w:b w:val="1"/>
        </w:rPr>
      </w:pPr>
      <w:r w:rsidDel="00000000" w:rsidR="00000000" w:rsidRPr="00000000">
        <w:rPr>
          <w:rFonts w:ascii="Consolas" w:cs="Consolas" w:eastAsia="Consolas" w:hAnsi="Consolas"/>
          <w:rtl w:val="0"/>
        </w:rPr>
        <w:br w:type="textWrapping"/>
        <w:t xml:space="preserve">Yes, the answers do match as we got same by computing</w:t>
      </w:r>
      <w:r w:rsidDel="00000000" w:rsidR="00000000" w:rsidRPr="00000000">
        <w:rPr>
          <w:rtl w:val="0"/>
        </w:rPr>
      </w:r>
    </w:p>
    <w:p w:rsidR="00000000" w:rsidDel="00000000" w:rsidP="00000000" w:rsidRDefault="00000000" w:rsidRPr="00000000" w14:paraId="000000A4">
      <w:pPr>
        <w:ind w:left="0" w:firstLine="720"/>
        <w:contextualSpacing w:val="0"/>
        <w:rPr>
          <w:b w:val="1"/>
        </w:rPr>
      </w:pPr>
      <w:r w:rsidDel="00000000" w:rsidR="00000000" w:rsidRPr="00000000">
        <w:rPr>
          <w:rtl w:val="0"/>
        </w:rPr>
      </w:r>
    </w:p>
    <w:p w:rsidR="00000000" w:rsidDel="00000000" w:rsidP="00000000" w:rsidRDefault="00000000" w:rsidRPr="00000000" w14:paraId="000000A5">
      <w:pPr>
        <w:ind w:left="0" w:firstLine="720"/>
        <w:contextualSpacing w:val="0"/>
        <w:rPr>
          <w:b w:val="1"/>
        </w:rPr>
      </w:pPr>
      <w:r w:rsidDel="00000000" w:rsidR="00000000" w:rsidRPr="00000000">
        <w:rPr>
          <w:b w:val="1"/>
          <w:rtl w:val="0"/>
        </w:rPr>
        <w:t xml:space="preserve">(d)</w:t>
      </w:r>
    </w:p>
    <w:p w:rsidR="00000000" w:rsidDel="00000000" w:rsidP="00000000" w:rsidRDefault="00000000" w:rsidRPr="00000000" w14:paraId="000000A6">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calculating standard error by hessian</w:t>
      </w:r>
    </w:p>
    <w:p w:rsidR="00000000" w:rsidDel="00000000" w:rsidP="00000000" w:rsidRDefault="00000000" w:rsidRPr="00000000" w14:paraId="000000A7">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se&lt;-sqrt(diag(solve(ml.est$hessian)))</w:t>
      </w:r>
    </w:p>
    <w:p w:rsidR="00000000" w:rsidDel="00000000" w:rsidP="00000000" w:rsidRDefault="00000000" w:rsidRPr="00000000" w14:paraId="000000A8">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9">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&gt; se</w:t>
      </w:r>
    </w:p>
    <w:p w:rsidR="00000000" w:rsidDel="00000000" w:rsidP="00000000" w:rsidRDefault="00000000" w:rsidRPr="00000000" w14:paraId="000000AA">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[1] 0.2239593</w:t>
      </w:r>
    </w:p>
    <w:p w:rsidR="00000000" w:rsidDel="00000000" w:rsidP="00000000" w:rsidRDefault="00000000" w:rsidRPr="00000000" w14:paraId="000000AB">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C">
      <w:pPr>
        <w:ind w:left="0" w:firstLine="720"/>
        <w:contextualSpacing w:val="0"/>
        <w:rPr>
          <w:rFonts w:ascii="Consolas" w:cs="Consolas" w:eastAsia="Consolas" w:hAnsi="Consolas"/>
          <w:b w:val="1"/>
        </w:rPr>
      </w:pPr>
      <w:r w:rsidDel="00000000" w:rsidR="00000000" w:rsidRPr="00000000">
        <w:rPr>
          <w:rFonts w:ascii="Consolas" w:cs="Consolas" w:eastAsia="Consolas" w:hAnsi="Consolas"/>
          <w:rtl w:val="0"/>
        </w:rPr>
        <w:t xml:space="preserve">So </w:t>
      </w:r>
      <w:r w:rsidDel="00000000" w:rsidR="00000000" w:rsidRPr="00000000">
        <w:rPr>
          <w:rFonts w:ascii="Consolas" w:cs="Consolas" w:eastAsia="Consolas" w:hAnsi="Consolas"/>
          <w:b w:val="1"/>
          <w:rtl w:val="0"/>
        </w:rPr>
        <w:t xml:space="preserve">standard error is 0.223</w:t>
      </w:r>
      <w:r w:rsidDel="00000000" w:rsidR="00000000" w:rsidRPr="00000000">
        <w:rPr>
          <w:rtl w:val="0"/>
        </w:rPr>
      </w:r>
    </w:p>
    <w:p w:rsidR="00000000" w:rsidDel="00000000" w:rsidP="00000000" w:rsidRDefault="00000000" w:rsidRPr="00000000" w14:paraId="000000AD">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AE">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As n is not normal and n is not large ,taking t</w:t>
      </w:r>
      <m:oMath>
        <m:sSub>
          <m:sSubPr>
            <m:ctrlPr>
              <w:rPr>
                <w:rFonts w:ascii="Consolas" w:cs="Consolas" w:eastAsia="Consolas" w:hAnsi="Consolas"/>
              </w:rPr>
            </m:ctrlPr>
          </m:sSubPr>
          <m:e>
            <m:r>
              <w:rPr>
                <w:rFonts w:ascii="Consolas" w:cs="Consolas" w:eastAsia="Consolas" w:hAnsi="Consolas"/>
              </w:rPr>
              <m:t xml:space="preserve">n-1</m:t>
            </m:r>
          </m:e>
          <m:sub/>
        </m:sSub>
      </m:oMath>
      <w:r w:rsidDel="00000000" w:rsidR="00000000" w:rsidRPr="00000000">
        <w:rPr>
          <w:rtl w:val="0"/>
        </w:rPr>
      </w:r>
    </w:p>
    <w:p w:rsidR="00000000" w:rsidDel="00000000" w:rsidP="00000000" w:rsidRDefault="00000000" w:rsidRPr="00000000" w14:paraId="000000AF">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n &lt;- length(x) </w:t>
      </w:r>
    </w:p>
    <w:p w:rsidR="00000000" w:rsidDel="00000000" w:rsidP="00000000" w:rsidRDefault="00000000" w:rsidRPr="00000000" w14:paraId="000000B0">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df &lt;- n - 1</w:t>
      </w:r>
    </w:p>
    <w:p w:rsidR="00000000" w:rsidDel="00000000" w:rsidP="00000000" w:rsidRDefault="00000000" w:rsidRPr="00000000" w14:paraId="000000B1">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ml.est$par + c(-1,1) * qt(1-(1-0.95)/2, df) * se</w:t>
      </w:r>
    </w:p>
    <w:p w:rsidR="00000000" w:rsidDel="00000000" w:rsidP="00000000" w:rsidRDefault="00000000" w:rsidRPr="00000000" w14:paraId="000000B2">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3">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&gt; ml.est$par + c(-1,1) * qt(1-(1-0.95)/2, df) * se</w:t>
      </w:r>
    </w:p>
    <w:p w:rsidR="00000000" w:rsidDel="00000000" w:rsidP="00000000" w:rsidRDefault="00000000" w:rsidRPr="00000000" w14:paraId="000000B4">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[1] -0.2648176  1.1606592</w:t>
      </w:r>
    </w:p>
    <w:p w:rsidR="00000000" w:rsidDel="00000000" w:rsidP="00000000" w:rsidRDefault="00000000" w:rsidRPr="00000000" w14:paraId="000000B5">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6">
      <w:pPr>
        <w:ind w:left="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Here upper bound is 1.1606592 and lower bound is -0.2648176.</w:t>
      </w:r>
    </w:p>
    <w:p w:rsidR="00000000" w:rsidDel="00000000" w:rsidP="00000000" w:rsidRDefault="00000000" w:rsidRPr="00000000" w14:paraId="000000B7">
      <w:pP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ind w:left="720" w:firstLine="0"/>
        <w:contextualSpacing w:val="0"/>
        <w:rPr>
          <w:b w:val="1"/>
        </w:rPr>
      </w:pPr>
      <w:r w:rsidDel="00000000" w:rsidR="00000000" w:rsidRPr="00000000">
        <w:rPr>
          <w:rFonts w:ascii="Times New Roman" w:cs="Times New Roman" w:eastAsia="Times New Roman" w:hAnsi="Times New Roman"/>
          <w:rtl w:val="0"/>
        </w:rPr>
        <w:t xml:space="preserve">Yes the approximations are good, because our estimated parameter value in the given range of confidence interval.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mbria"/>
  <w:font w:name="Consolas"/>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5.jp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