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76647" w14:textId="77777777" w:rsidR="00012A22" w:rsidRDefault="00BF5F34">
      <w:pPr>
        <w:pStyle w:val="CenterTextBoldUnd"/>
        <w:rPr>
          <w:rFonts w:ascii="Arial" w:hAnsi="Arial"/>
          <w:b w:val="0"/>
          <w:caps/>
          <w:sz w:val="20"/>
        </w:rPr>
      </w:pPr>
      <w:r w:rsidRPr="00BF5F34">
        <w:rPr>
          <w:rFonts w:ascii="Arial" w:hAnsi="Arial"/>
          <w:caps/>
          <w:sz w:val="20"/>
        </w:rPr>
        <w:t>Non-Disclosure Agreement</w:t>
      </w:r>
    </w:p>
    <w:p w14:paraId="329B9F90" w14:textId="0A583EC4" w:rsidR="00012A22" w:rsidRDefault="00A07634">
      <w:pPr>
        <w:ind w:firstLine="0"/>
        <w:jc w:val="both"/>
        <w:rPr>
          <w:rFonts w:ascii="Arial" w:hAnsi="Arial" w:cs="Arial"/>
          <w:sz w:val="20"/>
        </w:rPr>
      </w:pPr>
      <w:r w:rsidRPr="00262F63">
        <w:rPr>
          <w:rFonts w:ascii="Arial" w:hAnsi="Arial" w:cs="Arial"/>
          <w:sz w:val="20"/>
        </w:rPr>
        <w:t>This Non</w:t>
      </w:r>
      <w:r>
        <w:rPr>
          <w:rFonts w:ascii="Arial" w:hAnsi="Arial" w:cs="Arial"/>
          <w:sz w:val="20"/>
        </w:rPr>
        <w:t>-</w:t>
      </w:r>
      <w:r w:rsidRPr="00262F63">
        <w:rPr>
          <w:rFonts w:ascii="Arial" w:hAnsi="Arial" w:cs="Arial"/>
          <w:sz w:val="20"/>
        </w:rPr>
        <w:t>disclosure Agreement</w:t>
      </w:r>
      <w:r>
        <w:rPr>
          <w:rFonts w:ascii="Arial" w:hAnsi="Arial" w:cs="Arial"/>
          <w:sz w:val="20"/>
        </w:rPr>
        <w:t xml:space="preserve"> </w:t>
      </w:r>
      <w:r w:rsidRPr="002F6AE2">
        <w:rPr>
          <w:rFonts w:ascii="Arial" w:hAnsi="Arial" w:cs="Arial"/>
          <w:sz w:val="20"/>
        </w:rPr>
        <w:t>(“</w:t>
      </w:r>
      <w:r w:rsidRPr="002F6AE2">
        <w:rPr>
          <w:rFonts w:ascii="Arial" w:hAnsi="Arial" w:cs="Arial"/>
          <w:b/>
          <w:sz w:val="20"/>
        </w:rPr>
        <w:t>Agreement</w:t>
      </w:r>
      <w:r w:rsidRPr="002F6AE2">
        <w:rPr>
          <w:rFonts w:ascii="Arial" w:hAnsi="Arial" w:cs="Arial"/>
          <w:sz w:val="20"/>
        </w:rPr>
        <w:t xml:space="preserve">”) is made and </w:t>
      </w:r>
      <w:sdt>
        <w:sdtPr>
          <w:rPr>
            <w:rFonts w:ascii="Arial" w:hAnsi="Arial" w:cs="Arial"/>
            <w:sz w:val="20"/>
          </w:rPr>
          <w:alias w:val="entered"/>
          <w:tag w:val="field_entered"/>
          <w:id w:val="-1453775269"/>
          <w:lock w:val="sdtContentLocked"/>
          <w:placeholder>
            <w:docPart w:val="DefaultPlaceholder_-1854013440"/>
          </w:placeholder>
        </w:sdtPr>
        <w:sdtContent>
          <w:r w:rsidRPr="002F6AE2">
            <w:rPr>
              <w:rFonts w:ascii="Arial" w:hAnsi="Arial" w:cs="Arial"/>
              <w:sz w:val="20"/>
            </w:rPr>
            <w:t>entered</w:t>
          </w:r>
        </w:sdtContent>
      </w:sdt>
      <w:r w:rsidRPr="002F6AE2">
        <w:rPr>
          <w:rFonts w:ascii="Arial" w:hAnsi="Arial" w:cs="Arial"/>
          <w:sz w:val="20"/>
        </w:rPr>
        <w:t xml:space="preserve"> into as of </w:t>
      </w:r>
      <w:sdt>
        <w:sdtPr>
          <w:rPr>
            <w:rFonts w:ascii="Arial" w:hAnsi="Arial" w:cs="Arial"/>
            <w:color w:val="000000" w:themeColor="text1"/>
            <w:sz w:val="20"/>
          </w:rPr>
          <w:alias w:val="Effective date"/>
          <w:tag w:val="field_effectiveDate"/>
          <w:id w:val="993688534"/>
          <w:placeholder>
            <w:docPart w:val="DefaultPlaceholder_-1854013440"/>
          </w:placeholder>
        </w:sdtPr>
        <w:sdtEndPr>
          <w:rPr>
            <w:color w:val="FF0000"/>
          </w:rPr>
        </w:sdtEndPr>
        <w:sdtContent>
          <w:r w:rsidR="00B56685">
            <w:rPr>
              <w:rFonts w:ascii="Arial" w:hAnsi="Arial" w:cs="Arial"/>
              <w:color w:val="000000" w:themeColor="text1"/>
              <w:sz w:val="20"/>
            </w:rPr>
            <w:t>Some date</w:t>
          </w:r>
        </w:sdtContent>
      </w:sdt>
      <w:r w:rsidR="00E77C96">
        <w:rPr>
          <w:rFonts w:ascii="Arial" w:hAnsi="Arial" w:cs="Arial"/>
          <w:sz w:val="20"/>
        </w:rPr>
        <w:t xml:space="preserve"> </w:t>
      </w:r>
      <w:r>
        <w:rPr>
          <w:rFonts w:ascii="Arial" w:hAnsi="Arial" w:cs="Arial"/>
          <w:sz w:val="20"/>
        </w:rPr>
        <w:t>(“</w:t>
      </w:r>
      <w:r w:rsidRPr="002F6AE2">
        <w:rPr>
          <w:rFonts w:ascii="Arial" w:hAnsi="Arial" w:cs="Arial"/>
          <w:b/>
          <w:sz w:val="20"/>
        </w:rPr>
        <w:t>Effective Date</w:t>
      </w:r>
      <w:r>
        <w:rPr>
          <w:rFonts w:ascii="Arial" w:hAnsi="Arial" w:cs="Arial"/>
          <w:sz w:val="20"/>
        </w:rPr>
        <w:t>”) between Service</w:t>
      </w:r>
      <w:r w:rsidR="002966D5">
        <w:rPr>
          <w:rFonts w:ascii="Arial" w:hAnsi="Arial" w:cs="Arial"/>
          <w:sz w:val="20"/>
        </w:rPr>
        <w:t>Now, Inc.</w:t>
      </w:r>
      <w:r w:rsidR="007E39CE">
        <w:rPr>
          <w:rFonts w:ascii="Arial" w:hAnsi="Arial" w:cs="Arial"/>
          <w:sz w:val="20"/>
        </w:rPr>
        <w:t xml:space="preserve"> (“</w:t>
      </w:r>
      <w:r w:rsidR="007E39CE" w:rsidRPr="007E39CE">
        <w:rPr>
          <w:rFonts w:ascii="Arial" w:hAnsi="Arial" w:cs="Arial"/>
          <w:b/>
          <w:sz w:val="20"/>
        </w:rPr>
        <w:t>ServiceNow</w:t>
      </w:r>
      <w:r w:rsidR="007E39CE">
        <w:rPr>
          <w:rFonts w:ascii="Arial" w:hAnsi="Arial" w:cs="Arial"/>
          <w:sz w:val="20"/>
        </w:rPr>
        <w:t>”</w:t>
      </w:r>
      <w:r w:rsidR="00E77C96">
        <w:rPr>
          <w:rFonts w:ascii="Arial" w:hAnsi="Arial" w:cs="Arial"/>
          <w:sz w:val="20"/>
        </w:rPr>
        <w:t>)</w:t>
      </w:r>
      <w:r w:rsidR="00E77C96" w:rsidRPr="002F6AE2">
        <w:rPr>
          <w:rFonts w:ascii="Arial" w:hAnsi="Arial" w:cs="Arial"/>
          <w:sz w:val="20"/>
        </w:rPr>
        <w:t xml:space="preserve"> </w:t>
      </w:r>
      <w:r w:rsidR="00E77C96">
        <w:rPr>
          <w:rFonts w:ascii="Arial" w:hAnsi="Arial" w:cs="Arial"/>
          <w:sz w:val="20"/>
        </w:rPr>
        <w:t>a</w:t>
      </w:r>
      <w:r w:rsidRPr="002F6AE2">
        <w:rPr>
          <w:rFonts w:ascii="Arial" w:hAnsi="Arial" w:cs="Arial"/>
          <w:sz w:val="20"/>
        </w:rPr>
        <w:t xml:space="preserve">nd </w:t>
      </w:r>
      <w:sdt>
        <w:sdtPr>
          <w:rPr>
            <w:rFonts w:ascii="Arial" w:hAnsi="Arial" w:cs="Arial"/>
            <w:color w:val="000000" w:themeColor="text1"/>
            <w:sz w:val="20"/>
            <w:highlight w:val="yellow"/>
          </w:rPr>
          <w:alias w:val="Company"/>
          <w:tag w:val="field_companyName"/>
          <w:id w:val="1611859248"/>
          <w:placeholder>
            <w:docPart w:val="DefaultPlaceholder_-1854013440"/>
          </w:placeholder>
        </w:sdtPr>
        <w:sdtContent>
          <w:r w:rsidR="00CC2450">
            <w:rPr>
              <w:rFonts w:ascii="Arial" w:hAnsi="Arial" w:cs="Arial"/>
              <w:color w:val="000000" w:themeColor="text1"/>
              <w:sz w:val="20"/>
              <w:highlight w:val="yellow"/>
            </w:rPr>
            <w:t>ServiceNow</w:t>
          </w:r>
        </w:sdtContent>
      </w:sdt>
      <w:r w:rsidR="00AF4BFA" w:rsidRPr="00953D1A">
        <w:rPr>
          <w:rFonts w:ascii="Arial" w:hAnsi="Arial" w:cs="Arial"/>
          <w:color w:val="000000" w:themeColor="text1"/>
          <w:sz w:val="20"/>
          <w:highlight w:val="yellow"/>
        </w:rPr>
        <w:t xml:space="preserve"> </w:t>
      </w:r>
      <w:r w:rsidRPr="002F6AE2">
        <w:rPr>
          <w:rFonts w:ascii="Arial" w:hAnsi="Arial" w:cs="Arial"/>
          <w:sz w:val="20"/>
        </w:rPr>
        <w:t>(“</w:t>
      </w:r>
      <w:r w:rsidRPr="002F6AE2">
        <w:rPr>
          <w:rFonts w:ascii="Arial" w:hAnsi="Arial" w:cs="Arial"/>
          <w:b/>
          <w:sz w:val="20"/>
        </w:rPr>
        <w:t>Company</w:t>
      </w:r>
      <w:r w:rsidRPr="002F6AE2">
        <w:rPr>
          <w:rFonts w:ascii="Arial" w:hAnsi="Arial" w:cs="Arial"/>
          <w:sz w:val="20"/>
        </w:rPr>
        <w:t>”)</w:t>
      </w:r>
      <w:r w:rsidR="008B334D">
        <w:rPr>
          <w:rFonts w:ascii="Arial" w:hAnsi="Arial" w:cs="Arial"/>
          <w:sz w:val="20"/>
        </w:rPr>
        <w:t xml:space="preserve">. </w:t>
      </w:r>
    </w:p>
    <w:sdt>
      <w:sdtPr>
        <w:rPr>
          <w:rFonts w:ascii="Arial" w:hAnsi="Arial" w:cs="Arial"/>
          <w:b/>
          <w:color w:val="FF0000"/>
          <w:kern w:val="0"/>
          <w:sz w:val="20"/>
          <w:u w:val="single"/>
        </w:rPr>
        <w:alias w:val="Confidential Clause"/>
        <w:tag w:val="clause_confidential"/>
        <w:id w:val="-1568406843"/>
        <w:placeholder>
          <w:docPart w:val="DefaultPlaceholder_-1854013440"/>
        </w:placeholder>
      </w:sdtPr>
      <w:sdtEndPr>
        <w:rPr>
          <w:b w:val="0"/>
          <w:color w:val="FFC000"/>
          <w:u w:val="none"/>
        </w:rPr>
      </w:sdtEndPr>
      <w:sdtContent>
        <w:p w14:paraId="5513CFFC" w14:textId="4F0D6E05" w:rsidR="00012A22" w:rsidRPr="00953D1A" w:rsidRDefault="00A07634">
          <w:pPr>
            <w:pStyle w:val="Heading1"/>
            <w:numPr>
              <w:ilvl w:val="0"/>
              <w:numId w:val="12"/>
            </w:numPr>
            <w:jc w:val="both"/>
            <w:rPr>
              <w:rFonts w:ascii="Arial" w:hAnsi="Arial" w:cs="Arial"/>
              <w:color w:val="000000" w:themeColor="text1"/>
              <w:sz w:val="20"/>
              <w:highlight w:val="darkGray"/>
            </w:rPr>
          </w:pPr>
          <w:r w:rsidRPr="00953D1A">
            <w:rPr>
              <w:rFonts w:ascii="Arial" w:hAnsi="Arial" w:cs="Arial"/>
              <w:b/>
              <w:color w:val="000000" w:themeColor="text1"/>
              <w:sz w:val="20"/>
              <w:highlight w:val="darkGray"/>
              <w:u w:val="single"/>
            </w:rPr>
            <w:t>Confidential Information</w:t>
          </w:r>
          <w:r w:rsidRPr="00953D1A">
            <w:rPr>
              <w:rFonts w:ascii="Arial" w:hAnsi="Arial" w:cs="Arial"/>
              <w:b/>
              <w:color w:val="000000" w:themeColor="text1"/>
              <w:sz w:val="20"/>
              <w:highlight w:val="darkGray"/>
            </w:rPr>
            <w:t>.</w:t>
          </w:r>
          <w:r w:rsidRPr="00953D1A">
            <w:rPr>
              <w:rFonts w:ascii="Arial" w:hAnsi="Arial" w:cs="Arial"/>
              <w:color w:val="000000" w:themeColor="text1"/>
              <w:sz w:val="20"/>
              <w:highlight w:val="darkGray"/>
            </w:rPr>
            <w:t xml:space="preserve"> The term “</w:t>
          </w:r>
          <w:r w:rsidR="00BF5F34" w:rsidRPr="00953D1A">
            <w:rPr>
              <w:rFonts w:ascii="Arial" w:hAnsi="Arial"/>
              <w:b/>
              <w:color w:val="000000" w:themeColor="text1"/>
              <w:sz w:val="20"/>
              <w:highlight w:val="darkGray"/>
            </w:rPr>
            <w:t>Confidential Information</w:t>
          </w:r>
          <w:r w:rsidRPr="00953D1A">
            <w:rPr>
              <w:rFonts w:ascii="Arial" w:hAnsi="Arial" w:cs="Arial"/>
              <w:color w:val="000000" w:themeColor="text1"/>
              <w:sz w:val="20"/>
              <w:highlight w:val="darkGray"/>
            </w:rPr>
            <w:t>” shall mean any and all information whether in written, oral, electronic or any other tangible form, and whether or not labeled as confidential, that has been or will be provided by either party (the “</w:t>
          </w:r>
          <w:r w:rsidR="00BF5F34" w:rsidRPr="00953D1A">
            <w:rPr>
              <w:rFonts w:ascii="Arial" w:hAnsi="Arial"/>
              <w:b/>
              <w:color w:val="000000" w:themeColor="text1"/>
              <w:sz w:val="20"/>
              <w:highlight w:val="darkGray"/>
            </w:rPr>
            <w:t>Disclosing Party</w:t>
          </w:r>
          <w:r w:rsidRPr="00953D1A">
            <w:rPr>
              <w:rFonts w:ascii="Arial" w:hAnsi="Arial" w:cs="Arial"/>
              <w:color w:val="000000" w:themeColor="text1"/>
              <w:sz w:val="20"/>
              <w:highlight w:val="darkGray"/>
            </w:rPr>
            <w:t>”) to the other party (the “</w:t>
          </w:r>
          <w:r w:rsidR="00BF5F34" w:rsidRPr="00953D1A">
            <w:rPr>
              <w:rFonts w:ascii="Arial" w:hAnsi="Arial"/>
              <w:b/>
              <w:color w:val="000000" w:themeColor="text1"/>
              <w:sz w:val="20"/>
              <w:highlight w:val="darkGray"/>
            </w:rPr>
            <w:t>Receiving Party</w:t>
          </w:r>
          <w:r w:rsidRPr="00953D1A">
            <w:rPr>
              <w:rFonts w:ascii="Arial" w:hAnsi="Arial" w:cs="Arial"/>
              <w:color w:val="000000" w:themeColor="text1"/>
              <w:sz w:val="20"/>
              <w:highlight w:val="darkGray"/>
            </w:rPr>
            <w:t>”) including without limitation license pricing, business and marketing plans, financial data, compiled databases, computer software, customer lists, ideas, concepts, prototypes and any other matters relating to the products, technical information or business of the Disclosing Party.</w:t>
          </w:r>
          <w:r w:rsidR="00E77C96" w:rsidRPr="00953D1A">
            <w:rPr>
              <w:rFonts w:ascii="Arial" w:hAnsi="Arial" w:cs="Arial"/>
              <w:color w:val="000000" w:themeColor="text1"/>
              <w:sz w:val="20"/>
              <w:highlight w:val="darkGray"/>
            </w:rPr>
            <w:t xml:space="preserve"> </w:t>
          </w:r>
          <w:r w:rsidRPr="00953D1A">
            <w:rPr>
              <w:rFonts w:ascii="Arial" w:hAnsi="Arial" w:cs="Arial"/>
              <w:color w:val="000000" w:themeColor="text1"/>
              <w:sz w:val="20"/>
              <w:highlight w:val="darkGray"/>
            </w:rPr>
            <w:t>Confidential Information shall not, however, include any information which the Receiving Party can show:</w:t>
          </w:r>
        </w:p>
        <w:p w14:paraId="741EDBB2" w14:textId="77777777" w:rsidR="00012A22" w:rsidRPr="00953D1A" w:rsidRDefault="00A07634">
          <w:pPr>
            <w:pStyle w:val="Heading3"/>
            <w:numPr>
              <w:ilvl w:val="1"/>
              <w:numId w:val="12"/>
            </w:numPr>
            <w:jc w:val="both"/>
            <w:rPr>
              <w:color w:val="000000" w:themeColor="text1"/>
              <w:sz w:val="20"/>
              <w:highlight w:val="darkGray"/>
            </w:rPr>
          </w:pPr>
          <w:r w:rsidRPr="00953D1A">
            <w:rPr>
              <w:rFonts w:ascii="Arial" w:hAnsi="Arial" w:cs="Arial"/>
              <w:color w:val="000000" w:themeColor="text1"/>
              <w:sz w:val="20"/>
              <w:highlight w:val="darkGray"/>
            </w:rPr>
            <w:t>is already in possession prior to receipt of the same from the Disclosing Party;</w:t>
          </w:r>
        </w:p>
        <w:p w14:paraId="5EDF441B" w14:textId="77777777" w:rsidR="00012A22" w:rsidRPr="00953D1A" w:rsidRDefault="00A07634">
          <w:pPr>
            <w:pStyle w:val="Heading3"/>
            <w:numPr>
              <w:ilvl w:val="1"/>
              <w:numId w:val="12"/>
            </w:numPr>
            <w:jc w:val="both"/>
            <w:rPr>
              <w:color w:val="000000" w:themeColor="text1"/>
              <w:sz w:val="20"/>
              <w:highlight w:val="darkGray"/>
            </w:rPr>
          </w:pPr>
          <w:r w:rsidRPr="00953D1A">
            <w:rPr>
              <w:rFonts w:ascii="Arial" w:hAnsi="Arial" w:cs="Arial"/>
              <w:color w:val="000000" w:themeColor="text1"/>
              <w:sz w:val="20"/>
              <w:highlight w:val="darkGray"/>
            </w:rPr>
            <w:t>has become publicly known or otherwise generally available to the public through no action or fault of the Receiving Party;</w:t>
          </w:r>
        </w:p>
        <w:p w14:paraId="3644B72C" w14:textId="77777777" w:rsidR="00012A22" w:rsidRPr="00953D1A" w:rsidRDefault="00A07634">
          <w:pPr>
            <w:pStyle w:val="Heading3"/>
            <w:numPr>
              <w:ilvl w:val="1"/>
              <w:numId w:val="12"/>
            </w:numPr>
            <w:jc w:val="both"/>
            <w:rPr>
              <w:color w:val="000000" w:themeColor="text1"/>
              <w:sz w:val="20"/>
              <w:highlight w:val="darkGray"/>
            </w:rPr>
          </w:pPr>
          <w:r w:rsidRPr="00953D1A">
            <w:rPr>
              <w:rFonts w:ascii="Arial" w:hAnsi="Arial" w:cs="Arial"/>
              <w:color w:val="000000" w:themeColor="text1"/>
              <w:sz w:val="20"/>
              <w:highlight w:val="darkGray"/>
            </w:rPr>
            <w:t>was received without restriction from a third party which was lawfully in possession of such information and is not in breach of any confidentiality obligatio</w:t>
          </w:r>
          <w:r w:rsidR="00ED3F7D" w:rsidRPr="00953D1A">
            <w:rPr>
              <w:rFonts w:ascii="Arial" w:hAnsi="Arial" w:cs="Arial"/>
              <w:color w:val="000000" w:themeColor="text1"/>
              <w:sz w:val="20"/>
              <w:highlight w:val="darkGray"/>
            </w:rPr>
            <w:t>n; or</w:t>
          </w:r>
        </w:p>
        <w:p w14:paraId="0533D407" w14:textId="544DFDC6" w:rsidR="00A07634" w:rsidRPr="00E3105E" w:rsidRDefault="00C20629">
          <w:pPr>
            <w:pStyle w:val="Heading3"/>
            <w:numPr>
              <w:ilvl w:val="1"/>
              <w:numId w:val="12"/>
            </w:numPr>
            <w:jc w:val="both"/>
            <w:rPr>
              <w:rFonts w:ascii="Arial" w:hAnsi="Arial" w:cs="Arial"/>
              <w:color w:val="FFC000"/>
              <w:sz w:val="20"/>
            </w:rPr>
          </w:pPr>
          <w:r w:rsidRPr="00953D1A">
            <w:rPr>
              <w:rFonts w:ascii="Arial" w:hAnsi="Arial" w:cs="Arial"/>
              <w:color w:val="000000" w:themeColor="text1"/>
              <w:sz w:val="20"/>
              <w:highlight w:val="darkGray"/>
            </w:rPr>
            <w:t>was independently developed without use of any Confidential Information of the Disclosing Party</w:t>
          </w:r>
          <w:r w:rsidR="00A20235" w:rsidRPr="00953D1A">
            <w:rPr>
              <w:rFonts w:ascii="Arial" w:hAnsi="Arial" w:cs="Arial"/>
              <w:color w:val="000000" w:themeColor="text1"/>
              <w:sz w:val="20"/>
              <w:highlight w:val="darkGray"/>
            </w:rPr>
            <w:t>.</w:t>
          </w:r>
          <w:r w:rsidR="00A20235" w:rsidRPr="00953D1A">
            <w:rPr>
              <w:rFonts w:ascii="Arial" w:hAnsi="Arial" w:cs="Arial"/>
              <w:color w:val="000000" w:themeColor="text1"/>
              <w:sz w:val="20"/>
            </w:rPr>
            <w:t xml:space="preserve"> </w:t>
          </w:r>
        </w:p>
      </w:sdtContent>
    </w:sdt>
    <w:sdt>
      <w:sdtPr>
        <w:rPr>
          <w:rFonts w:ascii="Arial" w:hAnsi="Arial" w:cs="Arial"/>
          <w:b/>
          <w:color w:val="FF0000"/>
          <w:sz w:val="20"/>
          <w:u w:val="single"/>
        </w:rPr>
        <w:alias w:val="Non Use Clause"/>
        <w:tag w:val="clause_nonUse"/>
        <w:id w:val="-904523064"/>
        <w:placeholder>
          <w:docPart w:val="DefaultPlaceholder_-1854013440"/>
        </w:placeholder>
      </w:sdtPr>
      <w:sdtEndPr>
        <w:rPr>
          <w:rFonts w:cs="Times New Roman"/>
          <w:b w:val="0"/>
          <w:color w:val="000000" w:themeColor="text1"/>
          <w:highlight w:val="darkGray"/>
          <w:u w:val="none"/>
        </w:rPr>
      </w:sdtEndPr>
      <w:sdtContent>
        <w:p w14:paraId="3059B722" w14:textId="02B496D8" w:rsidR="00012A22" w:rsidRPr="00953D1A" w:rsidRDefault="00A07634">
          <w:pPr>
            <w:pStyle w:val="Heading1"/>
            <w:numPr>
              <w:ilvl w:val="0"/>
              <w:numId w:val="12"/>
            </w:numPr>
            <w:jc w:val="both"/>
            <w:rPr>
              <w:rFonts w:ascii="Arial" w:hAnsi="Arial"/>
              <w:color w:val="000000" w:themeColor="text1"/>
              <w:sz w:val="20"/>
              <w:highlight w:val="darkGray"/>
            </w:rPr>
          </w:pPr>
          <w:r w:rsidRPr="00953D1A">
            <w:rPr>
              <w:rFonts w:ascii="Arial" w:hAnsi="Arial" w:cs="Arial"/>
              <w:b/>
              <w:color w:val="000000" w:themeColor="text1"/>
              <w:sz w:val="20"/>
              <w:highlight w:val="darkGray"/>
              <w:u w:val="single"/>
            </w:rPr>
            <w:t>Non-use and Non-disclosure</w:t>
          </w:r>
          <w:r w:rsidRPr="00953D1A">
            <w:rPr>
              <w:rFonts w:ascii="Arial" w:hAnsi="Arial" w:cs="Arial"/>
              <w:b/>
              <w:color w:val="000000" w:themeColor="text1"/>
              <w:sz w:val="20"/>
              <w:highlight w:val="darkGray"/>
            </w:rPr>
            <w:t>.</w:t>
          </w:r>
          <w:r w:rsidRPr="00953D1A">
            <w:rPr>
              <w:rFonts w:ascii="Arial" w:hAnsi="Arial" w:cs="Arial"/>
              <w:color w:val="000000" w:themeColor="text1"/>
              <w:sz w:val="20"/>
              <w:highlight w:val="darkGray"/>
            </w:rPr>
            <w:t xml:space="preserve">  The Receiving Party agrees not to use the Confidential Information for any purpose except to evaluate and engage in discussions concerning a potential business relationship between Service</w:t>
          </w:r>
          <w:r w:rsidR="002966D5" w:rsidRPr="00953D1A">
            <w:rPr>
              <w:rFonts w:ascii="Arial" w:hAnsi="Arial" w:cs="Arial"/>
              <w:color w:val="000000" w:themeColor="text1"/>
              <w:sz w:val="20"/>
              <w:highlight w:val="darkGray"/>
            </w:rPr>
            <w:t>Now</w:t>
          </w:r>
          <w:r w:rsidRPr="00953D1A">
            <w:rPr>
              <w:rFonts w:ascii="Arial" w:hAnsi="Arial" w:cs="Arial"/>
              <w:color w:val="000000" w:themeColor="text1"/>
              <w:sz w:val="20"/>
              <w:highlight w:val="darkGray"/>
            </w:rPr>
            <w:t xml:space="preserve"> and Company.  The Receiving Party agrees to limit access to the Disclosing Party’s Confidential Information to employees who have a need to know such Confidential Information to evaluate or engage in discussions concerning the contemplated business relationship.  The Receiving Party shall not disclose the Disclosing Party’s Confidential Information to third parties, including independent contractors, analysts and consultants without the prior express written consent of the Disclosing Party. The Receiving Party shall not reverse engineer, disassemble or decompile any prototypes, software or other tangible objects which embody </w:t>
          </w:r>
          <w:r w:rsidR="00362C94" w:rsidRPr="00953D1A">
            <w:rPr>
              <w:rFonts w:ascii="Arial" w:hAnsi="Arial" w:cs="Arial"/>
              <w:color w:val="000000" w:themeColor="text1"/>
              <w:sz w:val="20"/>
              <w:highlight w:val="darkGray"/>
            </w:rPr>
            <w:t>t</w:t>
          </w:r>
          <w:r w:rsidRPr="00953D1A">
            <w:rPr>
              <w:rFonts w:ascii="Arial" w:hAnsi="Arial" w:cs="Arial"/>
              <w:color w:val="000000" w:themeColor="text1"/>
              <w:sz w:val="20"/>
              <w:highlight w:val="darkGray"/>
            </w:rPr>
            <w:t>he Disclosing Party’s Confidential Information and which are provided to the Receiving Party hereunder</w:t>
          </w:r>
          <w:r w:rsidR="00BF5F34" w:rsidRPr="00953D1A">
            <w:rPr>
              <w:color w:val="000000" w:themeColor="text1"/>
              <w:sz w:val="20"/>
              <w:highlight w:val="darkGray"/>
            </w:rPr>
            <w:t xml:space="preserve">. </w:t>
          </w:r>
          <w:r w:rsidRPr="00953D1A">
            <w:rPr>
              <w:rFonts w:ascii="Arial" w:hAnsi="Arial" w:cs="Arial"/>
              <w:color w:val="000000" w:themeColor="text1"/>
              <w:sz w:val="20"/>
              <w:highlight w:val="darkGray"/>
            </w:rPr>
            <w:t xml:space="preserve">The Receiving Party agrees that it shall take all reasonable measures to protect the secrecy of and </w:t>
          </w:r>
          <w:r w:rsidR="00CB1470" w:rsidRPr="00953D1A">
            <w:rPr>
              <w:rFonts w:ascii="Arial" w:hAnsi="Arial" w:cs="Arial"/>
              <w:color w:val="000000" w:themeColor="text1"/>
              <w:sz w:val="20"/>
              <w:highlight w:val="darkGray"/>
            </w:rPr>
            <w:t>prevent</w:t>
          </w:r>
          <w:r w:rsidRPr="00953D1A">
            <w:rPr>
              <w:rFonts w:ascii="Arial" w:hAnsi="Arial" w:cs="Arial"/>
              <w:color w:val="000000" w:themeColor="text1"/>
              <w:sz w:val="20"/>
              <w:highlight w:val="darkGray"/>
            </w:rPr>
            <w:t xml:space="preserve"> disclosure of the Confidential Information.  Without limiting the foregoing, </w:t>
          </w:r>
          <w:r w:rsidR="00CB1470" w:rsidRPr="00953D1A">
            <w:rPr>
              <w:rFonts w:ascii="Arial" w:hAnsi="Arial" w:cs="Arial"/>
              <w:color w:val="000000" w:themeColor="text1"/>
              <w:sz w:val="20"/>
              <w:highlight w:val="darkGray"/>
            </w:rPr>
            <w:t>t</w:t>
          </w:r>
          <w:r w:rsidRPr="00953D1A">
            <w:rPr>
              <w:rFonts w:ascii="Arial" w:hAnsi="Arial" w:cs="Arial"/>
              <w:color w:val="000000" w:themeColor="text1"/>
              <w:sz w:val="20"/>
              <w:highlight w:val="darkGray"/>
            </w:rPr>
            <w:t xml:space="preserve">he Receiving Party shall take at least those measures that </w:t>
          </w:r>
          <w:r w:rsidR="00362C94" w:rsidRPr="00953D1A">
            <w:rPr>
              <w:rFonts w:ascii="Arial" w:hAnsi="Arial" w:cs="Arial"/>
              <w:color w:val="000000" w:themeColor="text1"/>
              <w:sz w:val="20"/>
              <w:highlight w:val="darkGray"/>
            </w:rPr>
            <w:t>t</w:t>
          </w:r>
          <w:r w:rsidRPr="00953D1A">
            <w:rPr>
              <w:rFonts w:ascii="Arial" w:hAnsi="Arial" w:cs="Arial"/>
              <w:color w:val="000000" w:themeColor="text1"/>
              <w:sz w:val="20"/>
              <w:highlight w:val="darkGray"/>
            </w:rPr>
            <w:t xml:space="preserve">he Receiving Party takes to protect its own most highly confidential information and shall advise its employees, agents or advisors who have access to such Confidential Information of their </w:t>
          </w:r>
          <w:r w:rsidR="00362C94" w:rsidRPr="00953D1A">
            <w:rPr>
              <w:rFonts w:ascii="Arial" w:hAnsi="Arial" w:cs="Arial"/>
              <w:color w:val="000000" w:themeColor="text1"/>
              <w:sz w:val="20"/>
              <w:highlight w:val="darkGray"/>
            </w:rPr>
            <w:t xml:space="preserve">non-use and </w:t>
          </w:r>
          <w:r w:rsidRPr="00953D1A">
            <w:rPr>
              <w:rFonts w:ascii="Arial" w:hAnsi="Arial" w:cs="Arial"/>
              <w:color w:val="000000" w:themeColor="text1"/>
              <w:sz w:val="20"/>
              <w:highlight w:val="darkGray"/>
            </w:rPr>
            <w:t xml:space="preserve">non-disclosure obligations.  The Receiving Party shall immediately notify </w:t>
          </w:r>
          <w:r w:rsidR="00DD6C38" w:rsidRPr="00953D1A">
            <w:rPr>
              <w:rFonts w:ascii="Arial" w:hAnsi="Arial" w:cs="Arial"/>
              <w:color w:val="000000" w:themeColor="text1"/>
              <w:sz w:val="20"/>
              <w:highlight w:val="darkGray"/>
            </w:rPr>
            <w:t xml:space="preserve">the Disclosing Party </w:t>
          </w:r>
          <w:r w:rsidRPr="00953D1A">
            <w:rPr>
              <w:rFonts w:ascii="Arial" w:hAnsi="Arial" w:cs="Arial"/>
              <w:color w:val="000000" w:themeColor="text1"/>
              <w:sz w:val="20"/>
              <w:highlight w:val="darkGray"/>
            </w:rPr>
            <w:t>in the event of any unauthorized use or disclosure of the Confidential Information</w:t>
          </w:r>
          <w:r w:rsidR="0046010B" w:rsidRPr="00953D1A">
            <w:rPr>
              <w:rFonts w:ascii="Arial" w:hAnsi="Arial" w:cs="Arial"/>
              <w:color w:val="000000" w:themeColor="text1"/>
              <w:sz w:val="20"/>
              <w:highlight w:val="darkGray"/>
            </w:rPr>
            <w:t>. The Receiving Party shall not export or re-export any such Confidential Information</w:t>
          </w:r>
          <w:r w:rsidR="00B9524B" w:rsidRPr="00953D1A">
            <w:rPr>
              <w:rFonts w:ascii="Arial" w:hAnsi="Arial" w:cs="Arial"/>
              <w:color w:val="000000" w:themeColor="text1"/>
              <w:sz w:val="20"/>
              <w:highlight w:val="darkGray"/>
            </w:rPr>
            <w:t xml:space="preserve"> in violation of an U.S. or other export control laws or regulations</w:t>
          </w:r>
          <w:r w:rsidR="0046010B" w:rsidRPr="00953D1A">
            <w:rPr>
              <w:rFonts w:ascii="Arial" w:hAnsi="Arial" w:cs="Arial"/>
              <w:color w:val="000000" w:themeColor="text1"/>
              <w:sz w:val="20"/>
              <w:highlight w:val="darkGray"/>
            </w:rPr>
            <w:t>.</w:t>
          </w:r>
          <w:r w:rsidR="00B9524B" w:rsidRPr="00953D1A">
            <w:rPr>
              <w:rFonts w:ascii="Arial" w:hAnsi="Arial" w:cs="Arial"/>
              <w:color w:val="000000" w:themeColor="text1"/>
              <w:sz w:val="20"/>
              <w:highlight w:val="darkGray"/>
            </w:rPr>
            <w:t xml:space="preserve"> In the event of a lawful court order compelling disclosure of any Confidential Information subject to this Agreement, the Receiving Party subject to such order shall provide the other </w:t>
          </w:r>
          <w:r w:rsidR="003119B5" w:rsidRPr="00953D1A">
            <w:rPr>
              <w:rFonts w:ascii="Arial" w:hAnsi="Arial" w:cs="Arial"/>
              <w:color w:val="000000" w:themeColor="text1"/>
              <w:sz w:val="20"/>
              <w:highlight w:val="darkGray"/>
            </w:rPr>
            <w:t>p</w:t>
          </w:r>
          <w:r w:rsidR="00B9524B" w:rsidRPr="00953D1A">
            <w:rPr>
              <w:rFonts w:ascii="Arial" w:hAnsi="Arial" w:cs="Arial"/>
              <w:color w:val="000000" w:themeColor="text1"/>
              <w:sz w:val="20"/>
              <w:highlight w:val="darkGray"/>
            </w:rPr>
            <w:t xml:space="preserve">arty with prompt written notice </w:t>
          </w:r>
          <w:proofErr w:type="gramStart"/>
          <w:r w:rsidR="00B9524B" w:rsidRPr="00953D1A">
            <w:rPr>
              <w:rFonts w:ascii="Arial" w:hAnsi="Arial" w:cs="Arial"/>
              <w:color w:val="000000" w:themeColor="text1"/>
              <w:sz w:val="20"/>
              <w:highlight w:val="darkGray"/>
            </w:rPr>
            <w:t>thereof, and</w:t>
          </w:r>
          <w:proofErr w:type="gramEnd"/>
          <w:r w:rsidR="00B9524B" w:rsidRPr="00953D1A">
            <w:rPr>
              <w:rFonts w:ascii="Arial" w:hAnsi="Arial" w:cs="Arial"/>
              <w:color w:val="000000" w:themeColor="text1"/>
              <w:sz w:val="20"/>
              <w:highlight w:val="darkGray"/>
            </w:rPr>
            <w:t xml:space="preserve"> shall reasonably cooperate with the other </w:t>
          </w:r>
          <w:r w:rsidR="003119B5" w:rsidRPr="00953D1A">
            <w:rPr>
              <w:rFonts w:ascii="Arial" w:hAnsi="Arial" w:cs="Arial"/>
              <w:color w:val="000000" w:themeColor="text1"/>
              <w:sz w:val="20"/>
              <w:highlight w:val="darkGray"/>
            </w:rPr>
            <w:t>p</w:t>
          </w:r>
          <w:r w:rsidR="00B9524B" w:rsidRPr="00953D1A">
            <w:rPr>
              <w:rFonts w:ascii="Arial" w:hAnsi="Arial" w:cs="Arial"/>
              <w:color w:val="000000" w:themeColor="text1"/>
              <w:sz w:val="20"/>
              <w:highlight w:val="darkGray"/>
            </w:rPr>
            <w:t>arty to seek confidential or other protective treatment of such information</w:t>
          </w:r>
          <w:r w:rsidR="00BF5F34" w:rsidRPr="00953D1A">
            <w:rPr>
              <w:rFonts w:ascii="Arial" w:hAnsi="Arial"/>
              <w:color w:val="000000" w:themeColor="text1"/>
              <w:sz w:val="20"/>
              <w:highlight w:val="darkGray"/>
            </w:rPr>
            <w:t>.</w:t>
          </w:r>
        </w:p>
      </w:sdtContent>
    </w:sdt>
    <w:sdt>
      <w:sdtPr>
        <w:rPr>
          <w:rFonts w:ascii="Arial" w:hAnsi="Arial" w:cs="Arial"/>
          <w:b/>
          <w:color w:val="FF0000"/>
          <w:sz w:val="20"/>
          <w:u w:val="single"/>
        </w:rPr>
        <w:alias w:val="Future Clause"/>
        <w:tag w:val="clause_future"/>
        <w:id w:val="-2058771002"/>
        <w:placeholder>
          <w:docPart w:val="DefaultPlaceholder_-1854013440"/>
        </w:placeholder>
      </w:sdtPr>
      <w:sdtEndPr>
        <w:rPr>
          <w:b w:val="0"/>
          <w:color w:val="000000" w:themeColor="text1"/>
          <w:highlight w:val="darkGray"/>
          <w:u w:val="none"/>
        </w:rPr>
      </w:sdtEndPr>
      <w:sdtContent>
        <w:p w14:paraId="7CD35BBB" w14:textId="60DE13A9" w:rsidR="00012A22" w:rsidRPr="00953D1A" w:rsidRDefault="00A07634">
          <w:pPr>
            <w:pStyle w:val="Heading1"/>
            <w:numPr>
              <w:ilvl w:val="0"/>
              <w:numId w:val="12"/>
            </w:numPr>
            <w:jc w:val="both"/>
            <w:rPr>
              <w:rFonts w:ascii="Arial" w:hAnsi="Arial" w:cs="Arial"/>
              <w:color w:val="000000" w:themeColor="text1"/>
              <w:sz w:val="20"/>
              <w:highlight w:val="darkGray"/>
            </w:rPr>
          </w:pPr>
          <w:r w:rsidRPr="00953D1A">
            <w:rPr>
              <w:rFonts w:ascii="Arial" w:hAnsi="Arial" w:cs="Arial"/>
              <w:b/>
              <w:color w:val="000000" w:themeColor="text1"/>
              <w:sz w:val="20"/>
              <w:highlight w:val="darkGray"/>
              <w:u w:val="single"/>
            </w:rPr>
            <w:t>No Further Agreement</w:t>
          </w:r>
          <w:r w:rsidRPr="00953D1A">
            <w:rPr>
              <w:rFonts w:ascii="Arial" w:hAnsi="Arial" w:cs="Arial"/>
              <w:b/>
              <w:color w:val="000000" w:themeColor="text1"/>
              <w:sz w:val="20"/>
              <w:highlight w:val="darkGray"/>
            </w:rPr>
            <w:t>.</w:t>
          </w:r>
          <w:r w:rsidRPr="00953D1A">
            <w:rPr>
              <w:rFonts w:ascii="Arial" w:hAnsi="Arial" w:cs="Arial"/>
              <w:color w:val="000000" w:themeColor="text1"/>
              <w:sz w:val="20"/>
              <w:highlight w:val="darkGray"/>
            </w:rPr>
            <w:t xml:space="preserve">  Nothing herein shall obligate Service</w:t>
          </w:r>
          <w:r w:rsidR="002966D5" w:rsidRPr="00953D1A">
            <w:rPr>
              <w:rFonts w:ascii="Arial" w:hAnsi="Arial" w:cs="Arial"/>
              <w:color w:val="000000" w:themeColor="text1"/>
              <w:sz w:val="20"/>
              <w:highlight w:val="darkGray"/>
            </w:rPr>
            <w:t>Now</w:t>
          </w:r>
          <w:r w:rsidRPr="00953D1A">
            <w:rPr>
              <w:rFonts w:ascii="Arial" w:hAnsi="Arial" w:cs="Arial"/>
              <w:color w:val="000000" w:themeColor="text1"/>
              <w:sz w:val="20"/>
              <w:highlight w:val="darkGray"/>
            </w:rPr>
            <w:t xml:space="preserve"> or Company to proceed with any transaction between them, and each party reserves the right, in its sole discretion, to terminate the discussions contemplated by this Agreement concerning the business opportunity.  The Receiving Party acknowledges that the Disclosing Party is not responsible, nor liable for any business decision made by the Receiving Party based on any Confidential Information provided.   No </w:t>
          </w:r>
          <w:r w:rsidR="006054FF" w:rsidRPr="00953D1A">
            <w:rPr>
              <w:rFonts w:ascii="Arial" w:hAnsi="Arial" w:cs="Arial"/>
              <w:color w:val="000000" w:themeColor="text1"/>
              <w:sz w:val="20"/>
              <w:highlight w:val="darkGray"/>
            </w:rPr>
            <w:t xml:space="preserve">representations </w:t>
          </w:r>
          <w:r w:rsidRPr="00953D1A">
            <w:rPr>
              <w:rFonts w:ascii="Arial" w:hAnsi="Arial" w:cs="Arial"/>
              <w:color w:val="000000" w:themeColor="text1"/>
              <w:sz w:val="20"/>
              <w:highlight w:val="darkGray"/>
            </w:rPr>
            <w:t>or warranties are being made as to the completeness or accuracy of any of either party’s Confidential Information.</w:t>
          </w:r>
        </w:p>
      </w:sdtContent>
    </w:sdt>
    <w:sdt>
      <w:sdtPr>
        <w:rPr>
          <w:rFonts w:ascii="Arial" w:hAnsi="Arial" w:cs="Arial"/>
          <w:b/>
          <w:color w:val="FF0000"/>
          <w:sz w:val="20"/>
          <w:u w:val="single"/>
        </w:rPr>
        <w:alias w:val="title Clause"/>
        <w:tag w:val="clause_title"/>
        <w:id w:val="1883053361"/>
        <w:placeholder>
          <w:docPart w:val="DefaultPlaceholder_-1854013440"/>
        </w:placeholder>
      </w:sdtPr>
      <w:sdtEndPr>
        <w:rPr>
          <w:b w:val="0"/>
          <w:color w:val="000000" w:themeColor="text1"/>
          <w:highlight w:val="darkGray"/>
          <w:u w:val="none"/>
        </w:rPr>
      </w:sdtEndPr>
      <w:sdtContent>
        <w:p w14:paraId="5373009B" w14:textId="169DA063" w:rsidR="00012A22" w:rsidRPr="00953D1A" w:rsidRDefault="00A07634">
          <w:pPr>
            <w:pStyle w:val="Heading1"/>
            <w:numPr>
              <w:ilvl w:val="0"/>
              <w:numId w:val="12"/>
            </w:numPr>
            <w:jc w:val="both"/>
            <w:rPr>
              <w:rFonts w:ascii="Arial" w:hAnsi="Arial" w:cs="Arial"/>
              <w:color w:val="000000" w:themeColor="text1"/>
              <w:sz w:val="20"/>
              <w:highlight w:val="darkGray"/>
            </w:rPr>
          </w:pPr>
          <w:r w:rsidRPr="00953D1A">
            <w:rPr>
              <w:rFonts w:ascii="Arial" w:hAnsi="Arial" w:cs="Arial"/>
              <w:b/>
              <w:color w:val="000000" w:themeColor="text1"/>
              <w:sz w:val="20"/>
              <w:highlight w:val="darkGray"/>
              <w:u w:val="single"/>
            </w:rPr>
            <w:t>Title</w:t>
          </w:r>
          <w:r w:rsidRPr="00953D1A">
            <w:rPr>
              <w:rFonts w:ascii="Arial" w:hAnsi="Arial" w:cs="Arial"/>
              <w:b/>
              <w:color w:val="000000" w:themeColor="text1"/>
              <w:sz w:val="20"/>
              <w:highlight w:val="darkGray"/>
            </w:rPr>
            <w:t xml:space="preserve">.  </w:t>
          </w:r>
          <w:r w:rsidRPr="00953D1A">
            <w:rPr>
              <w:rFonts w:ascii="Arial" w:hAnsi="Arial" w:cs="Arial"/>
              <w:color w:val="000000" w:themeColor="text1"/>
              <w:sz w:val="20"/>
              <w:highlight w:val="darkGray"/>
            </w:rPr>
            <w:t xml:space="preserve">The Disclosing Party retains all title to its Confidential Information and all copies thereof.  Nothing in this Agreement shall be deemed by implication or otherwise to convey to the Receiving Party any title, right, license, </w:t>
          </w:r>
          <w:r w:rsidRPr="00953D1A">
            <w:rPr>
              <w:rFonts w:ascii="Arial" w:hAnsi="Arial" w:cs="Arial"/>
              <w:color w:val="000000" w:themeColor="text1"/>
              <w:sz w:val="20"/>
              <w:highlight w:val="darkGray"/>
            </w:rPr>
            <w:lastRenderedPageBreak/>
            <w:t>patent, copyright, trademark, know-how or trade secret relating to the Confidential Information of the Disclosing Party.</w:t>
          </w:r>
        </w:p>
      </w:sdtContent>
    </w:sdt>
    <w:sdt>
      <w:sdtPr>
        <w:rPr>
          <w:rFonts w:ascii="Arial" w:hAnsi="Arial" w:cs="Arial"/>
          <w:b/>
          <w:color w:val="FF0000"/>
          <w:sz w:val="20"/>
          <w:u w:val="single"/>
        </w:rPr>
        <w:alias w:val="Return clause"/>
        <w:tag w:val="clause_return"/>
        <w:id w:val="1980875675"/>
        <w:placeholder>
          <w:docPart w:val="DefaultPlaceholder_-1854013440"/>
        </w:placeholder>
      </w:sdtPr>
      <w:sdtEndPr>
        <w:rPr>
          <w:b w:val="0"/>
          <w:u w:val="none"/>
        </w:rPr>
      </w:sdtEndPr>
      <w:sdtContent>
        <w:p w14:paraId="7DEB14E5" w14:textId="31C964F1" w:rsidR="00012A22" w:rsidRDefault="00A07634">
          <w:pPr>
            <w:pStyle w:val="Heading1"/>
            <w:numPr>
              <w:ilvl w:val="0"/>
              <w:numId w:val="12"/>
            </w:numPr>
            <w:jc w:val="both"/>
            <w:rPr>
              <w:rFonts w:ascii="Arial" w:hAnsi="Arial" w:cs="Arial"/>
              <w:sz w:val="20"/>
            </w:rPr>
          </w:pPr>
          <w:r w:rsidRPr="005B0EFB">
            <w:rPr>
              <w:rFonts w:ascii="Arial" w:hAnsi="Arial" w:cs="Arial"/>
              <w:b/>
              <w:color w:val="FF0000"/>
              <w:sz w:val="20"/>
              <w:u w:val="single"/>
            </w:rPr>
            <w:t>Return of Materials</w:t>
          </w:r>
          <w:r w:rsidRPr="005B0EFB">
            <w:rPr>
              <w:rFonts w:ascii="Arial" w:hAnsi="Arial" w:cs="Arial"/>
              <w:b/>
              <w:color w:val="FF0000"/>
              <w:sz w:val="20"/>
            </w:rPr>
            <w:t>.</w:t>
          </w:r>
          <w:r w:rsidRPr="005B0EFB">
            <w:rPr>
              <w:rFonts w:ascii="Arial" w:hAnsi="Arial" w:cs="Arial"/>
              <w:color w:val="FF0000"/>
              <w:sz w:val="20"/>
            </w:rPr>
            <w:t xml:space="preserve">  Upon the expiration of this Agreement, all documents and other tangible objects containing or representing Confidential Information and all copies thereof which are in the possession of the Receiving Party shall be promptly destroyed or returned to the Disclosing </w:t>
          </w:r>
          <w:r w:rsidR="00DD6C38" w:rsidRPr="005B0EFB">
            <w:rPr>
              <w:rFonts w:ascii="Arial" w:hAnsi="Arial" w:cs="Arial"/>
              <w:color w:val="FF0000"/>
              <w:sz w:val="20"/>
            </w:rPr>
            <w:t xml:space="preserve">Party </w:t>
          </w:r>
          <w:r w:rsidRPr="005B0EFB">
            <w:rPr>
              <w:rFonts w:ascii="Arial" w:hAnsi="Arial" w:cs="Arial"/>
              <w:color w:val="FF0000"/>
              <w:sz w:val="20"/>
            </w:rPr>
            <w:t xml:space="preserve">upon request. </w:t>
          </w:r>
        </w:p>
      </w:sdtContent>
    </w:sdt>
    <w:sdt>
      <w:sdtPr>
        <w:rPr>
          <w:b/>
        </w:rPr>
        <w:alias w:val="Clause_3"/>
        <w:tag w:val="Clause_3"/>
        <w:id w:val="-1468430503"/>
        <w:lock w:val="contentLocked"/>
        <w:placeholder>
          <w:docPart w:val="BC530CBAF10A6744A354748875A14710"/>
        </w:placeholder>
      </w:sdtPr>
      <w:sdtEndPr>
        <w:rPr>
          <w:b w:val="0"/>
          <w:color w:val="000000" w:themeColor="text1" w:themeShade="80"/>
        </w:rPr>
      </w:sdtEndPr>
      <w:sdtContent>
        <w:p w14:paraId="3CBEC7FD" w14:textId="77777777" w:rsidR="002C2D8E" w:rsidRPr="00D02882" w:rsidRDefault="002C2D8E" w:rsidP="00691B6B">
          <w:pPr>
            <w:pStyle w:val="ClauseLevel1"/>
            <w:rPr>
              <w:b/>
            </w:rPr>
          </w:pPr>
          <w:r w:rsidRPr="00D02882">
            <w:rPr>
              <w:b/>
            </w:rPr>
            <w:t>ORDERING</w:t>
          </w:r>
        </w:p>
        <w:p w14:paraId="7E0B1BEF" w14:textId="77777777" w:rsidR="002C2D8E" w:rsidRPr="00D02882" w:rsidRDefault="002C2D8E" w:rsidP="002C2D8E">
          <w:pPr>
            <w:pStyle w:val="ClauseLevel2"/>
            <w:tabs>
              <w:tab w:val="clear" w:pos="1800"/>
              <w:tab w:val="num" w:pos="1152"/>
            </w:tabs>
            <w:ind w:firstLine="504"/>
          </w:pPr>
          <w:bookmarkStart w:id="0" w:name="_Ref494026787"/>
          <w:bookmarkStart w:id="1" w:name="_Ref494558756"/>
          <w:bookmarkStart w:id="2" w:name="_Ref494562593"/>
          <w:r w:rsidRPr="00D02882">
            <w:rPr>
              <w:u w:val="single"/>
            </w:rPr>
            <w:t>ORDERS AND PAYMENT</w:t>
          </w:r>
          <w:r w:rsidRPr="00D02882">
            <w:t xml:space="preserve">.  </w:t>
          </w:r>
          <w:r>
            <w:t>Upo</w:t>
          </w:r>
          <w:r w:rsidRPr="00D02882">
            <w:t>n execution by Customer and ServiceNow, each Order Form is non-cancellable and non-refundable</w:t>
          </w:r>
          <w:r>
            <w:t>,</w:t>
          </w:r>
          <w:r w:rsidRPr="00D02882">
            <w:rPr>
              <w:rFonts w:cs="Arial"/>
              <w:bCs/>
              <w:color w:val="000000"/>
            </w:rPr>
            <w:t xml:space="preserve"> </w:t>
          </w:r>
          <w:r w:rsidRPr="00544C2B">
            <w:rPr>
              <w:rFonts w:cs="Arial"/>
              <w:bCs/>
              <w:color w:val="000000"/>
            </w:rPr>
            <w:t>except as provided in this Agreement.</w:t>
          </w:r>
          <w:r w:rsidRPr="00D02882">
            <w:t xml:space="preserve"> Prices stated in each Order Form are final. Subscription Service fees are invoiced annually in advance. Each Subscription Term is a non-divisible, continuous commitment, regardless of the invoice schedule, and pricing is based on a </w:t>
          </w:r>
          <w:r w:rsidRPr="00D449EB">
            <w:t xml:space="preserve">purchase </w:t>
          </w:r>
          <w:r w:rsidRPr="008034A9">
            <w:t>of</w:t>
          </w:r>
          <w:r w:rsidRPr="002A3F6B">
            <w:t xml:space="preserve"> the</w:t>
          </w:r>
          <w:r w:rsidRPr="00D02882">
            <w:t xml:space="preserve"> entire Subscription Term. Professional Services fees are invoiced on a time and materials basis, monthly in arrears. Customer </w:t>
          </w:r>
          <w:r w:rsidRPr="00D02882">
            <w:rPr>
              <w:rFonts w:cs="Arial"/>
              <w:bCs/>
              <w:color w:val="000000" w:themeColor="text1" w:themeShade="80"/>
            </w:rPr>
            <w:t>will</w:t>
          </w:r>
          <w:r w:rsidRPr="00D02882">
            <w:t xml:space="preserve"> pay each invoice within 30 days after the invoice date. </w:t>
          </w:r>
          <w:r>
            <w:t xml:space="preserve">If </w:t>
          </w:r>
          <w:r w:rsidRPr="00D02882">
            <w:t>Customer issue</w:t>
          </w:r>
          <w:r>
            <w:t>s</w:t>
          </w:r>
          <w:r w:rsidRPr="00D02882">
            <w:t xml:space="preserve"> a purchase order, </w:t>
          </w:r>
          <w:r>
            <w:t>t</w:t>
          </w:r>
          <w:r w:rsidRPr="002532BB">
            <w:t xml:space="preserve">hen it shall </w:t>
          </w:r>
          <w:r>
            <w:t xml:space="preserve">be </w:t>
          </w:r>
          <w:r w:rsidRPr="00D02882">
            <w:t xml:space="preserve">for the full amount of </w:t>
          </w:r>
          <w:r>
            <w:t>the</w:t>
          </w:r>
          <w:r w:rsidRPr="00D02882">
            <w:t xml:space="preserve"> Order Form. Any such purchase order submitted by Customer is for its internal purposes only, and ServiceNow rejects, and in the future is deemed to have rejected, </w:t>
          </w:r>
          <w:r>
            <w:t>any purchase order’s</w:t>
          </w:r>
          <w:r w:rsidRPr="00D02882">
            <w:t xml:space="preserve"> terms to the extent they add to or conflict in any way with this </w:t>
          </w:r>
          <w:r w:rsidRPr="00EB2BB5">
            <w:t xml:space="preserve">Agreement or </w:t>
          </w:r>
          <w:r w:rsidRPr="005E7EEC">
            <w:t>the applicable</w:t>
          </w:r>
          <w:r>
            <w:t xml:space="preserve"> </w:t>
          </w:r>
          <w:r w:rsidRPr="00EB2BB5">
            <w:t>Order Fo</w:t>
          </w:r>
          <w:r>
            <w:t>rm, SOW, or Service Description</w:t>
          </w:r>
          <w:r w:rsidRPr="00D02882">
            <w:t xml:space="preserve">, and such additional or conflicting terms will have no effect. On request, ServiceNow </w:t>
          </w:r>
          <w:r w:rsidRPr="00D02882">
            <w:rPr>
              <w:rFonts w:cs="Arial"/>
              <w:bCs/>
              <w:color w:val="000000" w:themeColor="text1" w:themeShade="80"/>
            </w:rPr>
            <w:t>will</w:t>
          </w:r>
          <w:r w:rsidRPr="00D02882">
            <w:t xml:space="preserve"> reference the purchase order number on its invoices (solely for administrative convenience), so long as Customer provides the purchase order at least 15 business days before the invoice date. </w:t>
          </w:r>
          <w:r>
            <w:rPr>
              <w:rFonts w:cs="Arial"/>
              <w:bCs/>
              <w:color w:val="000000"/>
            </w:rPr>
            <w:t>L</w:t>
          </w:r>
          <w:r w:rsidRPr="00D02882">
            <w:t xml:space="preserve">ate payments </w:t>
          </w:r>
          <w:r w:rsidRPr="00D02882">
            <w:rPr>
              <w:rFonts w:cs="Arial"/>
              <w:bCs/>
              <w:color w:val="000000" w:themeColor="text1" w:themeShade="80"/>
            </w:rPr>
            <w:t>will</w:t>
          </w:r>
          <w:r w:rsidRPr="00D02882">
            <w:t xml:space="preserve"> accrue interest at a rate of </w:t>
          </w:r>
          <w:r>
            <w:t xml:space="preserve">4% per annum above the credit rate of the Customer’s bank as evidenced by the Customer, </w:t>
          </w:r>
          <w:r w:rsidRPr="00D02882">
            <w:t xml:space="preserve">or the </w:t>
          </w:r>
          <w:r>
            <w:t xml:space="preserve">statutory late payment </w:t>
          </w:r>
          <w:r w:rsidRPr="00D02882">
            <w:t>interest rate, whichever is lower</w:t>
          </w:r>
          <w:r w:rsidRPr="009F5F7F">
            <w:t xml:space="preserve"> </w:t>
          </w:r>
          <w:r>
            <w:t>commencing on the due date for payment and continuing until the outstanding amount has been paid in full, whether before or after judgment</w:t>
          </w:r>
          <w:r w:rsidRPr="00D02882">
            <w:t xml:space="preserve">. </w:t>
          </w:r>
          <w:r w:rsidRPr="00D02882">
            <w:rPr>
              <w:color w:val="000000" w:themeColor="text1" w:themeShade="80"/>
            </w:rPr>
            <w:t xml:space="preserve">Customer </w:t>
          </w:r>
          <w:r w:rsidRPr="00D02882">
            <w:rPr>
              <w:rFonts w:cs="Arial"/>
              <w:bCs/>
              <w:color w:val="000000" w:themeColor="text1" w:themeShade="80"/>
            </w:rPr>
            <w:t>will</w:t>
          </w:r>
          <w:r w:rsidRPr="00D02882">
            <w:rPr>
              <w:color w:val="000000" w:themeColor="text1" w:themeShade="80"/>
            </w:rPr>
            <w:t xml:space="preserve"> cure a delinquency in payment of any amounts owed under this Agreement within 30 days from the date of ServiceNow’s delinquency notice. If Customer fails to cure or regain compliance under Section </w:t>
          </w:r>
          <w:r w:rsidRPr="00D02882">
            <w:rPr>
              <w:color w:val="000000" w:themeColor="text1" w:themeShade="80"/>
            </w:rPr>
            <w:fldChar w:fldCharType="begin"/>
          </w:r>
          <w:r w:rsidRPr="00D02882">
            <w:rPr>
              <w:color w:val="000000" w:themeColor="text1" w:themeShade="80"/>
            </w:rPr>
            <w:instrText xml:space="preserve"> REF _Ref494026753 \w \h </w:instrText>
          </w:r>
          <w:r>
            <w:rPr>
              <w:color w:val="000000" w:themeColor="text1" w:themeShade="80"/>
            </w:rPr>
            <w:instrText xml:space="preserve"> \* MERGEFORMAT </w:instrText>
          </w:r>
          <w:r w:rsidRPr="00D02882">
            <w:rPr>
              <w:color w:val="000000" w:themeColor="text1" w:themeShade="80"/>
            </w:rPr>
          </w:r>
          <w:r w:rsidRPr="00D02882">
            <w:rPr>
              <w:color w:val="000000" w:themeColor="text1" w:themeShade="80"/>
            </w:rPr>
            <w:fldChar w:fldCharType="separate"/>
          </w:r>
          <w:r>
            <w:rPr>
              <w:color w:val="000000" w:themeColor="text1" w:themeShade="80"/>
            </w:rPr>
            <w:t>3.2</w:t>
          </w:r>
          <w:r w:rsidRPr="00D02882">
            <w:rPr>
              <w:color w:val="000000" w:themeColor="text1" w:themeShade="80"/>
            </w:rPr>
            <w:fldChar w:fldCharType="end"/>
          </w:r>
          <w:r w:rsidRPr="00D02882">
            <w:rPr>
              <w:color w:val="000000" w:themeColor="text1" w:themeShade="80"/>
            </w:rPr>
            <w:t xml:space="preserve"> (Use Verification), ServiceNow may suspend Customer’s use of the Subscription Service or terminate this Agreement for breach, in addition to any other available rights and remedies.</w:t>
          </w:r>
          <w:bookmarkEnd w:id="0"/>
          <w:r w:rsidRPr="00D02882">
            <w:rPr>
              <w:color w:val="000000" w:themeColor="text1" w:themeShade="80"/>
            </w:rPr>
            <w:t xml:space="preserve"> All terms of this Section</w:t>
          </w:r>
          <w:bookmarkEnd w:id="1"/>
          <w:r w:rsidRPr="00D02882">
            <w:rPr>
              <w:color w:val="000000" w:themeColor="text1" w:themeShade="80"/>
            </w:rPr>
            <w:t> </w:t>
          </w:r>
          <w:r w:rsidRPr="00D02882">
            <w:rPr>
              <w:color w:val="000000" w:themeColor="text1" w:themeShade="80"/>
            </w:rPr>
            <w:fldChar w:fldCharType="begin"/>
          </w:r>
          <w:r w:rsidRPr="00D02882">
            <w:rPr>
              <w:color w:val="000000" w:themeColor="text1" w:themeShade="80"/>
            </w:rPr>
            <w:instrText xml:space="preserve"> REF _Ref494558756 \w \h </w:instrText>
          </w:r>
          <w:r>
            <w:rPr>
              <w:color w:val="000000" w:themeColor="text1" w:themeShade="80"/>
            </w:rPr>
            <w:instrText xml:space="preserve"> \* MERGEFORMAT </w:instrText>
          </w:r>
          <w:r w:rsidRPr="00D02882">
            <w:rPr>
              <w:color w:val="000000" w:themeColor="text1" w:themeShade="80"/>
            </w:rPr>
          </w:r>
          <w:r w:rsidRPr="00D02882">
            <w:rPr>
              <w:color w:val="000000" w:themeColor="text1" w:themeShade="80"/>
            </w:rPr>
            <w:fldChar w:fldCharType="separate"/>
          </w:r>
          <w:r>
            <w:rPr>
              <w:color w:val="000000" w:themeColor="text1" w:themeShade="80"/>
            </w:rPr>
            <w:t>3.1</w:t>
          </w:r>
          <w:r w:rsidRPr="00D02882">
            <w:rPr>
              <w:color w:val="000000" w:themeColor="text1" w:themeShade="80"/>
            </w:rPr>
            <w:fldChar w:fldCharType="end"/>
          </w:r>
          <w:r w:rsidRPr="00D02882">
            <w:rPr>
              <w:color w:val="000000" w:themeColor="text1" w:themeShade="80"/>
            </w:rPr>
            <w:t xml:space="preserve"> apply except as may be expressly stated otherwise in the applicable Order Form, SOW, Service Description, or elsewhere in this Agreement.</w:t>
          </w:r>
          <w:bookmarkEnd w:id="2"/>
        </w:p>
        <w:p w14:paraId="0B3B96AA" w14:textId="77777777" w:rsidR="002C2D8E" w:rsidRPr="00D02882" w:rsidRDefault="002C2D8E" w:rsidP="002C2D8E">
          <w:pPr>
            <w:pStyle w:val="ClauseLevel2"/>
            <w:tabs>
              <w:tab w:val="clear" w:pos="1800"/>
              <w:tab w:val="num" w:pos="1152"/>
            </w:tabs>
            <w:ind w:firstLine="504"/>
            <w:rPr>
              <w:color w:val="000000" w:themeColor="text1" w:themeShade="80"/>
            </w:rPr>
          </w:pPr>
          <w:bookmarkStart w:id="3" w:name="_Ref494026753"/>
          <w:r w:rsidRPr="00590D6B">
            <w:rPr>
              <w:color w:val="000000" w:themeColor="text1" w:themeShade="80"/>
              <w:u w:val="single"/>
            </w:rPr>
            <w:t>USE</w:t>
          </w:r>
          <w:r w:rsidRPr="00BF595D">
            <w:rPr>
              <w:color w:val="000000" w:themeColor="text1" w:themeShade="80"/>
              <w:u w:val="single"/>
            </w:rPr>
            <w:t xml:space="preserve"> VERIFICATION</w:t>
          </w:r>
          <w:r w:rsidRPr="00BF595D">
            <w:rPr>
              <w:color w:val="000000" w:themeColor="text1" w:themeShade="80"/>
            </w:rPr>
            <w:t>.  ServiceNow may</w:t>
          </w:r>
          <w:r w:rsidRPr="00BF595D">
            <w:t xml:space="preserve"> </w:t>
          </w:r>
          <w:r w:rsidRPr="00BF595D">
            <w:rPr>
              <w:rFonts w:cs="Arial"/>
              <w:bCs/>
              <w:color w:val="000000"/>
            </w:rPr>
            <w:t>remotely</w:t>
          </w:r>
          <w:r w:rsidRPr="00590D6B">
            <w:rPr>
              <w:color w:val="000000" w:themeColor="text1" w:themeShade="80"/>
            </w:rPr>
            <w:t xml:space="preserve"> review Customer’s use of</w:t>
          </w:r>
          <w:r w:rsidRPr="00D02882">
            <w:rPr>
              <w:color w:val="000000" w:themeColor="text1" w:themeShade="80"/>
            </w:rPr>
            <w:t xml:space="preserve"> the Subscription Service, and on ServiceNow’s written request, Customer </w:t>
          </w:r>
          <w:r w:rsidRPr="00D02882">
            <w:rPr>
              <w:rFonts w:cs="Arial"/>
              <w:bCs/>
              <w:color w:val="000000" w:themeColor="text1" w:themeShade="80"/>
            </w:rPr>
            <w:t>will</w:t>
          </w:r>
          <w:r w:rsidRPr="00D02882">
            <w:rPr>
              <w:color w:val="000000" w:themeColor="text1" w:themeShade="80"/>
            </w:rPr>
            <w:t xml:space="preserve"> provide reasonable assistance to verify Customer’s compliance with the Agreement</w:t>
          </w:r>
          <w:r>
            <w:rPr>
              <w:color w:val="000000" w:themeColor="text1" w:themeShade="80"/>
            </w:rPr>
            <w:t>,</w:t>
          </w:r>
          <w:r w:rsidRPr="00D02882">
            <w:rPr>
              <w:color w:val="000000" w:themeColor="text1" w:themeShade="80"/>
            </w:rPr>
            <w:t xml:space="preserve"> </w:t>
          </w:r>
          <w:r>
            <w:rPr>
              <w:color w:val="000000" w:themeColor="text1" w:themeShade="80"/>
            </w:rPr>
            <w:t xml:space="preserve">and access to </w:t>
          </w:r>
          <w:r w:rsidRPr="00D02882">
            <w:rPr>
              <w:color w:val="000000" w:themeColor="text1" w:themeShade="80"/>
            </w:rPr>
            <w:t xml:space="preserve">and </w:t>
          </w:r>
          <w:r>
            <w:rPr>
              <w:color w:val="000000" w:themeColor="text1" w:themeShade="80"/>
            </w:rPr>
            <w:t xml:space="preserve">use of the </w:t>
          </w:r>
          <w:r w:rsidRPr="00D02882">
            <w:rPr>
              <w:color w:val="000000" w:themeColor="text1" w:themeShade="80"/>
            </w:rPr>
            <w:t xml:space="preserve">Subscription Service. If ServiceNow determines that Customer has exceeded its permitted </w:t>
          </w:r>
          <w:r>
            <w:rPr>
              <w:color w:val="000000" w:themeColor="text1" w:themeShade="80"/>
            </w:rPr>
            <w:t xml:space="preserve">access and </w:t>
          </w:r>
          <w:r w:rsidRPr="00D02882">
            <w:rPr>
              <w:color w:val="000000" w:themeColor="text1" w:themeShade="80"/>
            </w:rPr>
            <w:t xml:space="preserve">use </w:t>
          </w:r>
          <w:r>
            <w:rPr>
              <w:color w:val="000000" w:themeColor="text1" w:themeShade="80"/>
            </w:rPr>
            <w:t>rights to</w:t>
          </w:r>
          <w:r w:rsidRPr="00D02882">
            <w:rPr>
              <w:color w:val="000000" w:themeColor="text1" w:themeShade="80"/>
            </w:rPr>
            <w:t xml:space="preserve"> the Subscription Service, ServiceNow will notify Customer and within 30 days thereafter Customer shall either: </w:t>
          </w:r>
          <w:r w:rsidRPr="00DF48EE">
            <w:rPr>
              <w:b/>
              <w:color w:val="000000" w:themeColor="text1" w:themeShade="80"/>
            </w:rPr>
            <w:t>(</w:t>
          </w:r>
          <w:r>
            <w:rPr>
              <w:b/>
              <w:color w:val="000000" w:themeColor="text1" w:themeShade="80"/>
            </w:rPr>
            <w:t>a</w:t>
          </w:r>
          <w:r w:rsidRPr="00DF48EE">
            <w:rPr>
              <w:b/>
              <w:color w:val="000000" w:themeColor="text1" w:themeShade="80"/>
            </w:rPr>
            <w:t>)</w:t>
          </w:r>
          <w:r w:rsidRPr="00D02882">
            <w:rPr>
              <w:color w:val="000000" w:themeColor="text1" w:themeShade="80"/>
            </w:rPr>
            <w:t xml:space="preserve"> disable any unpermitted use</w:t>
          </w:r>
          <w:r>
            <w:rPr>
              <w:color w:val="000000" w:themeColor="text1" w:themeShade="80"/>
            </w:rPr>
            <w:t>,</w:t>
          </w:r>
          <w:r w:rsidRPr="00D02882">
            <w:rPr>
              <w:color w:val="000000" w:themeColor="text1" w:themeShade="80"/>
            </w:rPr>
            <w:t xml:space="preserve"> or </w:t>
          </w:r>
          <w:r w:rsidRPr="00DF48EE">
            <w:rPr>
              <w:b/>
              <w:color w:val="000000" w:themeColor="text1" w:themeShade="80"/>
            </w:rPr>
            <w:t>(</w:t>
          </w:r>
          <w:r>
            <w:rPr>
              <w:b/>
              <w:color w:val="000000" w:themeColor="text1" w:themeShade="80"/>
            </w:rPr>
            <w:t>b</w:t>
          </w:r>
          <w:r w:rsidRPr="00DF48EE">
            <w:rPr>
              <w:b/>
              <w:color w:val="000000" w:themeColor="text1" w:themeShade="80"/>
            </w:rPr>
            <w:t>)</w:t>
          </w:r>
          <w:r w:rsidRPr="00D02882">
            <w:rPr>
              <w:color w:val="000000" w:themeColor="text1" w:themeShade="80"/>
            </w:rPr>
            <w:t xml:space="preserve"> purchase additional subscriptions commensurate with Customer’s actual use.</w:t>
          </w:r>
          <w:bookmarkEnd w:id="3"/>
        </w:p>
        <w:p w14:paraId="4E302B92" w14:textId="2B7D8C9D" w:rsidR="002C2D8E" w:rsidRPr="002C2D8E" w:rsidRDefault="002C2D8E">
          <w:pPr>
            <w:pStyle w:val="ClauseLevel2"/>
            <w:tabs>
              <w:tab w:val="clear" w:pos="1800"/>
              <w:tab w:val="num" w:pos="1152"/>
            </w:tabs>
            <w:ind w:firstLine="504"/>
            <w:rPr>
              <w:color w:val="000000" w:themeColor="text1" w:themeShade="80"/>
            </w:rPr>
          </w:pPr>
          <w:bookmarkStart w:id="4" w:name="_Ref494026796"/>
          <w:r w:rsidRPr="00D02882">
            <w:rPr>
              <w:color w:val="000000" w:themeColor="text1" w:themeShade="80"/>
              <w:u w:val="single"/>
            </w:rPr>
            <w:t>TAXES</w:t>
          </w:r>
          <w:r w:rsidRPr="00D02882">
            <w:rPr>
              <w:color w:val="000000" w:themeColor="text1" w:themeShade="80"/>
            </w:rPr>
            <w:t xml:space="preserve">.  </w:t>
          </w:r>
          <w:r w:rsidRPr="00441621">
            <w:rPr>
              <w:color w:val="000000" w:themeColor="text1" w:themeShade="80"/>
            </w:rPr>
            <w:t>All payments required by this Agreement are stated exclusive of all taxes, duties, levies, imposts, fines, or similar governmental assessments, including sales and use taxes, value-added taxes (“</w:t>
          </w:r>
          <w:r w:rsidRPr="00441621">
            <w:rPr>
              <w:b/>
              <w:color w:val="000000" w:themeColor="text1" w:themeShade="80"/>
            </w:rPr>
            <w:t>VAT</w:t>
          </w:r>
          <w:r w:rsidRPr="00441621">
            <w:rPr>
              <w:color w:val="000000" w:themeColor="text1" w:themeShade="80"/>
            </w:rPr>
            <w:t>”), goods and services taxes (“</w:t>
          </w:r>
          <w:r w:rsidRPr="00441621">
            <w:rPr>
              <w:b/>
              <w:color w:val="000000" w:themeColor="text1" w:themeShade="80"/>
            </w:rPr>
            <w:t>GST</w:t>
          </w:r>
          <w:r w:rsidRPr="00441621">
            <w:rPr>
              <w:color w:val="000000" w:themeColor="text1" w:themeShade="80"/>
            </w:rPr>
            <w:t>”), excise, business, service, and similar</w:t>
          </w:r>
          <w:r w:rsidRPr="00D02882">
            <w:rPr>
              <w:color w:val="000000" w:themeColor="text1" w:themeShade="80"/>
            </w:rPr>
            <w:t xml:space="preserve"> transactional taxes imposed by any jurisdiction, and the interest and penalties on any and </w:t>
          </w:r>
          <w:r w:rsidRPr="00441621">
            <w:rPr>
              <w:color w:val="000000" w:themeColor="text1" w:themeShade="80"/>
            </w:rPr>
            <w:t>all of these (collectively, “</w:t>
          </w:r>
          <w:r w:rsidRPr="00441621">
            <w:rPr>
              <w:b/>
              <w:color w:val="000000" w:themeColor="text1" w:themeShade="80"/>
            </w:rPr>
            <w:t>Taxes</w:t>
          </w:r>
          <w:r w:rsidRPr="00441621">
            <w:rPr>
              <w:color w:val="000000" w:themeColor="text1" w:themeShade="80"/>
            </w:rPr>
            <w:t xml:space="preserve">”). Customer is solely liable for and will pay all Taxes associated with its purchase of, payment for, access to, or use of, </w:t>
          </w:r>
          <w:bookmarkStart w:id="5" w:name="OLE_LINK465"/>
          <w:bookmarkStart w:id="6" w:name="OLE_LINK466"/>
          <w:r w:rsidRPr="00441621">
            <w:rPr>
              <w:color w:val="000000" w:themeColor="text1" w:themeShade="80"/>
            </w:rPr>
            <w:t>any ServiceNow Products</w:t>
          </w:r>
          <w:bookmarkEnd w:id="5"/>
          <w:bookmarkEnd w:id="6"/>
          <w:r w:rsidRPr="00441621">
            <w:rPr>
              <w:color w:val="000000" w:themeColor="text1" w:themeShade="80"/>
            </w:rPr>
            <w:t xml:space="preserve">. </w:t>
          </w:r>
          <w:r>
            <w:rPr>
              <w:color w:val="000000" w:themeColor="text1" w:themeShade="80"/>
            </w:rPr>
            <w:t xml:space="preserve">For the avoidance of doubt, </w:t>
          </w:r>
          <w:r w:rsidRPr="00441621">
            <w:rPr>
              <w:color w:val="000000" w:themeColor="text1" w:themeShade="80"/>
            </w:rPr>
            <w:t xml:space="preserve">Taxes </w:t>
          </w:r>
          <w:r w:rsidRPr="00441621">
            <w:rPr>
              <w:rFonts w:cs="Arial"/>
              <w:bCs/>
              <w:color w:val="000000" w:themeColor="text1" w:themeShade="80"/>
            </w:rPr>
            <w:t>will</w:t>
          </w:r>
          <w:r w:rsidRPr="00441621">
            <w:rPr>
              <w:color w:val="000000" w:themeColor="text1" w:themeShade="80"/>
            </w:rPr>
            <w:t xml:space="preserve"> not be deducted from payments to ServiceNow, except as required by Law, in which case Customer </w:t>
          </w:r>
          <w:r w:rsidRPr="00441621">
            <w:rPr>
              <w:rFonts w:cs="Arial"/>
              <w:bCs/>
              <w:color w:val="000000" w:themeColor="text1" w:themeShade="80"/>
            </w:rPr>
            <w:t>will</w:t>
          </w:r>
          <w:r w:rsidRPr="00441621">
            <w:rPr>
              <w:color w:val="000000" w:themeColor="text1" w:themeShade="80"/>
            </w:rPr>
            <w:t xml:space="preserve"> increase the amount payable as necessary so that, after making all required deductions and withholdings, ServiceNow receives and retains (free from any liability for Taxes) an amount equal to the amount it would have received had no such deductions or withholdings been made. Each party is solely liable for and </w:t>
          </w:r>
          <w:r w:rsidRPr="00441621">
            <w:rPr>
              <w:rFonts w:cs="Arial"/>
              <w:bCs/>
              <w:color w:val="000000" w:themeColor="text1" w:themeShade="80"/>
            </w:rPr>
            <w:t>will</w:t>
          </w:r>
          <w:r w:rsidRPr="00441621">
            <w:rPr>
              <w:color w:val="000000" w:themeColor="text1" w:themeShade="80"/>
            </w:rPr>
            <w:t xml:space="preserve"> pay taxes imposed on its net income. If Customer is a tax-exempt entity or claims exemption from any Taxes under this Agreement, it </w:t>
          </w:r>
          <w:r w:rsidRPr="00441621">
            <w:rPr>
              <w:rFonts w:cs="Arial"/>
              <w:bCs/>
              <w:color w:val="000000" w:themeColor="text1" w:themeShade="80"/>
            </w:rPr>
            <w:t>will</w:t>
          </w:r>
          <w:r w:rsidRPr="00441621">
            <w:rPr>
              <w:color w:val="000000" w:themeColor="text1" w:themeShade="80"/>
            </w:rPr>
            <w:t xml:space="preserve"> include its tax exemption number on, and provide a tax exemption certificate on execution of the Order Form and, after receipt of valid evidence of exemption, ServiceNow </w:t>
          </w:r>
          <w:r w:rsidRPr="00441621">
            <w:rPr>
              <w:rFonts w:cs="Arial"/>
              <w:bCs/>
              <w:color w:val="000000" w:themeColor="text1" w:themeShade="80"/>
            </w:rPr>
            <w:t>will</w:t>
          </w:r>
          <w:r w:rsidRPr="00441621">
            <w:rPr>
              <w:color w:val="000000" w:themeColor="text1" w:themeShade="80"/>
            </w:rPr>
            <w:t xml:space="preserve"> not charge Customer any Taxes from which it is exempt. If ServiceNow is required to invoice or collect Taxes associated with Customer’s purchase of, payment for, access to, or use of, any ServiceNow Products, ServiceNow will invoice Customer for those Taxes, itemized where required by Law. Customer </w:t>
          </w:r>
          <w:r w:rsidRPr="00441621">
            <w:rPr>
              <w:rFonts w:cs="Arial"/>
              <w:bCs/>
              <w:color w:val="000000" w:themeColor="text1" w:themeShade="80"/>
            </w:rPr>
            <w:t>will</w:t>
          </w:r>
          <w:r w:rsidRPr="00441621">
            <w:rPr>
              <w:color w:val="000000" w:themeColor="text1" w:themeShade="80"/>
            </w:rPr>
            <w:t xml:space="preserve"> provide to ServiceNow its VAT or GST identification number(s) on the Order Form for: </w:t>
          </w:r>
          <w:bookmarkStart w:id="7" w:name="OLE_LINK162"/>
          <w:bookmarkStart w:id="8" w:name="OLE_LINK163"/>
          <w:r w:rsidRPr="00441621">
            <w:rPr>
              <w:b/>
            </w:rPr>
            <w:t>(</w:t>
          </w:r>
          <w:r w:rsidRPr="00441621">
            <w:rPr>
              <w:b/>
            </w:rPr>
            <w:fldChar w:fldCharType="begin"/>
          </w:r>
          <w:r w:rsidRPr="00441621">
            <w:rPr>
              <w:b/>
            </w:rPr>
            <w:instrText xml:space="preserve"> SEQ ALPHALOW1 \r 1\* alphabetic \* MERGEFORMAT </w:instrText>
          </w:r>
          <w:r w:rsidRPr="00441621">
            <w:rPr>
              <w:b/>
            </w:rPr>
            <w:fldChar w:fldCharType="separate"/>
          </w:r>
          <w:r>
            <w:rPr>
              <w:b/>
              <w:noProof/>
            </w:rPr>
            <w:t>a</w:t>
          </w:r>
          <w:r w:rsidRPr="00441621">
            <w:rPr>
              <w:b/>
              <w:noProof/>
            </w:rPr>
            <w:fldChar w:fldCharType="end"/>
          </w:r>
          <w:r w:rsidRPr="00441621">
            <w:rPr>
              <w:b/>
            </w:rPr>
            <w:t>)</w:t>
          </w:r>
          <w:r w:rsidRPr="00441621">
            <w:t> </w:t>
          </w:r>
          <w:bookmarkEnd w:id="7"/>
          <w:bookmarkEnd w:id="8"/>
          <w:r w:rsidRPr="00441621">
            <w:rPr>
              <w:color w:val="000000" w:themeColor="text1" w:themeShade="80"/>
            </w:rPr>
            <w:t xml:space="preserve">the country where Customer has established its business; and </w:t>
          </w:r>
          <w:bookmarkStart w:id="9" w:name="OLE_LINK165"/>
          <w:bookmarkStart w:id="10" w:name="OLE_LINK166"/>
          <w:bookmarkStart w:id="11" w:name="OLE_LINK167"/>
          <w:bookmarkStart w:id="12" w:name="OLE_LINK168"/>
          <w:r w:rsidRPr="00441621">
            <w:rPr>
              <w:b/>
            </w:rPr>
            <w:t>(</w:t>
          </w:r>
          <w:r w:rsidRPr="00441621">
            <w:rPr>
              <w:b/>
            </w:rPr>
            <w:fldChar w:fldCharType="begin"/>
          </w:r>
          <w:r w:rsidRPr="00441621">
            <w:rPr>
              <w:b/>
            </w:rPr>
            <w:instrText xml:space="preserve"> SEQ ALPHALOW1 \* alphabetic \* MERGEFORMAT </w:instrText>
          </w:r>
          <w:r w:rsidRPr="00441621">
            <w:rPr>
              <w:b/>
            </w:rPr>
            <w:fldChar w:fldCharType="separate"/>
          </w:r>
          <w:r>
            <w:rPr>
              <w:b/>
              <w:noProof/>
            </w:rPr>
            <w:t>b</w:t>
          </w:r>
          <w:r w:rsidRPr="00441621">
            <w:rPr>
              <w:b/>
              <w:noProof/>
            </w:rPr>
            <w:fldChar w:fldCharType="end"/>
          </w:r>
          <w:r w:rsidRPr="00441621">
            <w:rPr>
              <w:b/>
            </w:rPr>
            <w:t>)</w:t>
          </w:r>
          <w:r w:rsidRPr="00441621">
            <w:t> </w:t>
          </w:r>
          <w:bookmarkEnd w:id="9"/>
          <w:bookmarkEnd w:id="10"/>
          <w:bookmarkEnd w:id="11"/>
          <w:bookmarkEnd w:id="12"/>
          <w:r w:rsidRPr="00441621">
            <w:rPr>
              <w:color w:val="000000" w:themeColor="text1" w:themeShade="80"/>
            </w:rPr>
            <w:t xml:space="preserve">any other country where Customer has a fixed establishment. Customer </w:t>
          </w:r>
          <w:r w:rsidRPr="00441621">
            <w:rPr>
              <w:rFonts w:cs="Arial"/>
              <w:bCs/>
              <w:color w:val="000000" w:themeColor="text1" w:themeShade="80"/>
            </w:rPr>
            <w:t>will</w:t>
          </w:r>
          <w:r w:rsidRPr="00441621">
            <w:rPr>
              <w:color w:val="000000" w:themeColor="text1" w:themeShade="80"/>
            </w:rPr>
            <w:t xml:space="preserve"> use the ordered </w:t>
          </w:r>
          <w:r>
            <w:rPr>
              <w:color w:val="000000" w:themeColor="text1" w:themeShade="80"/>
            </w:rPr>
            <w:t>ServiceNow Products</w:t>
          </w:r>
          <w:r w:rsidRPr="00441621">
            <w:rPr>
              <w:color w:val="000000" w:themeColor="text1" w:themeShade="80"/>
            </w:rPr>
            <w:t xml:space="preserve"> for Customer’s business use in the foregoing location(s) in accordance with the provided VAT or GST identification number(s).</w:t>
          </w:r>
        </w:p>
        <w:bookmarkEnd w:id="4" w:displacedByCustomXml="next"/>
      </w:sdtContent>
    </w:sdt>
    <w:p w14:paraId="3E8D862F" w14:textId="7E062E6E" w:rsidR="00012A22" w:rsidRDefault="00A07634">
      <w:pPr>
        <w:pStyle w:val="Heading1"/>
        <w:numPr>
          <w:ilvl w:val="0"/>
          <w:numId w:val="12"/>
        </w:numPr>
        <w:jc w:val="both"/>
        <w:rPr>
          <w:rFonts w:ascii="Arial" w:hAnsi="Arial" w:cs="Arial"/>
          <w:sz w:val="20"/>
        </w:rPr>
      </w:pPr>
      <w:r w:rsidRPr="00CA7D40">
        <w:rPr>
          <w:rFonts w:ascii="Arial" w:hAnsi="Arial" w:cs="Arial"/>
          <w:b/>
          <w:sz w:val="20"/>
          <w:u w:val="single"/>
        </w:rPr>
        <w:lastRenderedPageBreak/>
        <w:t>Term</w:t>
      </w:r>
      <w:r w:rsidRPr="00CA7D40">
        <w:rPr>
          <w:rFonts w:ascii="Arial" w:hAnsi="Arial" w:cs="Arial"/>
          <w:b/>
          <w:sz w:val="20"/>
        </w:rPr>
        <w:t>.</w:t>
      </w:r>
      <w:r w:rsidRPr="00262F63">
        <w:rPr>
          <w:rFonts w:ascii="Arial" w:hAnsi="Arial" w:cs="Arial"/>
          <w:sz w:val="20"/>
        </w:rPr>
        <w:t xml:space="preserve">  Th</w:t>
      </w:r>
      <w:r>
        <w:rPr>
          <w:rFonts w:ascii="Arial" w:hAnsi="Arial" w:cs="Arial"/>
          <w:sz w:val="20"/>
        </w:rPr>
        <w:t>e term of th</w:t>
      </w:r>
      <w:r w:rsidRPr="00262F63">
        <w:rPr>
          <w:rFonts w:ascii="Arial" w:hAnsi="Arial" w:cs="Arial"/>
          <w:sz w:val="20"/>
        </w:rPr>
        <w:t xml:space="preserve">is Agreement shall </w:t>
      </w:r>
      <w:r>
        <w:rPr>
          <w:rFonts w:ascii="Arial" w:hAnsi="Arial" w:cs="Arial"/>
          <w:sz w:val="20"/>
        </w:rPr>
        <w:t xml:space="preserve">be three (3) years from the Effective Date.  The parties’ obligations respecting non-disclosure and </w:t>
      </w:r>
      <w:proofErr w:type="gramStart"/>
      <w:r>
        <w:rPr>
          <w:rFonts w:ascii="Arial" w:hAnsi="Arial" w:cs="Arial"/>
          <w:sz w:val="20"/>
        </w:rPr>
        <w:t>non-use, and</w:t>
      </w:r>
      <w:proofErr w:type="gramEnd"/>
      <w:r>
        <w:rPr>
          <w:rFonts w:ascii="Arial" w:hAnsi="Arial" w:cs="Arial"/>
          <w:sz w:val="20"/>
        </w:rPr>
        <w:t xml:space="preserve"> return and/or destruction of Confidential Information shall survive the expiration or termination of this Agreement.  </w:t>
      </w:r>
    </w:p>
    <w:p w14:paraId="56618F9E" w14:textId="77777777" w:rsidR="00012A22" w:rsidRDefault="00A07634">
      <w:pPr>
        <w:pStyle w:val="Heading1"/>
        <w:numPr>
          <w:ilvl w:val="0"/>
          <w:numId w:val="12"/>
        </w:numPr>
        <w:jc w:val="both"/>
        <w:rPr>
          <w:rFonts w:ascii="Arial" w:hAnsi="Arial" w:cs="Arial"/>
          <w:sz w:val="20"/>
        </w:rPr>
      </w:pPr>
      <w:r w:rsidRPr="00FB2966">
        <w:rPr>
          <w:rFonts w:ascii="Arial" w:hAnsi="Arial" w:cs="Arial"/>
          <w:b/>
          <w:sz w:val="20"/>
          <w:u w:val="single"/>
        </w:rPr>
        <w:t>Remedies</w:t>
      </w:r>
      <w:r w:rsidRPr="00262F63">
        <w:rPr>
          <w:rFonts w:ascii="Arial" w:hAnsi="Arial" w:cs="Arial"/>
          <w:sz w:val="20"/>
        </w:rPr>
        <w:t xml:space="preserve">.  The Receiving Party agrees that any violation or threatened violation of this Agreement will cause irreparable injury to the </w:t>
      </w:r>
      <w:r>
        <w:rPr>
          <w:rFonts w:ascii="Arial" w:hAnsi="Arial" w:cs="Arial"/>
          <w:sz w:val="20"/>
        </w:rPr>
        <w:t>Disclosing Party</w:t>
      </w:r>
      <w:r w:rsidRPr="00262F63">
        <w:rPr>
          <w:rFonts w:ascii="Arial" w:hAnsi="Arial" w:cs="Arial"/>
          <w:sz w:val="20"/>
        </w:rPr>
        <w:t xml:space="preserve">, entitling </w:t>
      </w:r>
      <w:r>
        <w:rPr>
          <w:rFonts w:ascii="Arial" w:hAnsi="Arial" w:cs="Arial"/>
          <w:sz w:val="20"/>
        </w:rPr>
        <w:t xml:space="preserve">the Disclosing Party </w:t>
      </w:r>
      <w:r w:rsidRPr="00262F63">
        <w:rPr>
          <w:rFonts w:ascii="Arial" w:hAnsi="Arial" w:cs="Arial"/>
          <w:sz w:val="20"/>
        </w:rPr>
        <w:t>to obtain injunctive relief in addition to all legal remedies.</w:t>
      </w:r>
    </w:p>
    <w:p w14:paraId="5EA860FD" w14:textId="58B72A79" w:rsidR="00AF42D3" w:rsidRDefault="00A07634" w:rsidP="00AF42D3">
      <w:pPr>
        <w:pStyle w:val="Heading1"/>
        <w:numPr>
          <w:ilvl w:val="0"/>
          <w:numId w:val="12"/>
        </w:numPr>
        <w:jc w:val="both"/>
        <w:rPr>
          <w:rFonts w:ascii="Arial" w:hAnsi="Arial" w:cs="Arial"/>
          <w:sz w:val="20"/>
        </w:rPr>
      </w:pPr>
      <w:r w:rsidRPr="00FB2966">
        <w:rPr>
          <w:rFonts w:ascii="Arial" w:hAnsi="Arial" w:cs="Arial"/>
          <w:b/>
          <w:sz w:val="20"/>
          <w:u w:val="single"/>
        </w:rPr>
        <w:t>Miscellaneous</w:t>
      </w:r>
      <w:r w:rsidRPr="00FB2966">
        <w:rPr>
          <w:rFonts w:ascii="Arial" w:hAnsi="Arial" w:cs="Arial"/>
          <w:b/>
          <w:sz w:val="20"/>
        </w:rPr>
        <w:t>.</w:t>
      </w:r>
      <w:r w:rsidRPr="00262F63">
        <w:rPr>
          <w:rFonts w:ascii="Arial" w:hAnsi="Arial" w:cs="Arial"/>
          <w:sz w:val="20"/>
        </w:rPr>
        <w:t xml:space="preserve">  This Agreement shall be governed by the laws of the State of </w:t>
      </w:r>
      <w:r w:rsidR="007E39CE">
        <w:rPr>
          <w:rFonts w:ascii="Arial" w:hAnsi="Arial" w:cs="Arial"/>
          <w:sz w:val="20"/>
        </w:rPr>
        <w:t>California</w:t>
      </w:r>
      <w:r w:rsidRPr="00262F63">
        <w:rPr>
          <w:rFonts w:ascii="Arial" w:hAnsi="Arial" w:cs="Arial"/>
          <w:sz w:val="20"/>
        </w:rPr>
        <w:t xml:space="preserve">, without reference to conflict of laws principles.  This document contains the entire agreement between the parties with respect to the subject matter hereof.  Any failure to enforce any provision of this Agreement shall not constitute a waiver thereof or of any other provision hereof.  This </w:t>
      </w:r>
      <w:sdt>
        <w:sdtPr>
          <w:rPr>
            <w:rFonts w:ascii="Arial" w:hAnsi="Arial" w:cs="Arial"/>
            <w:color w:val="FF0000"/>
            <w:sz w:val="20"/>
          </w:rPr>
          <w:alias w:val="agreement"/>
          <w:tag w:val="field_agreement"/>
          <w:id w:val="-1438527526"/>
          <w:lock w:val="sdtLocked"/>
          <w:placeholder>
            <w:docPart w:val="DefaultPlaceholder_-1854013440"/>
          </w:placeholder>
        </w:sdtPr>
        <w:sdtContent>
          <w:r w:rsidRPr="004846B1">
            <w:rPr>
              <w:rFonts w:ascii="Arial" w:hAnsi="Arial" w:cs="Arial"/>
              <w:color w:val="FF0000"/>
              <w:sz w:val="20"/>
            </w:rPr>
            <w:t>Agreement</w:t>
          </w:r>
        </w:sdtContent>
      </w:sdt>
      <w:r w:rsidRPr="00262F63">
        <w:rPr>
          <w:rFonts w:ascii="Arial" w:hAnsi="Arial" w:cs="Arial"/>
          <w:sz w:val="20"/>
        </w:rPr>
        <w:t xml:space="preserve"> may not be amended, nor any obligation waived, except by a writing signed by both parties hereto.</w:t>
      </w:r>
      <w:r w:rsidR="00C20629">
        <w:rPr>
          <w:rFonts w:ascii="Arial" w:hAnsi="Arial" w:cs="Arial"/>
          <w:sz w:val="20"/>
        </w:rPr>
        <w:t xml:space="preserve"> If any provision is found to be unenforceable, such provision will be limited or deleted to the minimum extent necessary so that the remaining terms remain in full force and effect. </w:t>
      </w:r>
      <w:r w:rsidR="00C20629" w:rsidRPr="00C20629">
        <w:rPr>
          <w:rFonts w:ascii="Arial" w:hAnsi="Arial" w:cs="Arial"/>
          <w:sz w:val="20"/>
        </w:rPr>
        <w:t>The prevailing party in any dispute or legal action regarding the subject matter of this Agreement shall be entitled to recover attorneys’ fees and costs.</w:t>
      </w:r>
    </w:p>
    <w:p w14:paraId="051A7567" w14:textId="74934D07" w:rsidR="00AF42D3" w:rsidRPr="00AF42D3" w:rsidRDefault="00AF42D3" w:rsidP="00AF42D3">
      <w:pPr>
        <w:pStyle w:val="ListParagraph"/>
        <w:numPr>
          <w:ilvl w:val="0"/>
          <w:numId w:val="12"/>
        </w:numPr>
      </w:pPr>
      <w:r w:rsidRPr="005B0EFB">
        <w:rPr>
          <w:rFonts w:ascii="Arial" w:hAnsi="Arial" w:cs="Arial"/>
          <w:b/>
          <w:color w:val="FF0000"/>
          <w:sz w:val="20"/>
          <w:u w:val="single"/>
        </w:rPr>
        <w:t>Return of Materials</w:t>
      </w:r>
      <w:r w:rsidRPr="005B0EFB">
        <w:rPr>
          <w:rFonts w:ascii="Arial" w:hAnsi="Arial" w:cs="Arial"/>
          <w:b/>
          <w:color w:val="FF0000"/>
          <w:sz w:val="20"/>
        </w:rPr>
        <w:t>.</w:t>
      </w:r>
      <w:r w:rsidRPr="005B0EFB">
        <w:rPr>
          <w:rFonts w:ascii="Arial" w:hAnsi="Arial" w:cs="Arial"/>
          <w:color w:val="FF0000"/>
          <w:sz w:val="20"/>
        </w:rPr>
        <w:t xml:space="preserve">  Upon the expiration of this Agreement, all documents and other tangible objects containing or representing Confidential Information and all copies thereof which are in the possession of the Receiving Party shall be promptly destroyed or returned to the Disclosing Party upon request. </w:t>
      </w:r>
    </w:p>
    <w:p w14:paraId="1E29B486" w14:textId="77777777" w:rsidR="00AF42D3" w:rsidRPr="00CD4A26" w:rsidRDefault="00AF42D3" w:rsidP="00AF42D3">
      <w:pPr>
        <w:pStyle w:val="Heading1"/>
        <w:keepNext/>
        <w:keepLines/>
        <w:numPr>
          <w:ilvl w:val="0"/>
          <w:numId w:val="18"/>
        </w:numPr>
        <w:spacing w:before="480" w:after="200" w:line="276" w:lineRule="auto"/>
        <w:jc w:val="both"/>
        <w:rPr>
          <w:rFonts w:ascii="Arial" w:hAnsi="Arial" w:cs="Arial"/>
          <w:color w:val="000000" w:themeColor="text1"/>
          <w:sz w:val="20"/>
        </w:rPr>
      </w:pPr>
      <w:r w:rsidRPr="00CD4A26">
        <w:rPr>
          <w:rFonts w:ascii="Arial" w:hAnsi="Arial" w:cs="Arial"/>
          <w:b/>
          <w:color w:val="000000" w:themeColor="text1"/>
          <w:sz w:val="20"/>
          <w:u w:val="single"/>
        </w:rPr>
        <w:t>Confidential Information</w:t>
      </w:r>
      <w:r w:rsidRPr="00CD4A26">
        <w:rPr>
          <w:rFonts w:ascii="Arial" w:hAnsi="Arial" w:cs="Arial"/>
          <w:b/>
          <w:color w:val="000000" w:themeColor="text1"/>
          <w:sz w:val="20"/>
        </w:rPr>
        <w:t>.</w:t>
      </w:r>
      <w:r w:rsidRPr="00CD4A26">
        <w:rPr>
          <w:rFonts w:ascii="Arial" w:hAnsi="Arial" w:cs="Arial"/>
          <w:color w:val="000000" w:themeColor="text1"/>
          <w:sz w:val="20"/>
        </w:rPr>
        <w:t xml:space="preserve"> The term “</w:t>
      </w:r>
      <w:r w:rsidRPr="00CD4A26">
        <w:rPr>
          <w:rFonts w:ascii="Arial" w:hAnsi="Arial"/>
          <w:b/>
          <w:color w:val="000000" w:themeColor="text1"/>
          <w:sz w:val="20"/>
        </w:rPr>
        <w:t>Confidential Information</w:t>
      </w:r>
      <w:r w:rsidRPr="00CD4A26">
        <w:rPr>
          <w:rFonts w:ascii="Arial" w:hAnsi="Arial" w:cs="Arial"/>
          <w:color w:val="000000" w:themeColor="text1"/>
          <w:sz w:val="20"/>
        </w:rPr>
        <w:t>” shall mean any and all information whether in written, oral, electronic or any other tangible form, and whether or not labeled as confidential, that has been or will be provided by either party (the “</w:t>
      </w:r>
      <w:r w:rsidRPr="00CD4A26">
        <w:rPr>
          <w:rFonts w:ascii="Arial" w:hAnsi="Arial"/>
          <w:b/>
          <w:color w:val="000000" w:themeColor="text1"/>
          <w:sz w:val="20"/>
        </w:rPr>
        <w:t>Disclosing Party</w:t>
      </w:r>
      <w:r w:rsidRPr="00CD4A26">
        <w:rPr>
          <w:rFonts w:ascii="Arial" w:hAnsi="Arial" w:cs="Arial"/>
          <w:color w:val="000000" w:themeColor="text1"/>
          <w:sz w:val="20"/>
        </w:rPr>
        <w:t>”) to the other party (the “</w:t>
      </w:r>
      <w:r w:rsidRPr="00CD4A26">
        <w:rPr>
          <w:rFonts w:ascii="Arial" w:hAnsi="Arial"/>
          <w:b/>
          <w:color w:val="000000" w:themeColor="text1"/>
          <w:sz w:val="20"/>
        </w:rPr>
        <w:t>Receiving Party</w:t>
      </w:r>
      <w:r w:rsidRPr="00CD4A26">
        <w:rPr>
          <w:rFonts w:ascii="Arial" w:hAnsi="Arial" w:cs="Arial"/>
          <w:color w:val="000000" w:themeColor="text1"/>
          <w:sz w:val="20"/>
        </w:rPr>
        <w:t>”) including without limitation license pricing, business and marketing plans, financial data, compiled databases, computer software, customer lists, ideas, concepts, prototypes and any other matters relating to the products, technical information or business of the Disclosing Party. Confidential Information shall not, however, include any information which the Receiving Party can show:</w:t>
      </w:r>
    </w:p>
    <w:p w14:paraId="40FF3838" w14:textId="77777777" w:rsidR="00AF42D3" w:rsidRPr="00CD4A26" w:rsidRDefault="00AF42D3" w:rsidP="00AF42D3">
      <w:pPr>
        <w:pStyle w:val="Heading3"/>
        <w:keepNext/>
        <w:keepLines/>
        <w:numPr>
          <w:ilvl w:val="1"/>
          <w:numId w:val="19"/>
        </w:numPr>
        <w:spacing w:before="200" w:after="200" w:line="276" w:lineRule="auto"/>
        <w:jc w:val="both"/>
        <w:rPr>
          <w:color w:val="000000" w:themeColor="text1"/>
          <w:sz w:val="20"/>
        </w:rPr>
      </w:pPr>
      <w:r w:rsidRPr="00CD4A26">
        <w:rPr>
          <w:rFonts w:ascii="Arial" w:hAnsi="Arial" w:cs="Arial"/>
          <w:color w:val="000000" w:themeColor="text1"/>
          <w:sz w:val="20"/>
        </w:rPr>
        <w:t xml:space="preserve">is already in possession prior to receipt of the same from the Disclosing </w:t>
      </w:r>
      <w:proofErr w:type="gramStart"/>
      <w:r w:rsidRPr="00CD4A26">
        <w:rPr>
          <w:rFonts w:ascii="Arial" w:hAnsi="Arial" w:cs="Arial"/>
          <w:color w:val="000000" w:themeColor="text1"/>
          <w:sz w:val="20"/>
        </w:rPr>
        <w:t>Party;</w:t>
      </w:r>
      <w:proofErr w:type="gramEnd"/>
    </w:p>
    <w:p w14:paraId="1A1C9762" w14:textId="77777777" w:rsidR="00AF42D3" w:rsidRPr="00CD4A26" w:rsidRDefault="00AF42D3" w:rsidP="00AF42D3">
      <w:pPr>
        <w:pStyle w:val="Heading3"/>
        <w:keepNext/>
        <w:keepLines/>
        <w:numPr>
          <w:ilvl w:val="1"/>
          <w:numId w:val="19"/>
        </w:numPr>
        <w:spacing w:before="200" w:after="200" w:line="276" w:lineRule="auto"/>
        <w:jc w:val="both"/>
        <w:rPr>
          <w:color w:val="000000" w:themeColor="text1"/>
          <w:sz w:val="20"/>
        </w:rPr>
      </w:pPr>
      <w:r w:rsidRPr="00CD4A26">
        <w:rPr>
          <w:rFonts w:ascii="Arial" w:hAnsi="Arial" w:cs="Arial"/>
          <w:color w:val="000000" w:themeColor="text1"/>
          <w:sz w:val="20"/>
        </w:rPr>
        <w:t xml:space="preserve">has become publicly known or otherwise generally available to the public through no action or fault of the Receiving </w:t>
      </w:r>
      <w:proofErr w:type="gramStart"/>
      <w:r w:rsidRPr="00CD4A26">
        <w:rPr>
          <w:rFonts w:ascii="Arial" w:hAnsi="Arial" w:cs="Arial"/>
          <w:color w:val="000000" w:themeColor="text1"/>
          <w:sz w:val="20"/>
        </w:rPr>
        <w:t>Party;</w:t>
      </w:r>
      <w:proofErr w:type="gramEnd"/>
    </w:p>
    <w:p w14:paraId="55E858AD" w14:textId="77777777" w:rsidR="00AF42D3" w:rsidRPr="00CD4A26" w:rsidRDefault="00AF42D3" w:rsidP="00AF42D3">
      <w:pPr>
        <w:pStyle w:val="Heading3"/>
        <w:keepNext/>
        <w:keepLines/>
        <w:numPr>
          <w:ilvl w:val="1"/>
          <w:numId w:val="19"/>
        </w:numPr>
        <w:spacing w:before="200" w:after="200" w:line="276" w:lineRule="auto"/>
        <w:jc w:val="both"/>
        <w:rPr>
          <w:color w:val="000000" w:themeColor="text1"/>
          <w:sz w:val="20"/>
        </w:rPr>
      </w:pPr>
      <w:r w:rsidRPr="00CD4A26">
        <w:rPr>
          <w:rFonts w:ascii="Arial" w:hAnsi="Arial" w:cs="Arial"/>
          <w:color w:val="000000" w:themeColor="text1"/>
          <w:sz w:val="20"/>
        </w:rPr>
        <w:t>was received without restriction from a third party which was lawfully in possession of such information and is not in breach of any confidentiality obligation; or</w:t>
      </w:r>
    </w:p>
    <w:p w14:paraId="1F51B108" w14:textId="4D9EC907" w:rsidR="00AF42D3" w:rsidRPr="00AF42D3" w:rsidRDefault="00AF42D3" w:rsidP="00AF42D3">
      <w:pPr>
        <w:pStyle w:val="ListParagraph"/>
        <w:numPr>
          <w:ilvl w:val="0"/>
          <w:numId w:val="12"/>
        </w:numPr>
      </w:pPr>
      <w:r w:rsidRPr="00CD4A26">
        <w:rPr>
          <w:rFonts w:ascii="Arial" w:hAnsi="Arial" w:cs="Arial"/>
          <w:color w:val="000000" w:themeColor="text1"/>
          <w:sz w:val="20"/>
        </w:rPr>
        <w:t>was independently developed without use of any Confidential Information of the Disclosing Party.</w:t>
      </w:r>
      <w:r w:rsidRPr="00953D1A">
        <w:rPr>
          <w:rFonts w:ascii="Arial" w:hAnsi="Arial" w:cs="Arial"/>
          <w:color w:val="000000" w:themeColor="text1"/>
          <w:sz w:val="20"/>
        </w:rPr>
        <w:t xml:space="preserve"> </w:t>
      </w:r>
    </w:p>
    <w:p w14:paraId="6C637569" w14:textId="77777777" w:rsidR="00A07634" w:rsidRDefault="006054FF" w:rsidP="0046010B">
      <w:pPr>
        <w:ind w:firstLine="0"/>
        <w:jc w:val="both"/>
        <w:rPr>
          <w:rFonts w:ascii="Arial" w:hAnsi="Arial" w:cs="Arial"/>
          <w:b/>
          <w:sz w:val="20"/>
        </w:rPr>
      </w:pPr>
      <w:r w:rsidRPr="006054FF">
        <w:rPr>
          <w:rFonts w:ascii="Arial" w:hAnsi="Arial" w:cs="Arial"/>
          <w:b/>
          <w:sz w:val="20"/>
        </w:rPr>
        <w:t>ACKNOWLEDGE</w:t>
      </w:r>
      <w:r w:rsidR="003119B5">
        <w:rPr>
          <w:rFonts w:ascii="Arial" w:hAnsi="Arial" w:cs="Arial"/>
          <w:b/>
          <w:sz w:val="20"/>
        </w:rPr>
        <w:t>D</w:t>
      </w:r>
      <w:r w:rsidRPr="006054FF">
        <w:rPr>
          <w:rFonts w:ascii="Arial" w:hAnsi="Arial" w:cs="Arial"/>
          <w:b/>
          <w:sz w:val="20"/>
        </w:rPr>
        <w:t xml:space="preserve"> AND ACCEPTED:</w:t>
      </w:r>
    </w:p>
    <w:tbl>
      <w:tblPr>
        <w:tblW w:w="10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0"/>
        <w:gridCol w:w="3388"/>
        <w:gridCol w:w="1472"/>
        <w:gridCol w:w="3703"/>
      </w:tblGrid>
      <w:tr w:rsidR="00A07634" w:rsidRPr="002C5277" w14:paraId="3F569984" w14:textId="77777777">
        <w:trPr>
          <w:jc w:val="center"/>
        </w:trPr>
        <w:tc>
          <w:tcPr>
            <w:tcW w:w="4968" w:type="dxa"/>
            <w:gridSpan w:val="2"/>
            <w:shd w:val="clear" w:color="auto" w:fill="E6E6E6"/>
          </w:tcPr>
          <w:p w14:paraId="3E9C2153" w14:textId="77777777" w:rsidR="00012A22" w:rsidRDefault="00A07634">
            <w:pPr>
              <w:spacing w:before="0"/>
              <w:ind w:firstLine="0"/>
              <w:jc w:val="both"/>
              <w:rPr>
                <w:rFonts w:ascii="Arial" w:hAnsi="Arial" w:cs="Arial"/>
                <w:b/>
                <w:bCs/>
                <w:color w:val="000000"/>
                <w:sz w:val="20"/>
              </w:rPr>
            </w:pPr>
            <w:r>
              <w:rPr>
                <w:rFonts w:ascii="Arial" w:hAnsi="Arial" w:cs="Arial"/>
                <w:b/>
                <w:bCs/>
                <w:color w:val="000000"/>
                <w:sz w:val="20"/>
              </w:rPr>
              <w:t>Company</w:t>
            </w:r>
          </w:p>
        </w:tc>
        <w:tc>
          <w:tcPr>
            <w:tcW w:w="5175" w:type="dxa"/>
            <w:gridSpan w:val="2"/>
            <w:shd w:val="clear" w:color="auto" w:fill="E6E6E6"/>
          </w:tcPr>
          <w:p w14:paraId="06B74173" w14:textId="77777777" w:rsidR="004F0D3A" w:rsidRDefault="00A07634">
            <w:pPr>
              <w:spacing w:before="0"/>
              <w:ind w:firstLine="0"/>
              <w:jc w:val="both"/>
              <w:rPr>
                <w:rFonts w:ascii="Arial" w:hAnsi="Arial" w:cs="Arial"/>
                <w:b/>
                <w:bCs/>
                <w:color w:val="000000"/>
                <w:sz w:val="20"/>
              </w:rPr>
            </w:pPr>
            <w:r>
              <w:rPr>
                <w:rFonts w:ascii="Arial" w:hAnsi="Arial" w:cs="Arial"/>
                <w:b/>
                <w:bCs/>
                <w:color w:val="000000"/>
                <w:sz w:val="20"/>
              </w:rPr>
              <w:t>Service</w:t>
            </w:r>
            <w:r w:rsidR="002966D5">
              <w:rPr>
                <w:rFonts w:ascii="Arial" w:hAnsi="Arial" w:cs="Arial"/>
                <w:b/>
                <w:bCs/>
                <w:color w:val="000000"/>
                <w:sz w:val="20"/>
              </w:rPr>
              <w:t>Now, Inc.</w:t>
            </w:r>
          </w:p>
        </w:tc>
      </w:tr>
      <w:tr w:rsidR="00A07634" w:rsidRPr="002C5277" w14:paraId="4FEA9F67" w14:textId="77777777">
        <w:trPr>
          <w:trHeight w:val="1097"/>
          <w:jc w:val="center"/>
        </w:trPr>
        <w:tc>
          <w:tcPr>
            <w:tcW w:w="1580" w:type="dxa"/>
          </w:tcPr>
          <w:p w14:paraId="784C3464" w14:textId="77777777" w:rsidR="00012A22" w:rsidRDefault="00A07634">
            <w:pPr>
              <w:spacing w:before="0"/>
              <w:ind w:firstLine="0"/>
              <w:jc w:val="both"/>
              <w:rPr>
                <w:rFonts w:ascii="Arial" w:hAnsi="Arial" w:cs="Arial"/>
                <w:b/>
                <w:bCs/>
                <w:color w:val="000000"/>
                <w:sz w:val="20"/>
              </w:rPr>
            </w:pPr>
            <w:r w:rsidRPr="002C5277">
              <w:rPr>
                <w:rFonts w:ascii="Arial" w:hAnsi="Arial" w:cs="Arial"/>
                <w:b/>
                <w:bCs/>
                <w:color w:val="000000"/>
                <w:sz w:val="20"/>
              </w:rPr>
              <w:t>Signature</w:t>
            </w:r>
          </w:p>
        </w:tc>
        <w:tc>
          <w:tcPr>
            <w:tcW w:w="3388" w:type="dxa"/>
          </w:tcPr>
          <w:sdt>
            <w:sdtPr>
              <w:rPr>
                <w:rFonts w:ascii="Arial" w:hAnsi="Arial" w:cs="Arial"/>
                <w:bCs/>
                <w:color w:val="000000"/>
                <w:sz w:val="20"/>
              </w:rPr>
              <w:alias w:val="signature_dhanya"/>
              <w:tag w:val="Signature Dhanya"/>
              <w:id w:val="-1289511052"/>
              <w:lock w:val="sdtContentLocked"/>
              <w:placeholder>
                <w:docPart w:val="DefaultPlaceholder_-1854013440"/>
              </w:placeholder>
            </w:sdtPr>
            <w:sdtContent>
              <w:p w14:paraId="1E82DF8F" w14:textId="01C92659" w:rsidR="00012A22" w:rsidRDefault="00E77C96" w:rsidP="00E77C96">
                <w:pPr>
                  <w:spacing w:before="0"/>
                  <w:ind w:firstLine="0"/>
                  <w:jc w:val="both"/>
                  <w:rPr>
                    <w:rFonts w:ascii="Arial" w:hAnsi="Arial" w:cs="Arial"/>
                    <w:bCs/>
                    <w:color w:val="000000"/>
                    <w:sz w:val="20"/>
                  </w:rPr>
                </w:pPr>
                <w:r>
                  <w:rPr>
                    <w:rFonts w:ascii="Arial" w:hAnsi="Arial" w:cs="Arial"/>
                    <w:bCs/>
                    <w:color w:val="000000"/>
                    <w:sz w:val="20"/>
                  </w:rPr>
                  <w:t>Signer1</w:t>
                </w:r>
              </w:p>
            </w:sdtContent>
          </w:sdt>
        </w:tc>
        <w:tc>
          <w:tcPr>
            <w:tcW w:w="1472" w:type="dxa"/>
          </w:tcPr>
          <w:p w14:paraId="1DC734E9" w14:textId="77777777" w:rsidR="00012A22" w:rsidRDefault="00A07634">
            <w:pPr>
              <w:spacing w:before="0"/>
              <w:ind w:firstLine="0"/>
              <w:jc w:val="both"/>
              <w:rPr>
                <w:rFonts w:ascii="Arial" w:hAnsi="Arial" w:cs="Arial"/>
                <w:b/>
                <w:bCs/>
                <w:color w:val="000000"/>
                <w:sz w:val="20"/>
              </w:rPr>
            </w:pPr>
            <w:r w:rsidRPr="002C5277">
              <w:rPr>
                <w:rFonts w:ascii="Arial" w:hAnsi="Arial" w:cs="Arial"/>
                <w:b/>
                <w:bCs/>
                <w:color w:val="000000"/>
                <w:sz w:val="20"/>
              </w:rPr>
              <w:t>Signature</w:t>
            </w:r>
          </w:p>
        </w:tc>
        <w:tc>
          <w:tcPr>
            <w:tcW w:w="3703" w:type="dxa"/>
          </w:tcPr>
          <w:sdt>
            <w:sdtPr>
              <w:rPr>
                <w:rFonts w:ascii="Arial" w:hAnsi="Arial" w:cs="Arial"/>
                <w:bCs/>
                <w:color w:val="000000"/>
                <w:sz w:val="20"/>
              </w:rPr>
              <w:alias w:val="Dhanya"/>
              <w:tag w:val="Signature_dhanya"/>
              <w:id w:val="-149836933"/>
              <w:lock w:val="sdtContentLocked"/>
              <w:placeholder>
                <w:docPart w:val="DefaultPlaceholder_-1854013440"/>
              </w:placeholder>
            </w:sdtPr>
            <w:sdtContent>
              <w:p w14:paraId="7E459ED0" w14:textId="6C8D15C5" w:rsidR="00012A22" w:rsidRDefault="00E77C96" w:rsidP="00E77C96">
                <w:pPr>
                  <w:spacing w:before="0"/>
                  <w:ind w:firstLine="0"/>
                  <w:jc w:val="both"/>
                  <w:rPr>
                    <w:rFonts w:ascii="Arial" w:hAnsi="Arial" w:cs="Arial"/>
                    <w:bCs/>
                    <w:color w:val="000000"/>
                    <w:sz w:val="20"/>
                  </w:rPr>
                </w:pPr>
                <w:r>
                  <w:rPr>
                    <w:rFonts w:ascii="Arial" w:hAnsi="Arial" w:cs="Arial"/>
                    <w:bCs/>
                    <w:color w:val="000000"/>
                    <w:sz w:val="20"/>
                  </w:rPr>
                  <w:t>Signer2</w:t>
                </w:r>
              </w:p>
            </w:sdtContent>
          </w:sdt>
        </w:tc>
      </w:tr>
      <w:tr w:rsidR="00A07634" w:rsidRPr="002C5277" w14:paraId="4425637B" w14:textId="77777777">
        <w:trPr>
          <w:jc w:val="center"/>
        </w:trPr>
        <w:tc>
          <w:tcPr>
            <w:tcW w:w="1580" w:type="dxa"/>
          </w:tcPr>
          <w:p w14:paraId="76F20669" w14:textId="77777777" w:rsidR="00012A22" w:rsidRDefault="00A07634">
            <w:pPr>
              <w:spacing w:before="0"/>
              <w:ind w:firstLine="0"/>
              <w:jc w:val="both"/>
              <w:rPr>
                <w:rFonts w:ascii="Arial" w:hAnsi="Arial" w:cs="Arial"/>
                <w:b/>
                <w:bCs/>
                <w:color w:val="000000"/>
                <w:sz w:val="20"/>
              </w:rPr>
            </w:pPr>
            <w:commentRangeStart w:id="13"/>
            <w:r w:rsidRPr="002C5277">
              <w:rPr>
                <w:rFonts w:ascii="Arial" w:hAnsi="Arial" w:cs="Arial"/>
                <w:b/>
                <w:bCs/>
                <w:color w:val="000000"/>
                <w:sz w:val="20"/>
              </w:rPr>
              <w:t>Name</w:t>
            </w:r>
            <w:commentRangeEnd w:id="13"/>
            <w:r w:rsidR="000C14AC">
              <w:rPr>
                <w:rStyle w:val="CommentReference"/>
              </w:rPr>
              <w:commentReference w:id="13"/>
            </w:r>
          </w:p>
        </w:tc>
        <w:tc>
          <w:tcPr>
            <w:tcW w:w="3388" w:type="dxa"/>
          </w:tcPr>
          <w:p w14:paraId="3DECDBBC" w14:textId="77777777" w:rsidR="00012A22" w:rsidRDefault="00012A22" w:rsidP="00E77C96">
            <w:pPr>
              <w:spacing w:before="0"/>
              <w:jc w:val="both"/>
              <w:rPr>
                <w:rFonts w:ascii="Arial" w:hAnsi="Arial" w:cs="Arial"/>
                <w:bCs/>
                <w:color w:val="000000"/>
                <w:sz w:val="20"/>
              </w:rPr>
            </w:pPr>
          </w:p>
          <w:sdt>
            <w:sdtPr>
              <w:rPr>
                <w:rFonts w:ascii="Arial" w:hAnsi="Arial" w:cs="Arial"/>
                <w:color w:val="000000" w:themeColor="text1"/>
                <w:sz w:val="20"/>
                <w:highlight w:val="yellow"/>
              </w:rPr>
              <w:alias w:val="Signer1 Name"/>
              <w:tag w:val="field_signer1Name"/>
              <w:id w:val="-548227306"/>
              <w:placeholder>
                <w:docPart w:val="DefaultPlaceholder_-1854013440"/>
              </w:placeholder>
            </w:sdtPr>
            <w:sdtContent>
              <w:p w14:paraId="42B6A339" w14:textId="0BBD13B5" w:rsidR="00012A22" w:rsidRDefault="00E77C96" w:rsidP="00E77C96">
                <w:pPr>
                  <w:spacing w:before="0"/>
                  <w:ind w:firstLine="0"/>
                  <w:jc w:val="both"/>
                  <w:rPr>
                    <w:rFonts w:ascii="Arial" w:hAnsi="Arial" w:cs="Arial"/>
                    <w:bCs/>
                    <w:color w:val="000000"/>
                    <w:sz w:val="20"/>
                  </w:rPr>
                </w:pPr>
                <w:r w:rsidRPr="00953D1A">
                  <w:rPr>
                    <w:rFonts w:ascii="Arial" w:hAnsi="Arial" w:cs="Arial"/>
                    <w:color w:val="000000" w:themeColor="text1"/>
                    <w:sz w:val="20"/>
                    <w:highlight w:val="yellow"/>
                  </w:rPr>
                  <w:t>Signer1name</w:t>
                </w:r>
              </w:p>
            </w:sdtContent>
          </w:sdt>
        </w:tc>
        <w:tc>
          <w:tcPr>
            <w:tcW w:w="1472" w:type="dxa"/>
          </w:tcPr>
          <w:p w14:paraId="73A09912" w14:textId="77777777" w:rsidR="00012A22" w:rsidRDefault="00A07634">
            <w:pPr>
              <w:spacing w:before="0"/>
              <w:ind w:firstLine="0"/>
              <w:jc w:val="both"/>
              <w:rPr>
                <w:rFonts w:ascii="Arial" w:hAnsi="Arial" w:cs="Arial"/>
                <w:b/>
                <w:bCs/>
                <w:color w:val="000000"/>
                <w:sz w:val="20"/>
              </w:rPr>
            </w:pPr>
            <w:commentRangeStart w:id="14"/>
            <w:r w:rsidRPr="002C5277">
              <w:rPr>
                <w:rFonts w:ascii="Arial" w:hAnsi="Arial" w:cs="Arial"/>
                <w:b/>
                <w:bCs/>
                <w:color w:val="000000"/>
                <w:sz w:val="20"/>
              </w:rPr>
              <w:t>Name</w:t>
            </w:r>
            <w:commentRangeEnd w:id="14"/>
            <w:r w:rsidR="000C14AC">
              <w:rPr>
                <w:rStyle w:val="CommentReference"/>
              </w:rPr>
              <w:commentReference w:id="14"/>
            </w:r>
          </w:p>
        </w:tc>
        <w:tc>
          <w:tcPr>
            <w:tcW w:w="3703" w:type="dxa"/>
          </w:tcPr>
          <w:sdt>
            <w:sdtPr>
              <w:rPr>
                <w:rFonts w:ascii="Arial" w:hAnsi="Arial" w:cs="Arial"/>
                <w:color w:val="000000" w:themeColor="text1"/>
                <w:sz w:val="20"/>
                <w:highlight w:val="yellow"/>
              </w:rPr>
              <w:alias w:val="Signer2 Name"/>
              <w:tag w:val="field_signer2Name"/>
              <w:id w:val="-2019305299"/>
              <w:placeholder>
                <w:docPart w:val="DefaultPlaceholder_-1854013440"/>
              </w:placeholder>
            </w:sdtPr>
            <w:sdtContent>
              <w:p w14:paraId="731D3FCC" w14:textId="61C81BA6" w:rsidR="00A07634" w:rsidRPr="002C5277" w:rsidRDefault="009B63F4" w:rsidP="00E77C96">
                <w:pPr>
                  <w:spacing w:before="0"/>
                  <w:ind w:firstLine="0"/>
                  <w:jc w:val="both"/>
                  <w:rPr>
                    <w:rFonts w:ascii="Arial" w:hAnsi="Arial" w:cs="Arial"/>
                    <w:bCs/>
                    <w:color w:val="000000"/>
                    <w:sz w:val="20"/>
                  </w:rPr>
                </w:pPr>
                <w:r w:rsidRPr="00953D1A">
                  <w:rPr>
                    <w:rFonts w:ascii="Arial" w:hAnsi="Arial" w:cs="Arial"/>
                    <w:color w:val="000000" w:themeColor="text1"/>
                    <w:sz w:val="20"/>
                    <w:highlight w:val="yellow"/>
                  </w:rPr>
                  <w:t>Signer2name</w:t>
                </w:r>
              </w:p>
            </w:sdtContent>
          </w:sdt>
        </w:tc>
      </w:tr>
      <w:tr w:rsidR="00A07634" w:rsidRPr="002C5277" w14:paraId="50781B34" w14:textId="77777777">
        <w:trPr>
          <w:jc w:val="center"/>
        </w:trPr>
        <w:tc>
          <w:tcPr>
            <w:tcW w:w="1580" w:type="dxa"/>
          </w:tcPr>
          <w:p w14:paraId="69662E96" w14:textId="77777777" w:rsidR="00012A22" w:rsidRDefault="00A07634">
            <w:pPr>
              <w:spacing w:before="0"/>
              <w:ind w:firstLine="0"/>
              <w:jc w:val="both"/>
              <w:rPr>
                <w:rFonts w:ascii="Arial" w:hAnsi="Arial" w:cs="Arial"/>
                <w:b/>
                <w:bCs/>
                <w:color w:val="000000"/>
                <w:sz w:val="20"/>
              </w:rPr>
            </w:pPr>
            <w:commentRangeStart w:id="15"/>
            <w:r w:rsidRPr="002C5277">
              <w:rPr>
                <w:rFonts w:ascii="Arial" w:hAnsi="Arial" w:cs="Arial"/>
                <w:b/>
                <w:bCs/>
                <w:color w:val="000000"/>
                <w:sz w:val="20"/>
              </w:rPr>
              <w:t>Title</w:t>
            </w:r>
            <w:commentRangeEnd w:id="15"/>
            <w:r w:rsidR="000C14AC">
              <w:rPr>
                <w:rStyle w:val="CommentReference"/>
              </w:rPr>
              <w:commentReference w:id="15"/>
            </w:r>
          </w:p>
        </w:tc>
        <w:tc>
          <w:tcPr>
            <w:tcW w:w="3388" w:type="dxa"/>
          </w:tcPr>
          <w:sdt>
            <w:sdtPr>
              <w:rPr>
                <w:rFonts w:ascii="Arial" w:hAnsi="Arial" w:cs="Arial"/>
                <w:color w:val="000000" w:themeColor="text1"/>
                <w:sz w:val="20"/>
                <w:highlight w:val="yellow"/>
              </w:rPr>
              <w:alias w:val="Signer1 Title"/>
              <w:tag w:val="field_signer1Title"/>
              <w:id w:val="-768545560"/>
              <w:placeholder>
                <w:docPart w:val="DefaultPlaceholder_-1854013440"/>
              </w:placeholder>
            </w:sdtPr>
            <w:sdtContent>
              <w:p w14:paraId="10162695" w14:textId="4A9EDCB3" w:rsidR="00012A22" w:rsidRPr="00953D1A" w:rsidRDefault="009B63F4" w:rsidP="00E77C96">
                <w:pPr>
                  <w:spacing w:before="0"/>
                  <w:ind w:firstLine="0"/>
                  <w:jc w:val="both"/>
                  <w:rPr>
                    <w:rFonts w:ascii="Arial" w:hAnsi="Arial" w:cs="Arial"/>
                    <w:color w:val="000000" w:themeColor="text1"/>
                    <w:sz w:val="20"/>
                    <w:highlight w:val="yellow"/>
                  </w:rPr>
                </w:pPr>
                <w:r w:rsidRPr="00953D1A">
                  <w:rPr>
                    <w:rFonts w:ascii="Arial" w:hAnsi="Arial" w:cs="Arial"/>
                    <w:color w:val="000000" w:themeColor="text1"/>
                    <w:sz w:val="20"/>
                    <w:highlight w:val="yellow"/>
                  </w:rPr>
                  <w:t>Signer1Title</w:t>
                </w:r>
              </w:p>
            </w:sdtContent>
          </w:sdt>
          <w:p w14:paraId="3CD2DFCC" w14:textId="77777777" w:rsidR="00012A22" w:rsidRDefault="00012A22" w:rsidP="00E77C96">
            <w:pPr>
              <w:spacing w:before="0"/>
              <w:jc w:val="both"/>
              <w:rPr>
                <w:rFonts w:ascii="Arial" w:hAnsi="Arial" w:cs="Arial"/>
                <w:bCs/>
                <w:color w:val="000000"/>
                <w:sz w:val="20"/>
              </w:rPr>
            </w:pPr>
          </w:p>
        </w:tc>
        <w:tc>
          <w:tcPr>
            <w:tcW w:w="1472" w:type="dxa"/>
          </w:tcPr>
          <w:p w14:paraId="00E05B65" w14:textId="77777777" w:rsidR="00012A22" w:rsidRDefault="00A07634">
            <w:pPr>
              <w:spacing w:before="0"/>
              <w:ind w:firstLine="0"/>
              <w:jc w:val="both"/>
              <w:rPr>
                <w:rFonts w:ascii="Arial" w:hAnsi="Arial" w:cs="Arial"/>
                <w:b/>
                <w:bCs/>
                <w:color w:val="000000"/>
                <w:sz w:val="20"/>
              </w:rPr>
            </w:pPr>
            <w:commentRangeStart w:id="16"/>
            <w:r w:rsidRPr="002C5277">
              <w:rPr>
                <w:rFonts w:ascii="Arial" w:hAnsi="Arial" w:cs="Arial"/>
                <w:b/>
                <w:bCs/>
                <w:color w:val="000000"/>
                <w:sz w:val="20"/>
              </w:rPr>
              <w:t>Title</w:t>
            </w:r>
            <w:commentRangeEnd w:id="16"/>
            <w:r w:rsidR="000C14AC">
              <w:rPr>
                <w:rStyle w:val="CommentReference"/>
              </w:rPr>
              <w:commentReference w:id="16"/>
            </w:r>
          </w:p>
        </w:tc>
        <w:tc>
          <w:tcPr>
            <w:tcW w:w="3703" w:type="dxa"/>
          </w:tcPr>
          <w:sdt>
            <w:sdtPr>
              <w:rPr>
                <w:rFonts w:ascii="Arial" w:hAnsi="Arial" w:cs="Arial"/>
                <w:color w:val="000000" w:themeColor="text1"/>
                <w:sz w:val="20"/>
                <w:highlight w:val="yellow"/>
              </w:rPr>
              <w:alias w:val="Signer2 Title"/>
              <w:tag w:val="field_signer2Title"/>
              <w:id w:val="-459652998"/>
              <w:placeholder>
                <w:docPart w:val="DefaultPlaceholder_-1854013440"/>
              </w:placeholder>
            </w:sdtPr>
            <w:sdtContent>
              <w:p w14:paraId="3A1EF3B4" w14:textId="55DEAD9D" w:rsidR="00A07634" w:rsidRPr="002C5277" w:rsidRDefault="009B63F4" w:rsidP="00E77C96">
                <w:pPr>
                  <w:spacing w:before="0"/>
                  <w:ind w:firstLine="0"/>
                  <w:jc w:val="both"/>
                  <w:rPr>
                    <w:rFonts w:ascii="Arial" w:hAnsi="Arial" w:cs="Arial"/>
                    <w:bCs/>
                    <w:color w:val="000000"/>
                    <w:sz w:val="20"/>
                  </w:rPr>
                </w:pPr>
                <w:r w:rsidRPr="00953D1A">
                  <w:rPr>
                    <w:rFonts w:ascii="Arial" w:hAnsi="Arial" w:cs="Arial"/>
                    <w:color w:val="000000" w:themeColor="text1"/>
                    <w:sz w:val="20"/>
                    <w:highlight w:val="yellow"/>
                  </w:rPr>
                  <w:t>Signer2Title</w:t>
                </w:r>
              </w:p>
            </w:sdtContent>
          </w:sdt>
        </w:tc>
      </w:tr>
      <w:tr w:rsidR="00A07634" w:rsidRPr="002C5277" w14:paraId="46B046B3" w14:textId="77777777">
        <w:trPr>
          <w:jc w:val="center"/>
        </w:trPr>
        <w:tc>
          <w:tcPr>
            <w:tcW w:w="1580" w:type="dxa"/>
          </w:tcPr>
          <w:p w14:paraId="2AB884E4" w14:textId="77777777" w:rsidR="00012A22" w:rsidRDefault="00A07634">
            <w:pPr>
              <w:spacing w:before="0"/>
              <w:ind w:firstLine="0"/>
              <w:jc w:val="both"/>
              <w:rPr>
                <w:rFonts w:ascii="Arial" w:hAnsi="Arial" w:cs="Arial"/>
                <w:b/>
                <w:bCs/>
                <w:color w:val="000000"/>
                <w:sz w:val="20"/>
              </w:rPr>
            </w:pPr>
            <w:r w:rsidRPr="002C5277">
              <w:rPr>
                <w:rFonts w:ascii="Arial" w:hAnsi="Arial" w:cs="Arial"/>
                <w:b/>
                <w:bCs/>
                <w:color w:val="000000"/>
                <w:sz w:val="20"/>
              </w:rPr>
              <w:t>Date</w:t>
            </w:r>
          </w:p>
        </w:tc>
        <w:tc>
          <w:tcPr>
            <w:tcW w:w="3388" w:type="dxa"/>
          </w:tcPr>
          <w:p w14:paraId="03CEE0FE" w14:textId="77777777" w:rsidR="00012A22" w:rsidRDefault="00012A22" w:rsidP="00E77C96">
            <w:pPr>
              <w:spacing w:before="0"/>
              <w:jc w:val="both"/>
              <w:rPr>
                <w:rFonts w:ascii="Arial" w:hAnsi="Arial" w:cs="Arial"/>
                <w:bCs/>
                <w:color w:val="000000"/>
                <w:sz w:val="20"/>
              </w:rPr>
            </w:pPr>
          </w:p>
          <w:p w14:paraId="329A32A9" w14:textId="77777777" w:rsidR="00012A22" w:rsidRDefault="00012A22" w:rsidP="00E77C96">
            <w:pPr>
              <w:spacing w:before="0"/>
              <w:jc w:val="both"/>
              <w:rPr>
                <w:rFonts w:ascii="Arial" w:hAnsi="Arial" w:cs="Arial"/>
                <w:bCs/>
                <w:color w:val="000000"/>
                <w:sz w:val="20"/>
              </w:rPr>
            </w:pPr>
          </w:p>
        </w:tc>
        <w:tc>
          <w:tcPr>
            <w:tcW w:w="1472" w:type="dxa"/>
          </w:tcPr>
          <w:p w14:paraId="609654AF" w14:textId="77777777" w:rsidR="00012A22" w:rsidRDefault="00A07634">
            <w:pPr>
              <w:spacing w:before="0"/>
              <w:ind w:firstLine="0"/>
              <w:jc w:val="both"/>
              <w:rPr>
                <w:rFonts w:ascii="Arial" w:hAnsi="Arial" w:cs="Arial"/>
                <w:b/>
                <w:bCs/>
                <w:color w:val="000000"/>
                <w:sz w:val="20"/>
              </w:rPr>
            </w:pPr>
            <w:r w:rsidRPr="002C5277">
              <w:rPr>
                <w:rFonts w:ascii="Arial" w:hAnsi="Arial" w:cs="Arial"/>
                <w:b/>
                <w:bCs/>
                <w:color w:val="000000"/>
                <w:sz w:val="20"/>
              </w:rPr>
              <w:lastRenderedPageBreak/>
              <w:t>Date</w:t>
            </w:r>
          </w:p>
        </w:tc>
        <w:tc>
          <w:tcPr>
            <w:tcW w:w="3703" w:type="dxa"/>
          </w:tcPr>
          <w:p w14:paraId="023BAEDF" w14:textId="77777777" w:rsidR="00012A22" w:rsidRDefault="00012A22" w:rsidP="00E77C96">
            <w:pPr>
              <w:spacing w:before="0"/>
              <w:jc w:val="both"/>
              <w:rPr>
                <w:rFonts w:ascii="Arial" w:hAnsi="Arial" w:cs="Arial"/>
                <w:bCs/>
                <w:color w:val="000000"/>
                <w:sz w:val="20"/>
              </w:rPr>
            </w:pPr>
          </w:p>
        </w:tc>
      </w:tr>
      <w:tr w:rsidR="00937C10" w:rsidRPr="002C5277" w14:paraId="420ADB67" w14:textId="77777777">
        <w:trPr>
          <w:jc w:val="center"/>
        </w:trPr>
        <w:tc>
          <w:tcPr>
            <w:tcW w:w="1580" w:type="dxa"/>
          </w:tcPr>
          <w:p w14:paraId="2B2378E2" w14:textId="46C4661A" w:rsidR="00937C10" w:rsidRPr="002C5277" w:rsidRDefault="00937C10">
            <w:pPr>
              <w:spacing w:before="0"/>
              <w:ind w:firstLine="0"/>
              <w:jc w:val="both"/>
              <w:rPr>
                <w:rFonts w:ascii="Arial" w:hAnsi="Arial" w:cs="Arial"/>
                <w:b/>
                <w:bCs/>
                <w:color w:val="000000"/>
                <w:sz w:val="20"/>
              </w:rPr>
            </w:pPr>
            <w:r>
              <w:rPr>
                <w:rFonts w:ascii="Arial" w:hAnsi="Arial" w:cs="Arial"/>
                <w:b/>
                <w:bCs/>
                <w:color w:val="000000"/>
                <w:sz w:val="20"/>
              </w:rPr>
              <w:t>Company</w:t>
            </w:r>
          </w:p>
        </w:tc>
        <w:tc>
          <w:tcPr>
            <w:tcW w:w="3388" w:type="dxa"/>
          </w:tcPr>
          <w:p w14:paraId="0AE14D06" w14:textId="5950344F" w:rsidR="00937C10" w:rsidRDefault="00000000" w:rsidP="00937C10">
            <w:pPr>
              <w:spacing w:before="0"/>
              <w:ind w:firstLine="0"/>
              <w:jc w:val="both"/>
              <w:rPr>
                <w:rFonts w:ascii="Arial" w:hAnsi="Arial" w:cs="Arial"/>
                <w:bCs/>
                <w:color w:val="000000"/>
                <w:sz w:val="20"/>
              </w:rPr>
            </w:pPr>
            <w:sdt>
              <w:sdtPr>
                <w:rPr>
                  <w:rFonts w:ascii="Arial" w:hAnsi="Arial" w:cs="Arial"/>
                  <w:color w:val="000000" w:themeColor="text1"/>
                  <w:sz w:val="20"/>
                  <w:highlight w:val="yellow"/>
                </w:rPr>
                <w:alias w:val="Company"/>
                <w:tag w:val="field_companyName"/>
                <w:id w:val="-1901120555"/>
                <w:placeholder>
                  <w:docPart w:val="2D1A17843C5E7D4AA86B5A8F71EF8155"/>
                </w:placeholder>
              </w:sdtPr>
              <w:sdtContent>
                <w:r w:rsidR="00937C10" w:rsidRPr="00953D1A">
                  <w:rPr>
                    <w:rFonts w:ascii="Arial" w:hAnsi="Arial" w:cs="Arial"/>
                    <w:color w:val="000000" w:themeColor="text1"/>
                    <w:sz w:val="20"/>
                    <w:highlight w:val="yellow"/>
                  </w:rPr>
                  <w:t>company</w:t>
                </w:r>
              </w:sdtContent>
            </w:sdt>
          </w:p>
        </w:tc>
        <w:tc>
          <w:tcPr>
            <w:tcW w:w="1472" w:type="dxa"/>
          </w:tcPr>
          <w:p w14:paraId="00548745" w14:textId="165F2AED" w:rsidR="00937C10" w:rsidRPr="002C5277" w:rsidRDefault="00937C10">
            <w:pPr>
              <w:spacing w:before="0"/>
              <w:ind w:firstLine="0"/>
              <w:jc w:val="both"/>
              <w:rPr>
                <w:rFonts w:ascii="Arial" w:hAnsi="Arial" w:cs="Arial"/>
                <w:b/>
                <w:bCs/>
                <w:color w:val="000000"/>
                <w:sz w:val="20"/>
              </w:rPr>
            </w:pPr>
            <w:r>
              <w:rPr>
                <w:rFonts w:ascii="Arial" w:hAnsi="Arial" w:cs="Arial"/>
                <w:b/>
                <w:bCs/>
                <w:color w:val="000000"/>
                <w:sz w:val="20"/>
              </w:rPr>
              <w:t>Company</w:t>
            </w:r>
          </w:p>
        </w:tc>
        <w:tc>
          <w:tcPr>
            <w:tcW w:w="3703" w:type="dxa"/>
          </w:tcPr>
          <w:p w14:paraId="45D61C5C" w14:textId="5DF320EC" w:rsidR="00937C10" w:rsidRPr="00937C10" w:rsidRDefault="00937C10" w:rsidP="00937C10">
            <w:pPr>
              <w:spacing w:before="0"/>
              <w:ind w:firstLine="0"/>
              <w:jc w:val="both"/>
              <w:rPr>
                <w:rFonts w:ascii="Arial" w:hAnsi="Arial" w:cs="Arial"/>
                <w:color w:val="000000"/>
                <w:sz w:val="20"/>
              </w:rPr>
            </w:pPr>
            <w:r w:rsidRPr="00937C10">
              <w:rPr>
                <w:rFonts w:ascii="Arial" w:hAnsi="Arial" w:cs="Arial"/>
                <w:color w:val="000000"/>
                <w:sz w:val="20"/>
              </w:rPr>
              <w:t>ServiceNow</w:t>
            </w:r>
          </w:p>
        </w:tc>
      </w:tr>
    </w:tbl>
    <w:p w14:paraId="739528E1" w14:textId="77777777" w:rsidR="00DB1EFE" w:rsidRDefault="00DB1EFE">
      <w:pPr>
        <w:pStyle w:val="SignatureLine2-col"/>
        <w:spacing w:before="0"/>
        <w:jc w:val="both"/>
        <w:rPr>
          <w:rFonts w:ascii="Arial" w:hAnsi="Arial" w:cs="Arial"/>
          <w:sz w:val="20"/>
        </w:rPr>
      </w:pPr>
    </w:p>
    <w:sectPr w:rsidR="00DB1EFE" w:rsidSect="00A07634">
      <w:headerReference w:type="default" r:id="rId11"/>
      <w:footerReference w:type="default" r:id="rId12"/>
      <w:footerReference w:type="first" r:id="rId13"/>
      <w:type w:val="continuous"/>
      <w:pgSz w:w="12240" w:h="15840" w:code="1"/>
      <w:pgMar w:top="1440" w:right="1008" w:bottom="1440" w:left="1008" w:header="936" w:footer="93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 w:author="Author" w:date="2016-08-16T13:34:00Z" w:initials="A">
    <w:p w14:paraId="040C9CB5" w14:textId="5CCC0FD2" w:rsidR="000C14AC" w:rsidRDefault="000C14AC">
      <w:pPr>
        <w:pStyle w:val="CommentText"/>
      </w:pPr>
      <w:r>
        <w:rPr>
          <w:rStyle w:val="CommentReference"/>
        </w:rPr>
        <w:annotationRef/>
      </w:r>
      <w:r>
        <w:t>Metadata – Vendor Signatory Name</w:t>
      </w:r>
    </w:p>
    <w:p w14:paraId="76374240" w14:textId="5952A0F0" w:rsidR="000C14AC" w:rsidRDefault="000C14AC">
      <w:pPr>
        <w:pStyle w:val="CommentText"/>
      </w:pPr>
      <w:r>
        <w:t>Type - Text</w:t>
      </w:r>
    </w:p>
  </w:comment>
  <w:comment w:id="14" w:author="Author" w:date="2016-08-16T13:35:00Z" w:initials="A">
    <w:p w14:paraId="4745F060" w14:textId="4DCF0C71" w:rsidR="000C14AC" w:rsidRDefault="000C14AC">
      <w:pPr>
        <w:pStyle w:val="CommentText"/>
      </w:pPr>
      <w:r>
        <w:rPr>
          <w:rStyle w:val="CommentReference"/>
        </w:rPr>
        <w:annotationRef/>
      </w:r>
      <w:r>
        <w:t>Metadata – ServiceNow signatory</w:t>
      </w:r>
    </w:p>
    <w:p w14:paraId="1B1D35AD" w14:textId="50103E39" w:rsidR="000C14AC" w:rsidRDefault="000C14AC">
      <w:pPr>
        <w:pStyle w:val="CommentText"/>
      </w:pPr>
      <w:r>
        <w:t>Type - Text</w:t>
      </w:r>
    </w:p>
  </w:comment>
  <w:comment w:id="15" w:author="Author" w:date="2016-08-16T13:34:00Z" w:initials="A">
    <w:p w14:paraId="7C41AF68" w14:textId="1252159B" w:rsidR="000C14AC" w:rsidRDefault="000C14AC">
      <w:pPr>
        <w:pStyle w:val="CommentText"/>
      </w:pPr>
      <w:r>
        <w:rPr>
          <w:rStyle w:val="CommentReference"/>
        </w:rPr>
        <w:annotationRef/>
      </w:r>
      <w:r>
        <w:t xml:space="preserve">Metadata – </w:t>
      </w:r>
      <w:r w:rsidR="006A1CEE">
        <w:t xml:space="preserve">ServiceNow Signatory </w:t>
      </w:r>
      <w:r>
        <w:t>Title</w:t>
      </w:r>
    </w:p>
    <w:p w14:paraId="5A0914E9" w14:textId="6D11CBA9" w:rsidR="000C14AC" w:rsidRDefault="000C14AC">
      <w:pPr>
        <w:pStyle w:val="CommentText"/>
      </w:pPr>
      <w:r>
        <w:t>Type - Text</w:t>
      </w:r>
    </w:p>
  </w:comment>
  <w:comment w:id="16" w:author="Author" w:date="2016-08-16T13:35:00Z" w:initials="A">
    <w:p w14:paraId="3C0F9E6C" w14:textId="77777777" w:rsidR="000C14AC" w:rsidRDefault="000C14AC">
      <w:pPr>
        <w:pStyle w:val="CommentText"/>
      </w:pPr>
      <w:r>
        <w:rPr>
          <w:rStyle w:val="CommentReference"/>
        </w:rPr>
        <w:annotationRef/>
      </w:r>
      <w:r>
        <w:t xml:space="preserve">Metadata </w:t>
      </w:r>
      <w:r w:rsidR="006A1CEE">
        <w:t>–</w:t>
      </w:r>
      <w:r>
        <w:t xml:space="preserve"> </w:t>
      </w:r>
      <w:r w:rsidR="006A1CEE">
        <w:t xml:space="preserve">Vendor Signatory </w:t>
      </w:r>
      <w:r>
        <w:t>Title</w:t>
      </w:r>
    </w:p>
    <w:p w14:paraId="7B84D17F" w14:textId="24CF8931" w:rsidR="006A1CEE" w:rsidRDefault="006A1CEE">
      <w:pPr>
        <w:pStyle w:val="CommentText"/>
      </w:pPr>
      <w:r>
        <w:t>Type -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374240" w15:done="0"/>
  <w15:commentEx w15:paraId="1B1D35AD" w15:done="0"/>
  <w15:commentEx w15:paraId="5A0914E9" w15:done="0"/>
  <w15:commentEx w15:paraId="7B84D1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374240" w16cid:durableId="27991AA0"/>
  <w16cid:commentId w16cid:paraId="1B1D35AD" w16cid:durableId="27991AA1"/>
  <w16cid:commentId w16cid:paraId="5A0914E9" w16cid:durableId="27991AA2"/>
  <w16cid:commentId w16cid:paraId="7B84D17F" w16cid:durableId="27991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71085" w14:textId="77777777" w:rsidR="00953CBE" w:rsidRDefault="00953CBE" w:rsidP="00A07634">
      <w:r>
        <w:separator/>
      </w:r>
    </w:p>
  </w:endnote>
  <w:endnote w:type="continuationSeparator" w:id="0">
    <w:p w14:paraId="7D5AAF2B" w14:textId="77777777" w:rsidR="00953CBE" w:rsidRDefault="00953CBE" w:rsidP="00A07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urier">
    <w:panose1 w:val="020703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8D3EC" w14:textId="70A29843" w:rsidR="001723BC" w:rsidRPr="00A20235" w:rsidRDefault="001723BC" w:rsidP="00A20235">
    <w:pPr>
      <w:pStyle w:val="Footer"/>
      <w:rPr>
        <w:rStyle w:val="PageNumber"/>
        <w:rFonts w:ascii="Arial" w:hAnsi="Arial" w:cs="Arial"/>
        <w:sz w:val="16"/>
        <w:szCs w:val="16"/>
      </w:rPr>
    </w:pPr>
    <w:r w:rsidRPr="004022BE">
      <w:rPr>
        <w:rFonts w:ascii="Arial" w:hAnsi="Arial" w:cs="Arial"/>
        <w:sz w:val="16"/>
        <w:szCs w:val="16"/>
      </w:rPr>
      <w:t>© 201</w:t>
    </w:r>
    <w:r>
      <w:rPr>
        <w:rFonts w:ascii="Arial" w:hAnsi="Arial" w:cs="Arial"/>
        <w:sz w:val="16"/>
        <w:szCs w:val="16"/>
      </w:rPr>
      <w:t>6</w:t>
    </w:r>
    <w:r w:rsidRPr="004022BE">
      <w:rPr>
        <w:rFonts w:ascii="Arial" w:hAnsi="Arial" w:cs="Arial"/>
        <w:sz w:val="16"/>
        <w:szCs w:val="16"/>
      </w:rPr>
      <w:t xml:space="preserve"> </w:t>
    </w:r>
    <w:r>
      <w:rPr>
        <w:rFonts w:ascii="Arial" w:hAnsi="Arial" w:cs="Arial"/>
        <w:sz w:val="16"/>
        <w:szCs w:val="16"/>
      </w:rPr>
      <w:t>ServiceNow, Inc</w:t>
    </w:r>
    <w:r w:rsidRPr="004022BE">
      <w:rPr>
        <w:rFonts w:ascii="Arial" w:hAnsi="Arial" w:cs="Arial"/>
        <w:sz w:val="16"/>
        <w:szCs w:val="16"/>
      </w:rPr>
      <w:t>.  All rights reserved.</w:t>
    </w:r>
    <w:r w:rsidRPr="004022BE">
      <w:rPr>
        <w:rFonts w:ascii="Arial" w:hAnsi="Arial" w:cs="Arial"/>
        <w:sz w:val="16"/>
        <w:szCs w:val="16"/>
      </w:rPr>
      <w:tab/>
    </w:r>
    <w:r>
      <w:rPr>
        <w:rFonts w:ascii="Arial" w:hAnsi="Arial" w:cs="Arial"/>
        <w:sz w:val="16"/>
        <w:szCs w:val="16"/>
      </w:rPr>
      <w:tab/>
    </w:r>
    <w:r w:rsidRPr="004022BE">
      <w:rPr>
        <w:rStyle w:val="PageNumber"/>
        <w:rFonts w:ascii="Arial" w:hAnsi="Arial" w:cs="Arial"/>
        <w:sz w:val="16"/>
        <w:szCs w:val="16"/>
      </w:rPr>
      <w:t xml:space="preserve">Page </w:t>
    </w:r>
    <w:r w:rsidRPr="004022BE">
      <w:rPr>
        <w:rStyle w:val="PageNumber"/>
        <w:rFonts w:ascii="Arial" w:hAnsi="Arial" w:cs="Arial"/>
        <w:sz w:val="16"/>
        <w:szCs w:val="16"/>
      </w:rPr>
      <w:fldChar w:fldCharType="begin"/>
    </w:r>
    <w:r w:rsidRPr="004022BE">
      <w:rPr>
        <w:rStyle w:val="PageNumber"/>
        <w:rFonts w:ascii="Arial" w:hAnsi="Arial" w:cs="Arial"/>
        <w:sz w:val="16"/>
        <w:szCs w:val="16"/>
      </w:rPr>
      <w:instrText xml:space="preserve"> PAGE </w:instrText>
    </w:r>
    <w:r w:rsidRPr="004022BE">
      <w:rPr>
        <w:rStyle w:val="PageNumber"/>
        <w:rFonts w:ascii="Arial" w:hAnsi="Arial" w:cs="Arial"/>
        <w:sz w:val="16"/>
        <w:szCs w:val="16"/>
      </w:rPr>
      <w:fldChar w:fldCharType="separate"/>
    </w:r>
    <w:r w:rsidR="00FB18A2">
      <w:rPr>
        <w:rStyle w:val="PageNumber"/>
        <w:rFonts w:ascii="Arial" w:hAnsi="Arial" w:cs="Arial"/>
        <w:noProof/>
        <w:sz w:val="16"/>
        <w:szCs w:val="16"/>
      </w:rPr>
      <w:t>1</w:t>
    </w:r>
    <w:r w:rsidRPr="004022BE">
      <w:rPr>
        <w:rStyle w:val="PageNumber"/>
        <w:rFonts w:ascii="Arial" w:hAnsi="Arial" w:cs="Arial"/>
        <w:sz w:val="16"/>
        <w:szCs w:val="16"/>
      </w:rPr>
      <w:fldChar w:fldCharType="end"/>
    </w:r>
  </w:p>
  <w:p w14:paraId="4346C77F" w14:textId="20A28006" w:rsidR="001723BC" w:rsidRPr="00DA7BB9" w:rsidRDefault="001723BC" w:rsidP="00A07634">
    <w:pPr>
      <w:pStyle w:val="Footer"/>
      <w:rPr>
        <w:rFonts w:ascii="Arial" w:hAnsi="Arial"/>
        <w:sz w:val="16"/>
      </w:rPr>
    </w:pPr>
    <w:r>
      <w:rPr>
        <w:rFonts w:ascii="Arial" w:hAnsi="Arial" w:cs="Arial"/>
        <w:sz w:val="16"/>
        <w:szCs w:val="16"/>
      </w:rPr>
      <w:t>Rev. 2012-05-23 Privileged and Confidential</w:t>
    </w:r>
    <w:r w:rsidR="006348E0">
      <w:rPr>
        <w:rFonts w:ascii="Arial" w:hAnsi="Arial" w:cs="Arial"/>
        <w:sz w:val="16"/>
        <w:szCs w:val="16"/>
      </w:rPr>
      <w:tab/>
    </w:r>
    <w:sdt>
      <w:sdtPr>
        <w:rPr>
          <w:rFonts w:ascii="Arial" w:hAnsi="Arial" w:cs="Arial"/>
          <w:sz w:val="16"/>
          <w:szCs w:val="16"/>
        </w:rPr>
        <w:alias w:val="field_footer"/>
        <w:tag w:val="field_footer"/>
        <w:id w:val="707535254"/>
        <w:lock w:val="sdtContentLocked"/>
        <w:placeholder>
          <w:docPart w:val="DefaultPlaceholder_-1854013440"/>
        </w:placeholder>
      </w:sdtPr>
      <w:sdtContent>
        <w:r w:rsidR="006348E0">
          <w:rPr>
            <w:rFonts w:ascii="Arial" w:hAnsi="Arial" w:cs="Arial"/>
            <w:sz w:val="16"/>
            <w:szCs w:val="16"/>
          </w:rPr>
          <w:t>Thankyou footer</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16EF8" w14:textId="77777777" w:rsidR="001723BC" w:rsidRDefault="001723BC">
    <w:pPr>
      <w:pStyle w:val="Footer"/>
      <w:rPr>
        <w:sz w:val="15"/>
      </w:rPr>
    </w:pPr>
    <w:r>
      <w:rPr>
        <w:snapToGrid w:val="0"/>
        <w:sz w:val="15"/>
      </w:rPr>
      <w:fldChar w:fldCharType="begin"/>
    </w:r>
    <w:r>
      <w:rPr>
        <w:snapToGrid w:val="0"/>
        <w:sz w:val="15"/>
      </w:rPr>
      <w:instrText xml:space="preserve"> FILENAME </w:instrText>
    </w:r>
    <w:r>
      <w:rPr>
        <w:snapToGrid w:val="0"/>
        <w:sz w:val="15"/>
      </w:rPr>
      <w:fldChar w:fldCharType="separate"/>
    </w:r>
    <w:r>
      <w:rPr>
        <w:noProof/>
        <w:snapToGrid w:val="0"/>
        <w:sz w:val="15"/>
      </w:rPr>
      <w:t>Non-Disclosure Agreement</w:t>
    </w:r>
    <w:r>
      <w:rPr>
        <w:snapToGrid w:val="0"/>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D9978" w14:textId="77777777" w:rsidR="00953CBE" w:rsidRDefault="00953CBE" w:rsidP="00A07634">
      <w:r>
        <w:separator/>
      </w:r>
    </w:p>
  </w:footnote>
  <w:footnote w:type="continuationSeparator" w:id="0">
    <w:p w14:paraId="5723AC41" w14:textId="77777777" w:rsidR="00953CBE" w:rsidRDefault="00953CBE" w:rsidP="00A07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C36A8" w14:textId="76620DE6" w:rsidR="001723BC" w:rsidRDefault="001723BC">
    <w:pPr>
      <w:pStyle w:val="Header"/>
    </w:pPr>
    <w:r>
      <w:rPr>
        <w:noProof/>
      </w:rPr>
      <w:drawing>
        <wp:inline distT="0" distB="0" distL="0" distR="0" wp14:anchorId="314D77E9" wp14:editId="03FE052F">
          <wp:extent cx="2171700" cy="502285"/>
          <wp:effectExtent l="0" t="0" r="0" b="0"/>
          <wp:docPr id="1" name="Picture 1" descr="Macintosh_HDD:Users:travis.guerre:Desktop:1fc1b6958763b804318f183a2d434dfd.iix.png"/>
          <wp:cNvGraphicFramePr/>
          <a:graphic xmlns:a="http://schemas.openxmlformats.org/drawingml/2006/main">
            <a:graphicData uri="http://schemas.openxmlformats.org/drawingml/2006/picture">
              <pic:pic xmlns:pic="http://schemas.openxmlformats.org/drawingml/2006/picture">
                <pic:nvPicPr>
                  <pic:cNvPr id="2" name="Picture 2" descr="Macintosh_HDD:Users:travis.guerre:Desktop:1fc1b6958763b804318f183a2d434dfd.iix.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502285"/>
                  </a:xfrm>
                  <a:prstGeom prst="rect">
                    <a:avLst/>
                  </a:prstGeom>
                  <a:noFill/>
                  <a:ln>
                    <a:noFill/>
                  </a:ln>
                </pic:spPr>
              </pic:pic>
            </a:graphicData>
          </a:graphic>
        </wp:inline>
      </w:drawing>
    </w:r>
    <w:r w:rsidR="006348E0">
      <w:tab/>
    </w:r>
    <w:r w:rsidR="006348E0">
      <w:tab/>
    </w:r>
    <w:sdt>
      <w:sdtPr>
        <w:alias w:val="field_header"/>
        <w:tag w:val="field_header"/>
        <w:id w:val="719249049"/>
        <w:lock w:val="sdtContentLocked"/>
        <w:placeholder>
          <w:docPart w:val="DefaultPlaceholder_-1854013440"/>
        </w:placeholder>
      </w:sdtPr>
      <w:sdtContent>
        <w:r w:rsidR="006348E0">
          <w:t>welcome header</w:t>
        </w:r>
      </w:sdtContent>
    </w:sdt>
  </w:p>
  <w:p w14:paraId="47D98B8B" w14:textId="77777777" w:rsidR="001723BC" w:rsidRDefault="001723BC">
    <w:pPr>
      <w:pStyle w:val="Header"/>
      <w:tabs>
        <w:tab w:val="clear" w:pos="8640"/>
        <w:tab w:val="right" w:pos="9990"/>
      </w:tabs>
      <w:rPr>
        <w:rFonts w:ascii="Arial" w:hAnsi="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D3982"/>
    <w:multiLevelType w:val="multilevel"/>
    <w:tmpl w:val="B36CAA12"/>
    <w:lvl w:ilvl="0">
      <w:start w:val="1"/>
      <w:numFmt w:val="decimal"/>
      <w:pStyle w:val="ClauseLevel1"/>
      <w:lvlText w:val="%1."/>
      <w:lvlJc w:val="left"/>
      <w:pPr>
        <w:tabs>
          <w:tab w:val="num" w:pos="504"/>
        </w:tabs>
        <w:ind w:left="0" w:firstLine="0"/>
      </w:pPr>
      <w:rPr>
        <w:rFonts w:cs="Times New Roman" w:hint="default"/>
        <w:b/>
        <w:i w:val="0"/>
      </w:rPr>
    </w:lvl>
    <w:lvl w:ilvl="1">
      <w:start w:val="1"/>
      <w:numFmt w:val="decimal"/>
      <w:pStyle w:val="ClauseLevel2"/>
      <w:lvlText w:val="%1.%2"/>
      <w:lvlJc w:val="left"/>
      <w:pPr>
        <w:tabs>
          <w:tab w:val="num" w:pos="1152"/>
        </w:tabs>
        <w:ind w:left="0" w:firstLine="504"/>
      </w:pPr>
      <w:rPr>
        <w:b/>
        <w:i w:val="0"/>
      </w:rPr>
    </w:lvl>
    <w:lvl w:ilvl="2">
      <w:start w:val="1"/>
      <w:numFmt w:val="decimal"/>
      <w:pStyle w:val="ClauseLevel3"/>
      <w:lvlText w:val="%1.%2.%3."/>
      <w:lvlJc w:val="left"/>
      <w:pPr>
        <w:tabs>
          <w:tab w:val="num" w:pos="1728"/>
        </w:tabs>
        <w:ind w:left="0" w:firstLine="1152"/>
      </w:pPr>
      <w:rPr>
        <w:b/>
        <w:i w:val="0"/>
      </w:rPr>
    </w:lvl>
    <w:lvl w:ilvl="3">
      <w:start w:val="1"/>
      <w:numFmt w:val="upperLetter"/>
      <w:pStyle w:val="ClauseLevel4"/>
      <w:lvlText w:val="(%4)"/>
      <w:lvlJc w:val="left"/>
      <w:pPr>
        <w:tabs>
          <w:tab w:val="num" w:pos="1512"/>
        </w:tabs>
        <w:ind w:left="1512" w:hanging="504"/>
      </w:pPr>
      <w:rPr>
        <w:rFonts w:cs="Times New Roman" w:hint="default"/>
        <w:b/>
        <w:i w:val="0"/>
      </w:rPr>
    </w:lvl>
    <w:lvl w:ilvl="4">
      <w:start w:val="1"/>
      <w:numFmt w:val="decimal"/>
      <w:pStyle w:val="ClauseLevel5"/>
      <w:lvlText w:val="%1.%2.%3.%4.%5."/>
      <w:lvlJc w:val="left"/>
      <w:pPr>
        <w:tabs>
          <w:tab w:val="num" w:pos="1224"/>
        </w:tabs>
        <w:ind w:left="216" w:hanging="792"/>
      </w:pPr>
      <w:rPr>
        <w:rFonts w:cs="Times New Roman" w:hint="default"/>
      </w:rPr>
    </w:lvl>
    <w:lvl w:ilvl="5">
      <w:start w:val="1"/>
      <w:numFmt w:val="decimal"/>
      <w:lvlText w:val="%1.%2.%3.%4.%5.%6."/>
      <w:lvlJc w:val="left"/>
      <w:pPr>
        <w:tabs>
          <w:tab w:val="num" w:pos="1584"/>
        </w:tabs>
        <w:ind w:left="720" w:hanging="936"/>
      </w:pPr>
      <w:rPr>
        <w:rFonts w:cs="Times New Roman" w:hint="default"/>
      </w:rPr>
    </w:lvl>
    <w:lvl w:ilvl="6">
      <w:start w:val="1"/>
      <w:numFmt w:val="decimal"/>
      <w:lvlText w:val="%1.%2.%3.%4.%5.%6.%7."/>
      <w:lvlJc w:val="left"/>
      <w:pPr>
        <w:tabs>
          <w:tab w:val="num" w:pos="2304"/>
        </w:tabs>
        <w:ind w:left="1224" w:hanging="1080"/>
      </w:pPr>
      <w:rPr>
        <w:rFonts w:cs="Times New Roman" w:hint="default"/>
      </w:rPr>
    </w:lvl>
    <w:lvl w:ilvl="7">
      <w:start w:val="1"/>
      <w:numFmt w:val="decimal"/>
      <w:lvlText w:val="%1.%2.%3.%4.%5.%6.%7.%8."/>
      <w:lvlJc w:val="left"/>
      <w:pPr>
        <w:tabs>
          <w:tab w:val="num" w:pos="3024"/>
        </w:tabs>
        <w:ind w:left="1728" w:hanging="1224"/>
      </w:pPr>
      <w:rPr>
        <w:rFonts w:cs="Times New Roman" w:hint="default"/>
      </w:rPr>
    </w:lvl>
    <w:lvl w:ilvl="8">
      <w:start w:val="1"/>
      <w:numFmt w:val="decimal"/>
      <w:lvlText w:val="%1.%2.%3.%4.%5.%6.%7.%8.%9."/>
      <w:lvlJc w:val="left"/>
      <w:pPr>
        <w:tabs>
          <w:tab w:val="num" w:pos="3744"/>
        </w:tabs>
        <w:ind w:left="2304" w:hanging="1440"/>
      </w:pPr>
      <w:rPr>
        <w:rFonts w:cs="Times New Roman" w:hint="default"/>
      </w:rPr>
    </w:lvl>
  </w:abstractNum>
  <w:abstractNum w:abstractNumId="1" w15:restartNumberingAfterBreak="0">
    <w:nsid w:val="09605172"/>
    <w:multiLevelType w:val="multilevel"/>
    <w:tmpl w:val="8F8099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2C3341"/>
    <w:multiLevelType w:val="multilevel"/>
    <w:tmpl w:val="40F8C566"/>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3" w15:restartNumberingAfterBreak="0">
    <w:nsid w:val="1EDF0D8F"/>
    <w:multiLevelType w:val="hybridMultilevel"/>
    <w:tmpl w:val="CFBACE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B87957"/>
    <w:multiLevelType w:val="multilevel"/>
    <w:tmpl w:val="C7E68060"/>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rPr>
        <w:u w:val="none"/>
      </w:rPr>
    </w:lvl>
    <w:lvl w:ilvl="5">
      <w:start w:val="1"/>
      <w:numFmt w:val="lowerRoman"/>
      <w:pStyle w:val="Heading6"/>
      <w:lvlText w:val="%6)"/>
      <w:lvlJc w:val="right"/>
      <w:pPr>
        <w:tabs>
          <w:tab w:val="num" w:pos="5040"/>
        </w:tabs>
        <w:ind w:left="2160" w:firstLine="2520"/>
      </w:pPr>
      <w:rPr>
        <w:u w:val="none"/>
      </w:rPr>
    </w:lvl>
    <w:lvl w:ilvl="6">
      <w:start w:val="1"/>
      <w:numFmt w:val="decimal"/>
      <w:pStyle w:val="Heading7"/>
      <w:lvlText w:val="%7)"/>
      <w:lvlJc w:val="left"/>
      <w:pPr>
        <w:tabs>
          <w:tab w:val="num" w:pos="5400"/>
        </w:tabs>
        <w:ind w:left="2520" w:firstLine="2520"/>
      </w:pPr>
      <w:rPr>
        <w:u w:val="none"/>
      </w:rPr>
    </w:lvl>
    <w:lvl w:ilvl="7">
      <w:start w:val="1"/>
      <w:numFmt w:val="lowerLetter"/>
      <w:pStyle w:val="Heading8"/>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5" w15:restartNumberingAfterBreak="0">
    <w:nsid w:val="359C4D38"/>
    <w:multiLevelType w:val="multilevel"/>
    <w:tmpl w:val="7496FD3A"/>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6" w15:restartNumberingAfterBreak="0">
    <w:nsid w:val="46BA0C91"/>
    <w:multiLevelType w:val="hybridMultilevel"/>
    <w:tmpl w:val="6AE8A4EE"/>
    <w:lvl w:ilvl="0" w:tplc="0409000F">
      <w:start w:val="1"/>
      <w:numFmt w:val="decimal"/>
      <w:lvlText w:val="%1."/>
      <w:lvlJc w:val="left"/>
      <w:pPr>
        <w:ind w:left="360" w:hanging="360"/>
      </w:pPr>
    </w:lvl>
    <w:lvl w:ilvl="1" w:tplc="D750C8F4">
      <w:start w:val="1"/>
      <w:numFmt w:val="lowerLetter"/>
      <w:lvlText w:val="%2."/>
      <w:lvlJc w:val="left"/>
      <w:pPr>
        <w:ind w:left="1080" w:hanging="360"/>
      </w:pPr>
      <w:rPr>
        <w:rFonts w:ascii="Arial" w:hAnsi="Arial" w:cs="Tahoma" w:hint="default"/>
      </w:rPr>
    </w:lvl>
    <w:lvl w:ilvl="2" w:tplc="1F5C4F8E">
      <w:start w:val="1"/>
      <w:numFmt w:val="lowerLetter"/>
      <w:lvlText w:val="(%3)"/>
      <w:lvlJc w:val="lef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114E9E"/>
    <w:multiLevelType w:val="multilevel"/>
    <w:tmpl w:val="836084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E3A0FCC"/>
    <w:multiLevelType w:val="multilevel"/>
    <w:tmpl w:val="5A5279C8"/>
    <w:lvl w:ilvl="0">
      <w:start w:val="1"/>
      <w:numFmt w:val="decimal"/>
      <w:pStyle w:val="ListNumber"/>
      <w:lvlText w:val="%1."/>
      <w:lvlJc w:val="left"/>
      <w:pPr>
        <w:tabs>
          <w:tab w:val="num" w:pos="432"/>
        </w:tabs>
        <w:ind w:left="0" w:firstLine="0"/>
      </w:pPr>
      <w:rPr>
        <w:rFonts w:ascii="Arial" w:hAnsi="Arial" w:hint="default"/>
        <w:b/>
        <w:i w:val="0"/>
        <w:color w:val="auto"/>
        <w:sz w:val="20"/>
        <w:u w:val="single"/>
      </w:rPr>
    </w:lvl>
    <w:lvl w:ilvl="1">
      <w:start w:val="1"/>
      <w:numFmt w:val="decimal"/>
      <w:pStyle w:val="ListNumber2"/>
      <w:lvlText w:val="%1.%2"/>
      <w:lvlJc w:val="left"/>
      <w:pPr>
        <w:tabs>
          <w:tab w:val="num" w:pos="576"/>
        </w:tabs>
        <w:ind w:left="0" w:firstLine="0"/>
      </w:pPr>
      <w:rPr>
        <w:rFonts w:ascii="Arial" w:hAnsi="Arial" w:hint="default"/>
        <w:b/>
        <w:i w:val="0"/>
      </w:rPr>
    </w:lvl>
    <w:lvl w:ilvl="2">
      <w:start w:val="1"/>
      <w:numFmt w:val="decimal"/>
      <w:pStyle w:val="ListNumber3"/>
      <w:lvlText w:val="%1.%2.%3"/>
      <w:lvlJc w:val="left"/>
      <w:pPr>
        <w:ind w:left="0" w:firstLine="0"/>
      </w:pPr>
      <w:rPr>
        <w:rFonts w:ascii="Arial" w:hAnsi="Arial" w:hint="default"/>
        <w:b/>
        <w:i w:val="0"/>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8479786">
    <w:abstractNumId w:val="4"/>
  </w:num>
  <w:num w:numId="2" w16cid:durableId="2063627752">
    <w:abstractNumId w:val="2"/>
  </w:num>
  <w:num w:numId="3" w16cid:durableId="1237133982">
    <w:abstractNumId w:val="2"/>
  </w:num>
  <w:num w:numId="4" w16cid:durableId="380328041">
    <w:abstractNumId w:val="2"/>
  </w:num>
  <w:num w:numId="5" w16cid:durableId="1003052155">
    <w:abstractNumId w:val="2"/>
  </w:num>
  <w:num w:numId="6" w16cid:durableId="829758647">
    <w:abstractNumId w:val="2"/>
  </w:num>
  <w:num w:numId="7" w16cid:durableId="1619993962">
    <w:abstractNumId w:val="5"/>
  </w:num>
  <w:num w:numId="8" w16cid:durableId="1063793430">
    <w:abstractNumId w:val="5"/>
  </w:num>
  <w:num w:numId="9" w16cid:durableId="1121876733">
    <w:abstractNumId w:val="5"/>
  </w:num>
  <w:num w:numId="10" w16cid:durableId="1774473633">
    <w:abstractNumId w:val="5"/>
  </w:num>
  <w:num w:numId="11" w16cid:durableId="1037780265">
    <w:abstractNumId w:val="5"/>
  </w:num>
  <w:num w:numId="12" w16cid:durableId="602612286">
    <w:abstractNumId w:val="3"/>
  </w:num>
  <w:num w:numId="13" w16cid:durableId="625425492">
    <w:abstractNumId w:val="6"/>
  </w:num>
  <w:num w:numId="14" w16cid:durableId="562760679">
    <w:abstractNumId w:val="8"/>
  </w:num>
  <w:num w:numId="15" w16cid:durableId="317462562">
    <w:abstractNumId w:val="0"/>
  </w:num>
  <w:num w:numId="16" w16cid:durableId="1221017482">
    <w:abstractNumId w:val="7"/>
  </w:num>
  <w:num w:numId="17" w16cid:durableId="12143874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17662216">
    <w:abstractNumId w:val="1"/>
  </w:num>
  <w:num w:numId="19" w16cid:durableId="1144276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6"/>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6CD"/>
    <w:rsid w:val="00012A22"/>
    <w:rsid w:val="00014222"/>
    <w:rsid w:val="0003492A"/>
    <w:rsid w:val="00036832"/>
    <w:rsid w:val="000511A5"/>
    <w:rsid w:val="00095B36"/>
    <w:rsid w:val="000C14AC"/>
    <w:rsid w:val="000D40C1"/>
    <w:rsid w:val="000E006E"/>
    <w:rsid w:val="000F7E31"/>
    <w:rsid w:val="00105B46"/>
    <w:rsid w:val="001234ED"/>
    <w:rsid w:val="001723BC"/>
    <w:rsid w:val="00201235"/>
    <w:rsid w:val="00207460"/>
    <w:rsid w:val="00221B2E"/>
    <w:rsid w:val="00241343"/>
    <w:rsid w:val="0025157E"/>
    <w:rsid w:val="0028088D"/>
    <w:rsid w:val="002966D5"/>
    <w:rsid w:val="002A7F2A"/>
    <w:rsid w:val="002C2D8E"/>
    <w:rsid w:val="00301722"/>
    <w:rsid w:val="00311063"/>
    <w:rsid w:val="003119B5"/>
    <w:rsid w:val="00316571"/>
    <w:rsid w:val="00362C94"/>
    <w:rsid w:val="0038317D"/>
    <w:rsid w:val="0039663A"/>
    <w:rsid w:val="003B34E4"/>
    <w:rsid w:val="003B4224"/>
    <w:rsid w:val="003B42AA"/>
    <w:rsid w:val="003B524D"/>
    <w:rsid w:val="003B63AB"/>
    <w:rsid w:val="003C237E"/>
    <w:rsid w:val="003C711E"/>
    <w:rsid w:val="003E5497"/>
    <w:rsid w:val="00431921"/>
    <w:rsid w:val="004418A9"/>
    <w:rsid w:val="00447149"/>
    <w:rsid w:val="0046010B"/>
    <w:rsid w:val="004802C6"/>
    <w:rsid w:val="004846B1"/>
    <w:rsid w:val="004921EB"/>
    <w:rsid w:val="004A793D"/>
    <w:rsid w:val="004A7B7E"/>
    <w:rsid w:val="004E5BC6"/>
    <w:rsid w:val="004F0722"/>
    <w:rsid w:val="004F0D3A"/>
    <w:rsid w:val="004F737D"/>
    <w:rsid w:val="0051359D"/>
    <w:rsid w:val="00533DBD"/>
    <w:rsid w:val="005441C2"/>
    <w:rsid w:val="00544646"/>
    <w:rsid w:val="005461B1"/>
    <w:rsid w:val="0057468E"/>
    <w:rsid w:val="005769CA"/>
    <w:rsid w:val="0058169F"/>
    <w:rsid w:val="005A6328"/>
    <w:rsid w:val="005B0EFB"/>
    <w:rsid w:val="005C221D"/>
    <w:rsid w:val="005E0C31"/>
    <w:rsid w:val="005F3F95"/>
    <w:rsid w:val="006054FF"/>
    <w:rsid w:val="0062651B"/>
    <w:rsid w:val="00631CC2"/>
    <w:rsid w:val="006348E0"/>
    <w:rsid w:val="0063578B"/>
    <w:rsid w:val="006439EF"/>
    <w:rsid w:val="006619C0"/>
    <w:rsid w:val="00661D44"/>
    <w:rsid w:val="006756CD"/>
    <w:rsid w:val="0068239E"/>
    <w:rsid w:val="00691234"/>
    <w:rsid w:val="006A1CEE"/>
    <w:rsid w:val="006A2663"/>
    <w:rsid w:val="006C436B"/>
    <w:rsid w:val="006E50DC"/>
    <w:rsid w:val="006E7B54"/>
    <w:rsid w:val="006F79EB"/>
    <w:rsid w:val="007057E2"/>
    <w:rsid w:val="00706E24"/>
    <w:rsid w:val="00776E1F"/>
    <w:rsid w:val="007C6E66"/>
    <w:rsid w:val="007D17C1"/>
    <w:rsid w:val="007E39CE"/>
    <w:rsid w:val="0084001D"/>
    <w:rsid w:val="008479ED"/>
    <w:rsid w:val="00866905"/>
    <w:rsid w:val="0087437A"/>
    <w:rsid w:val="0088493C"/>
    <w:rsid w:val="008A4E57"/>
    <w:rsid w:val="008A7BD6"/>
    <w:rsid w:val="008B334D"/>
    <w:rsid w:val="008D3F95"/>
    <w:rsid w:val="008D66B8"/>
    <w:rsid w:val="0090177B"/>
    <w:rsid w:val="00920F55"/>
    <w:rsid w:val="00922125"/>
    <w:rsid w:val="00925924"/>
    <w:rsid w:val="0093799F"/>
    <w:rsid w:val="00937C10"/>
    <w:rsid w:val="00946561"/>
    <w:rsid w:val="00953CBE"/>
    <w:rsid w:val="00953D1A"/>
    <w:rsid w:val="00971B0E"/>
    <w:rsid w:val="00995196"/>
    <w:rsid w:val="009A2552"/>
    <w:rsid w:val="009B63F4"/>
    <w:rsid w:val="009E3EFE"/>
    <w:rsid w:val="00A048D3"/>
    <w:rsid w:val="00A07634"/>
    <w:rsid w:val="00A12CD5"/>
    <w:rsid w:val="00A155A7"/>
    <w:rsid w:val="00A20235"/>
    <w:rsid w:val="00A214AD"/>
    <w:rsid w:val="00A2267E"/>
    <w:rsid w:val="00A26E5B"/>
    <w:rsid w:val="00AC1406"/>
    <w:rsid w:val="00AF027D"/>
    <w:rsid w:val="00AF42D3"/>
    <w:rsid w:val="00AF4BFA"/>
    <w:rsid w:val="00B00EC3"/>
    <w:rsid w:val="00B10488"/>
    <w:rsid w:val="00B14789"/>
    <w:rsid w:val="00B54F3D"/>
    <w:rsid w:val="00B56685"/>
    <w:rsid w:val="00B63FA6"/>
    <w:rsid w:val="00B7109C"/>
    <w:rsid w:val="00B732FC"/>
    <w:rsid w:val="00B9524B"/>
    <w:rsid w:val="00BA1126"/>
    <w:rsid w:val="00BB1B3E"/>
    <w:rsid w:val="00BD73B1"/>
    <w:rsid w:val="00BF5F34"/>
    <w:rsid w:val="00C175FE"/>
    <w:rsid w:val="00C20629"/>
    <w:rsid w:val="00C34633"/>
    <w:rsid w:val="00C35838"/>
    <w:rsid w:val="00C37ADF"/>
    <w:rsid w:val="00C473A5"/>
    <w:rsid w:val="00C54DDB"/>
    <w:rsid w:val="00C67FDF"/>
    <w:rsid w:val="00C7699E"/>
    <w:rsid w:val="00C85379"/>
    <w:rsid w:val="00C9304E"/>
    <w:rsid w:val="00C9573B"/>
    <w:rsid w:val="00CB1470"/>
    <w:rsid w:val="00CB561D"/>
    <w:rsid w:val="00CB632C"/>
    <w:rsid w:val="00CC2450"/>
    <w:rsid w:val="00CE41C2"/>
    <w:rsid w:val="00CF50A6"/>
    <w:rsid w:val="00CF5C99"/>
    <w:rsid w:val="00D23ACB"/>
    <w:rsid w:val="00D4210E"/>
    <w:rsid w:val="00D56742"/>
    <w:rsid w:val="00D857FA"/>
    <w:rsid w:val="00DB1EFE"/>
    <w:rsid w:val="00DB6E7E"/>
    <w:rsid w:val="00DD6C38"/>
    <w:rsid w:val="00DE3590"/>
    <w:rsid w:val="00DF15CF"/>
    <w:rsid w:val="00DF2A58"/>
    <w:rsid w:val="00DF2D13"/>
    <w:rsid w:val="00E3105E"/>
    <w:rsid w:val="00E77C96"/>
    <w:rsid w:val="00EB5622"/>
    <w:rsid w:val="00ED3F7D"/>
    <w:rsid w:val="00ED714F"/>
    <w:rsid w:val="00F15750"/>
    <w:rsid w:val="00F30E28"/>
    <w:rsid w:val="00F35F5D"/>
    <w:rsid w:val="00F41DAD"/>
    <w:rsid w:val="00F84310"/>
    <w:rsid w:val="00FB18A2"/>
    <w:rsid w:val="00FD1CB7"/>
    <w:rsid w:val="00FF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C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22125"/>
    <w:pPr>
      <w:spacing w:before="240"/>
      <w:ind w:firstLine="720"/>
    </w:pPr>
    <w:rPr>
      <w:sz w:val="24"/>
    </w:rPr>
  </w:style>
  <w:style w:type="paragraph" w:styleId="Heading1">
    <w:name w:val="heading 1"/>
    <w:basedOn w:val="Normal"/>
    <w:next w:val="Normal"/>
    <w:link w:val="Heading1Char"/>
    <w:uiPriority w:val="9"/>
    <w:qFormat/>
    <w:rsid w:val="00BF5F34"/>
    <w:pPr>
      <w:numPr>
        <w:numId w:val="1"/>
      </w:numPr>
      <w:tabs>
        <w:tab w:val="clear" w:pos="1080"/>
      </w:tabs>
      <w:outlineLvl w:val="0"/>
    </w:pPr>
    <w:rPr>
      <w:kern w:val="28"/>
    </w:rPr>
  </w:style>
  <w:style w:type="paragraph" w:styleId="Heading2">
    <w:name w:val="heading 2"/>
    <w:basedOn w:val="Normal"/>
    <w:next w:val="Normal"/>
    <w:link w:val="Heading2Char"/>
    <w:qFormat/>
    <w:rsid w:val="00BF5F34"/>
    <w:pPr>
      <w:numPr>
        <w:ilvl w:val="1"/>
        <w:numId w:val="1"/>
      </w:numPr>
      <w:tabs>
        <w:tab w:val="clear" w:pos="1800"/>
      </w:tabs>
      <w:outlineLvl w:val="1"/>
    </w:pPr>
  </w:style>
  <w:style w:type="paragraph" w:styleId="Heading3">
    <w:name w:val="heading 3"/>
    <w:basedOn w:val="Normal"/>
    <w:next w:val="Normal"/>
    <w:link w:val="Heading3Char"/>
    <w:uiPriority w:val="9"/>
    <w:qFormat/>
    <w:rsid w:val="00BF5F34"/>
    <w:pPr>
      <w:numPr>
        <w:ilvl w:val="2"/>
        <w:numId w:val="1"/>
      </w:numPr>
      <w:tabs>
        <w:tab w:val="clear" w:pos="2880"/>
      </w:tabs>
      <w:outlineLvl w:val="2"/>
    </w:pPr>
  </w:style>
  <w:style w:type="paragraph" w:styleId="Heading4">
    <w:name w:val="heading 4"/>
    <w:basedOn w:val="Normal"/>
    <w:next w:val="Normal"/>
    <w:link w:val="Heading4Char"/>
    <w:qFormat/>
    <w:rsid w:val="00BF5F34"/>
    <w:pPr>
      <w:numPr>
        <w:ilvl w:val="3"/>
        <w:numId w:val="1"/>
      </w:numPr>
      <w:tabs>
        <w:tab w:val="clear" w:pos="3240"/>
      </w:tabs>
      <w:outlineLvl w:val="3"/>
    </w:pPr>
  </w:style>
  <w:style w:type="paragraph" w:styleId="Heading5">
    <w:name w:val="heading 5"/>
    <w:basedOn w:val="Normal"/>
    <w:next w:val="Normal"/>
    <w:link w:val="Heading5Char"/>
    <w:qFormat/>
    <w:rsid w:val="00BF5F34"/>
    <w:pPr>
      <w:numPr>
        <w:ilvl w:val="4"/>
        <w:numId w:val="1"/>
      </w:numPr>
      <w:tabs>
        <w:tab w:val="clear" w:pos="3960"/>
      </w:tabs>
      <w:outlineLvl w:val="4"/>
    </w:pPr>
  </w:style>
  <w:style w:type="paragraph" w:styleId="Heading6">
    <w:name w:val="heading 6"/>
    <w:basedOn w:val="Normal"/>
    <w:next w:val="Normal"/>
    <w:link w:val="Heading6Char"/>
    <w:qFormat/>
    <w:rsid w:val="00BF5F34"/>
    <w:pPr>
      <w:numPr>
        <w:ilvl w:val="5"/>
        <w:numId w:val="1"/>
      </w:numPr>
      <w:tabs>
        <w:tab w:val="clear" w:pos="5040"/>
      </w:tabs>
      <w:outlineLvl w:val="5"/>
    </w:pPr>
  </w:style>
  <w:style w:type="paragraph" w:styleId="Heading7">
    <w:name w:val="heading 7"/>
    <w:basedOn w:val="Normal"/>
    <w:next w:val="Normal"/>
    <w:link w:val="Heading7Char"/>
    <w:qFormat/>
    <w:rsid w:val="00BF5F34"/>
    <w:pPr>
      <w:numPr>
        <w:ilvl w:val="6"/>
        <w:numId w:val="1"/>
      </w:numPr>
      <w:tabs>
        <w:tab w:val="clear" w:pos="5400"/>
      </w:tabs>
      <w:outlineLvl w:val="6"/>
    </w:pPr>
  </w:style>
  <w:style w:type="paragraph" w:styleId="Heading8">
    <w:name w:val="heading 8"/>
    <w:basedOn w:val="Normal"/>
    <w:next w:val="Normal"/>
    <w:link w:val="Heading8Char"/>
    <w:qFormat/>
    <w:rsid w:val="00BF5F34"/>
    <w:pPr>
      <w:numPr>
        <w:ilvl w:val="7"/>
        <w:numId w:val="1"/>
      </w:numPr>
      <w:tabs>
        <w:tab w:val="clear" w:pos="2880"/>
      </w:tabs>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2125"/>
    <w:pPr>
      <w:tabs>
        <w:tab w:val="center" w:pos="4320"/>
        <w:tab w:val="right" w:pos="8640"/>
      </w:tabs>
      <w:spacing w:before="0"/>
      <w:ind w:firstLine="0"/>
    </w:pPr>
  </w:style>
  <w:style w:type="paragraph" w:styleId="Footer">
    <w:name w:val="footer"/>
    <w:basedOn w:val="Normal"/>
    <w:link w:val="FooterChar"/>
    <w:uiPriority w:val="99"/>
    <w:rsid w:val="00922125"/>
    <w:pPr>
      <w:tabs>
        <w:tab w:val="center" w:pos="5040"/>
        <w:tab w:val="right" w:pos="9720"/>
      </w:tabs>
      <w:spacing w:before="0"/>
      <w:ind w:firstLine="0"/>
    </w:pPr>
  </w:style>
  <w:style w:type="character" w:styleId="PageNumber">
    <w:name w:val="page number"/>
    <w:basedOn w:val="DefaultParagraphFont"/>
    <w:rsid w:val="00BF5F34"/>
    <w:rPr>
      <w:rFonts w:ascii="Times New Roman" w:hAnsi="Times New Roman"/>
      <w:sz w:val="24"/>
    </w:rPr>
  </w:style>
  <w:style w:type="paragraph" w:styleId="TOC1">
    <w:name w:val="toc 1"/>
    <w:basedOn w:val="Normal"/>
    <w:next w:val="Normal"/>
    <w:semiHidden/>
    <w:rsid w:val="00BF5F34"/>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autoRedefine/>
    <w:semiHidden/>
    <w:rsid w:val="00BF5F34"/>
    <w:pPr>
      <w:widowControl w:val="0"/>
      <w:tabs>
        <w:tab w:val="left" w:pos="1440"/>
        <w:tab w:val="right" w:leader="dot" w:pos="9706"/>
      </w:tabs>
      <w:spacing w:before="0"/>
      <w:ind w:left="1440" w:right="720" w:hanging="720"/>
    </w:pPr>
    <w:rPr>
      <w:snapToGrid w:val="0"/>
    </w:rPr>
  </w:style>
  <w:style w:type="paragraph" w:styleId="EndnoteText">
    <w:name w:val="endnote text"/>
    <w:basedOn w:val="Normal"/>
    <w:semiHidden/>
    <w:rsid w:val="00BF5F34"/>
    <w:pPr>
      <w:tabs>
        <w:tab w:val="left" w:pos="360"/>
      </w:tabs>
      <w:spacing w:before="120" w:after="120"/>
      <w:ind w:firstLine="360"/>
    </w:pPr>
    <w:rPr>
      <w:sz w:val="20"/>
    </w:rPr>
  </w:style>
  <w:style w:type="paragraph" w:styleId="FootnoteText">
    <w:name w:val="footnote text"/>
    <w:basedOn w:val="Normal"/>
    <w:semiHidden/>
    <w:rsid w:val="00BF5F34"/>
    <w:pPr>
      <w:tabs>
        <w:tab w:val="left" w:pos="360"/>
      </w:tabs>
      <w:spacing w:before="120" w:after="120"/>
      <w:ind w:firstLine="360"/>
    </w:pPr>
  </w:style>
  <w:style w:type="paragraph" w:customStyle="1" w:styleId="SignatureLine2-col">
    <w:name w:val="Signature Line 2-col"/>
    <w:basedOn w:val="Normal"/>
    <w:rsid w:val="00BF5F34"/>
    <w:pPr>
      <w:tabs>
        <w:tab w:val="left" w:pos="432"/>
        <w:tab w:val="left" w:pos="4320"/>
        <w:tab w:val="left" w:pos="5040"/>
        <w:tab w:val="left" w:pos="5472"/>
        <w:tab w:val="left" w:pos="9648"/>
      </w:tabs>
      <w:ind w:firstLine="0"/>
    </w:pPr>
  </w:style>
  <w:style w:type="paragraph" w:customStyle="1" w:styleId="SignatureLine">
    <w:name w:val="Signature Line"/>
    <w:basedOn w:val="Normal"/>
    <w:rsid w:val="00BF5F34"/>
    <w:pPr>
      <w:tabs>
        <w:tab w:val="left" w:pos="5472"/>
        <w:tab w:val="left" w:pos="9648"/>
      </w:tabs>
      <w:ind w:left="5040" w:firstLine="0"/>
    </w:pPr>
  </w:style>
  <w:style w:type="character" w:styleId="CommentReference">
    <w:name w:val="annotation reference"/>
    <w:basedOn w:val="DefaultParagraphFont"/>
    <w:semiHidden/>
    <w:rsid w:val="00BF5F34"/>
    <w:rPr>
      <w:sz w:val="16"/>
    </w:rPr>
  </w:style>
  <w:style w:type="paragraph" w:customStyle="1" w:styleId="CenterText">
    <w:name w:val="Center Text"/>
    <w:basedOn w:val="Normal"/>
    <w:next w:val="Normal"/>
    <w:rsid w:val="00BF5F34"/>
    <w:pPr>
      <w:ind w:firstLine="0"/>
      <w:jc w:val="center"/>
    </w:pPr>
  </w:style>
  <w:style w:type="paragraph" w:styleId="CommentText">
    <w:name w:val="annotation text"/>
    <w:basedOn w:val="Normal"/>
    <w:link w:val="CommentTextChar"/>
    <w:semiHidden/>
    <w:rsid w:val="00BF5F34"/>
    <w:rPr>
      <w:sz w:val="20"/>
    </w:rPr>
  </w:style>
  <w:style w:type="paragraph" w:customStyle="1" w:styleId="CenterTextBold">
    <w:name w:val="Center Text Bold"/>
    <w:basedOn w:val="CenterText"/>
    <w:next w:val="Normal"/>
    <w:rsid w:val="00BF5F34"/>
    <w:rPr>
      <w:b/>
    </w:rPr>
  </w:style>
  <w:style w:type="paragraph" w:customStyle="1" w:styleId="CenterTextBoldUnd">
    <w:name w:val="Center Text Bold/Und"/>
    <w:basedOn w:val="CenterText"/>
    <w:next w:val="Normal"/>
    <w:rsid w:val="00BF5F34"/>
    <w:rPr>
      <w:b/>
      <w:u w:val="single"/>
    </w:rPr>
  </w:style>
  <w:style w:type="paragraph" w:customStyle="1" w:styleId="Def2Heading1">
    <w:name w:val="Def2 Heading 1"/>
    <w:basedOn w:val="Normal"/>
    <w:next w:val="Normal"/>
    <w:rsid w:val="00BF5F34"/>
    <w:pPr>
      <w:numPr>
        <w:numId w:val="2"/>
      </w:numPr>
      <w:tabs>
        <w:tab w:val="clear" w:pos="1080"/>
      </w:tabs>
    </w:pPr>
  </w:style>
  <w:style w:type="paragraph" w:customStyle="1" w:styleId="Def2Heading2">
    <w:name w:val="Def2 Heading 2"/>
    <w:basedOn w:val="Normal"/>
    <w:next w:val="Normal"/>
    <w:rsid w:val="00BF5F34"/>
    <w:pPr>
      <w:numPr>
        <w:ilvl w:val="1"/>
        <w:numId w:val="3"/>
      </w:numPr>
      <w:tabs>
        <w:tab w:val="clear" w:pos="1800"/>
      </w:tabs>
    </w:pPr>
  </w:style>
  <w:style w:type="paragraph" w:customStyle="1" w:styleId="Def2Heading3">
    <w:name w:val="Def2 Heading 3"/>
    <w:basedOn w:val="Normal"/>
    <w:next w:val="Normal"/>
    <w:rsid w:val="00BF5F34"/>
    <w:pPr>
      <w:numPr>
        <w:ilvl w:val="2"/>
        <w:numId w:val="4"/>
      </w:numPr>
      <w:tabs>
        <w:tab w:val="clear" w:pos="2880"/>
      </w:tabs>
    </w:pPr>
  </w:style>
  <w:style w:type="paragraph" w:customStyle="1" w:styleId="Def2Heading4">
    <w:name w:val="Def2 Heading 4"/>
    <w:basedOn w:val="Normal"/>
    <w:next w:val="Normal"/>
    <w:rsid w:val="00BF5F34"/>
    <w:pPr>
      <w:numPr>
        <w:ilvl w:val="3"/>
        <w:numId w:val="5"/>
      </w:numPr>
      <w:tabs>
        <w:tab w:val="clear" w:pos="3240"/>
      </w:tabs>
    </w:pPr>
  </w:style>
  <w:style w:type="paragraph" w:customStyle="1" w:styleId="Def2Heading5">
    <w:name w:val="Def2 Heading 5"/>
    <w:basedOn w:val="Normal"/>
    <w:next w:val="Normal"/>
    <w:rsid w:val="00BF5F34"/>
    <w:pPr>
      <w:numPr>
        <w:ilvl w:val="4"/>
        <w:numId w:val="6"/>
      </w:numPr>
      <w:tabs>
        <w:tab w:val="clear" w:pos="3960"/>
      </w:tabs>
    </w:pPr>
  </w:style>
  <w:style w:type="paragraph" w:customStyle="1" w:styleId="ExAHeading1">
    <w:name w:val="ExA Heading 1"/>
    <w:basedOn w:val="Normal"/>
    <w:next w:val="Normal"/>
    <w:rsid w:val="00BF5F34"/>
    <w:pPr>
      <w:numPr>
        <w:numId w:val="7"/>
      </w:numPr>
      <w:tabs>
        <w:tab w:val="clear" w:pos="1080"/>
      </w:tabs>
    </w:pPr>
  </w:style>
  <w:style w:type="paragraph" w:customStyle="1" w:styleId="ExAHeading2">
    <w:name w:val="ExA Heading 2"/>
    <w:basedOn w:val="Normal"/>
    <w:next w:val="Normal"/>
    <w:rsid w:val="00BF5F34"/>
    <w:pPr>
      <w:numPr>
        <w:ilvl w:val="1"/>
        <w:numId w:val="8"/>
      </w:numPr>
      <w:tabs>
        <w:tab w:val="clear" w:pos="1800"/>
      </w:tabs>
    </w:pPr>
  </w:style>
  <w:style w:type="paragraph" w:customStyle="1" w:styleId="ExAHeading3">
    <w:name w:val="ExA Heading 3"/>
    <w:basedOn w:val="Normal"/>
    <w:next w:val="Normal"/>
    <w:rsid w:val="00BF5F34"/>
    <w:pPr>
      <w:numPr>
        <w:ilvl w:val="2"/>
        <w:numId w:val="9"/>
      </w:numPr>
      <w:tabs>
        <w:tab w:val="clear" w:pos="2880"/>
      </w:tabs>
    </w:pPr>
  </w:style>
  <w:style w:type="paragraph" w:customStyle="1" w:styleId="ExAHeading4">
    <w:name w:val="ExA Heading 4"/>
    <w:basedOn w:val="Normal"/>
    <w:next w:val="Normal"/>
    <w:rsid w:val="00BF5F34"/>
    <w:pPr>
      <w:numPr>
        <w:ilvl w:val="3"/>
        <w:numId w:val="10"/>
      </w:numPr>
      <w:tabs>
        <w:tab w:val="clear" w:pos="3240"/>
      </w:tabs>
    </w:pPr>
  </w:style>
  <w:style w:type="paragraph" w:customStyle="1" w:styleId="ExAHeading5">
    <w:name w:val="ExA Heading 5"/>
    <w:basedOn w:val="Normal"/>
    <w:next w:val="Normal"/>
    <w:rsid w:val="00BF5F34"/>
    <w:pPr>
      <w:numPr>
        <w:ilvl w:val="4"/>
        <w:numId w:val="11"/>
      </w:numPr>
      <w:tabs>
        <w:tab w:val="clear" w:pos="3960"/>
      </w:tabs>
    </w:pPr>
  </w:style>
  <w:style w:type="paragraph" w:customStyle="1" w:styleId="FlushRight">
    <w:name w:val="Flush Right"/>
    <w:basedOn w:val="Normal"/>
    <w:next w:val="Normal"/>
    <w:rsid w:val="00BF5F34"/>
    <w:pPr>
      <w:tabs>
        <w:tab w:val="right" w:pos="9648"/>
      </w:tabs>
      <w:ind w:firstLine="0"/>
    </w:pPr>
  </w:style>
  <w:style w:type="paragraph" w:customStyle="1" w:styleId="TableStyle">
    <w:name w:val="Table Style"/>
    <w:basedOn w:val="Normal"/>
    <w:rsid w:val="00BF5F34"/>
    <w:pPr>
      <w:spacing w:before="0"/>
      <w:ind w:firstLine="0"/>
    </w:pPr>
  </w:style>
  <w:style w:type="paragraph" w:customStyle="1" w:styleId="Label">
    <w:name w:val="Label"/>
    <w:basedOn w:val="Normal"/>
    <w:rsid w:val="00BF5F34"/>
    <w:pPr>
      <w:spacing w:before="0"/>
      <w:ind w:firstLine="0"/>
    </w:pPr>
  </w:style>
  <w:style w:type="paragraph" w:styleId="Signature">
    <w:name w:val="Signature"/>
    <w:basedOn w:val="Normal"/>
    <w:rsid w:val="00BF5F34"/>
    <w:pPr>
      <w:ind w:left="4320"/>
    </w:pPr>
  </w:style>
  <w:style w:type="paragraph" w:customStyle="1" w:styleId="Body">
    <w:name w:val="Body"/>
    <w:basedOn w:val="Normal"/>
    <w:rsid w:val="00BF5F34"/>
    <w:pPr>
      <w:tabs>
        <w:tab w:val="left" w:pos="1267"/>
      </w:tabs>
      <w:spacing w:before="120"/>
      <w:jc w:val="both"/>
    </w:pPr>
    <w:rPr>
      <w:rFonts w:ascii="Helvetica" w:hAnsi="Helvetica"/>
      <w:sz w:val="22"/>
    </w:rPr>
  </w:style>
  <w:style w:type="paragraph" w:styleId="BalloonText">
    <w:name w:val="Balloon Text"/>
    <w:basedOn w:val="Normal"/>
    <w:link w:val="BalloonTextChar"/>
    <w:rsid w:val="00DC5C16"/>
    <w:pPr>
      <w:spacing w:before="0"/>
    </w:pPr>
    <w:rPr>
      <w:rFonts w:ascii="Tahoma" w:hAnsi="Tahoma" w:cs="Tahoma"/>
      <w:sz w:val="16"/>
      <w:szCs w:val="16"/>
    </w:rPr>
  </w:style>
  <w:style w:type="character" w:customStyle="1" w:styleId="BalloonTextChar">
    <w:name w:val="Balloon Text Char"/>
    <w:basedOn w:val="DefaultParagraphFont"/>
    <w:link w:val="BalloonText"/>
    <w:rsid w:val="00DC5C16"/>
    <w:rPr>
      <w:rFonts w:ascii="Tahoma" w:hAnsi="Tahoma" w:cs="Tahoma"/>
      <w:sz w:val="16"/>
      <w:szCs w:val="16"/>
    </w:rPr>
  </w:style>
  <w:style w:type="paragraph" w:styleId="ListNumber">
    <w:name w:val="List Number"/>
    <w:basedOn w:val="Normal"/>
    <w:rsid w:val="00B9524B"/>
    <w:pPr>
      <w:keepNext/>
      <w:numPr>
        <w:numId w:val="14"/>
      </w:numPr>
      <w:spacing w:before="120"/>
      <w:contextualSpacing/>
      <w:jc w:val="both"/>
    </w:pPr>
    <w:rPr>
      <w:rFonts w:ascii="Arial" w:hAnsi="Arial"/>
      <w:b/>
      <w:sz w:val="20"/>
      <w:szCs w:val="24"/>
      <w:u w:val="single"/>
    </w:rPr>
  </w:style>
  <w:style w:type="paragraph" w:styleId="ListNumber2">
    <w:name w:val="List Number 2"/>
    <w:basedOn w:val="Normal"/>
    <w:rsid w:val="00B9524B"/>
    <w:pPr>
      <w:numPr>
        <w:ilvl w:val="1"/>
        <w:numId w:val="14"/>
      </w:numPr>
      <w:spacing w:before="120"/>
      <w:jc w:val="both"/>
    </w:pPr>
    <w:rPr>
      <w:rFonts w:ascii="Arial" w:hAnsi="Arial"/>
      <w:sz w:val="20"/>
      <w:szCs w:val="24"/>
    </w:rPr>
  </w:style>
  <w:style w:type="paragraph" w:styleId="ListNumber3">
    <w:name w:val="List Number 3"/>
    <w:basedOn w:val="Normal"/>
    <w:rsid w:val="00B9524B"/>
    <w:pPr>
      <w:numPr>
        <w:ilvl w:val="2"/>
        <w:numId w:val="14"/>
      </w:numPr>
      <w:spacing w:before="120"/>
      <w:ind w:firstLine="720"/>
      <w:jc w:val="both"/>
    </w:pPr>
    <w:rPr>
      <w:rFonts w:ascii="Arial" w:hAnsi="Arial"/>
      <w:sz w:val="20"/>
      <w:szCs w:val="24"/>
    </w:rPr>
  </w:style>
  <w:style w:type="character" w:customStyle="1" w:styleId="FooterChar">
    <w:name w:val="Footer Char"/>
    <w:basedOn w:val="DefaultParagraphFont"/>
    <w:link w:val="Footer"/>
    <w:uiPriority w:val="99"/>
    <w:rsid w:val="00A20235"/>
    <w:rPr>
      <w:sz w:val="24"/>
    </w:rPr>
  </w:style>
  <w:style w:type="paragraph" w:customStyle="1" w:styleId="AMPULSEHeadsubhead">
    <w:name w:val="AMPULSE_Head_subhead"/>
    <w:basedOn w:val="Normal"/>
    <w:qFormat/>
    <w:rsid w:val="00922125"/>
    <w:pPr>
      <w:spacing w:before="0" w:line="500" w:lineRule="exact"/>
      <w:ind w:firstLine="0"/>
    </w:pPr>
    <w:rPr>
      <w:rFonts w:ascii="Arial" w:eastAsiaTheme="minorEastAsia" w:hAnsi="Arial" w:cstheme="minorBidi"/>
      <w:color w:val="FFFFFF" w:themeColor="background1"/>
      <w:sz w:val="40"/>
      <w:szCs w:val="24"/>
      <w:lang w:eastAsia="ja-JP"/>
    </w:rPr>
  </w:style>
  <w:style w:type="paragraph" w:customStyle="1" w:styleId="Jivecoverurl">
    <w:name w:val="Jive_cover_url"/>
    <w:basedOn w:val="Normal"/>
    <w:qFormat/>
    <w:rsid w:val="00922125"/>
    <w:pPr>
      <w:spacing w:before="0"/>
      <w:ind w:firstLine="0"/>
    </w:pPr>
    <w:rPr>
      <w:rFonts w:ascii="Arial" w:eastAsiaTheme="minorEastAsia" w:hAnsi="Arial" w:cstheme="minorBidi"/>
      <w:color w:val="FFFFFF" w:themeColor="background1"/>
      <w:sz w:val="16"/>
      <w:szCs w:val="24"/>
      <w:lang w:eastAsia="ja-JP"/>
    </w:rPr>
  </w:style>
  <w:style w:type="character" w:customStyle="1" w:styleId="HeaderChar">
    <w:name w:val="Header Char"/>
    <w:basedOn w:val="DefaultParagraphFont"/>
    <w:link w:val="Header"/>
    <w:uiPriority w:val="99"/>
    <w:rsid w:val="00922125"/>
    <w:rPr>
      <w:sz w:val="24"/>
    </w:rPr>
  </w:style>
  <w:style w:type="paragraph" w:styleId="PlainText">
    <w:name w:val="Plain Text"/>
    <w:basedOn w:val="Normal"/>
    <w:link w:val="PlainTextChar"/>
    <w:uiPriority w:val="99"/>
    <w:unhideWhenUsed/>
    <w:rsid w:val="00922125"/>
    <w:pPr>
      <w:spacing w:before="0"/>
      <w:ind w:firstLine="0"/>
    </w:pPr>
    <w:rPr>
      <w:rFonts w:ascii="Courier" w:eastAsiaTheme="minorEastAsia" w:hAnsi="Courier" w:cstheme="minorBidi"/>
      <w:sz w:val="21"/>
      <w:szCs w:val="21"/>
      <w:lang w:eastAsia="ja-JP"/>
    </w:rPr>
  </w:style>
  <w:style w:type="character" w:customStyle="1" w:styleId="PlainTextChar">
    <w:name w:val="Plain Text Char"/>
    <w:basedOn w:val="DefaultParagraphFont"/>
    <w:link w:val="PlainText"/>
    <w:uiPriority w:val="99"/>
    <w:rsid w:val="00922125"/>
    <w:rPr>
      <w:rFonts w:ascii="Courier" w:eastAsiaTheme="minorEastAsia" w:hAnsi="Courier" w:cstheme="minorBidi"/>
      <w:sz w:val="21"/>
      <w:szCs w:val="21"/>
      <w:lang w:eastAsia="ja-JP"/>
    </w:rPr>
  </w:style>
  <w:style w:type="character" w:customStyle="1" w:styleId="Heading1Char">
    <w:name w:val="Heading 1 Char"/>
    <w:basedOn w:val="DefaultParagraphFont"/>
    <w:link w:val="Heading1"/>
    <w:uiPriority w:val="9"/>
    <w:rsid w:val="00922125"/>
    <w:rPr>
      <w:kern w:val="28"/>
      <w:sz w:val="24"/>
    </w:rPr>
  </w:style>
  <w:style w:type="character" w:customStyle="1" w:styleId="Heading2Char">
    <w:name w:val="Heading 2 Char"/>
    <w:basedOn w:val="DefaultParagraphFont"/>
    <w:link w:val="Heading2"/>
    <w:rsid w:val="00922125"/>
    <w:rPr>
      <w:sz w:val="24"/>
    </w:rPr>
  </w:style>
  <w:style w:type="character" w:customStyle="1" w:styleId="Heading3Char">
    <w:name w:val="Heading 3 Char"/>
    <w:basedOn w:val="DefaultParagraphFont"/>
    <w:link w:val="Heading3"/>
    <w:uiPriority w:val="9"/>
    <w:rsid w:val="00922125"/>
    <w:rPr>
      <w:sz w:val="24"/>
    </w:rPr>
  </w:style>
  <w:style w:type="character" w:customStyle="1" w:styleId="Heading4Char">
    <w:name w:val="Heading 4 Char"/>
    <w:basedOn w:val="DefaultParagraphFont"/>
    <w:link w:val="Heading4"/>
    <w:rsid w:val="00922125"/>
    <w:rPr>
      <w:sz w:val="24"/>
    </w:rPr>
  </w:style>
  <w:style w:type="character" w:customStyle="1" w:styleId="Heading5Char">
    <w:name w:val="Heading 5 Char"/>
    <w:basedOn w:val="DefaultParagraphFont"/>
    <w:link w:val="Heading5"/>
    <w:rsid w:val="00922125"/>
    <w:rPr>
      <w:sz w:val="24"/>
    </w:rPr>
  </w:style>
  <w:style w:type="character" w:customStyle="1" w:styleId="Heading6Char">
    <w:name w:val="Heading 6 Char"/>
    <w:basedOn w:val="DefaultParagraphFont"/>
    <w:link w:val="Heading6"/>
    <w:rsid w:val="00922125"/>
    <w:rPr>
      <w:sz w:val="24"/>
    </w:rPr>
  </w:style>
  <w:style w:type="character" w:customStyle="1" w:styleId="Heading7Char">
    <w:name w:val="Heading 7 Char"/>
    <w:basedOn w:val="DefaultParagraphFont"/>
    <w:link w:val="Heading7"/>
    <w:rsid w:val="00922125"/>
    <w:rPr>
      <w:sz w:val="24"/>
    </w:rPr>
  </w:style>
  <w:style w:type="character" w:customStyle="1" w:styleId="Heading8Char">
    <w:name w:val="Heading 8 Char"/>
    <w:basedOn w:val="DefaultParagraphFont"/>
    <w:link w:val="Heading8"/>
    <w:rsid w:val="00922125"/>
    <w:rPr>
      <w:sz w:val="24"/>
    </w:rPr>
  </w:style>
  <w:style w:type="paragraph" w:styleId="CommentSubject">
    <w:name w:val="annotation subject"/>
    <w:basedOn w:val="CommentText"/>
    <w:next w:val="CommentText"/>
    <w:link w:val="CommentSubjectChar"/>
    <w:semiHidden/>
    <w:unhideWhenUsed/>
    <w:rsid w:val="001234ED"/>
    <w:rPr>
      <w:b/>
      <w:bCs/>
    </w:rPr>
  </w:style>
  <w:style w:type="character" w:customStyle="1" w:styleId="CommentTextChar">
    <w:name w:val="Comment Text Char"/>
    <w:basedOn w:val="DefaultParagraphFont"/>
    <w:link w:val="CommentText"/>
    <w:semiHidden/>
    <w:rsid w:val="001234ED"/>
  </w:style>
  <w:style w:type="character" w:customStyle="1" w:styleId="CommentSubjectChar">
    <w:name w:val="Comment Subject Char"/>
    <w:basedOn w:val="CommentTextChar"/>
    <w:link w:val="CommentSubject"/>
    <w:semiHidden/>
    <w:rsid w:val="001234ED"/>
    <w:rPr>
      <w:b/>
      <w:bCs/>
    </w:rPr>
  </w:style>
  <w:style w:type="character" w:styleId="PlaceholderText">
    <w:name w:val="Placeholder Text"/>
    <w:basedOn w:val="DefaultParagraphFont"/>
    <w:uiPriority w:val="99"/>
    <w:semiHidden/>
    <w:rsid w:val="00631CC2"/>
    <w:rPr>
      <w:color w:val="808080"/>
    </w:rPr>
  </w:style>
  <w:style w:type="paragraph" w:styleId="ListParagraph">
    <w:name w:val="List Paragraph"/>
    <w:basedOn w:val="Normal"/>
    <w:uiPriority w:val="34"/>
    <w:qFormat/>
    <w:rsid w:val="00995196"/>
    <w:pPr>
      <w:ind w:left="720"/>
      <w:contextualSpacing/>
    </w:pPr>
  </w:style>
  <w:style w:type="paragraph" w:customStyle="1" w:styleId="ClauseLevel1">
    <w:name w:val="Clause Level 1"/>
    <w:basedOn w:val="Normal"/>
    <w:link w:val="ClauseLevel1Char"/>
    <w:uiPriority w:val="99"/>
    <w:rsid w:val="002C2D8E"/>
    <w:pPr>
      <w:numPr>
        <w:numId w:val="15"/>
      </w:numPr>
      <w:tabs>
        <w:tab w:val="left" w:pos="1008"/>
      </w:tabs>
      <w:spacing w:before="120" w:after="40"/>
      <w:jc w:val="both"/>
      <w:outlineLvl w:val="0"/>
    </w:pPr>
    <w:rPr>
      <w:rFonts w:ascii="Arial" w:eastAsiaTheme="minorHAnsi" w:hAnsi="Arial"/>
      <w:sz w:val="20"/>
    </w:rPr>
  </w:style>
  <w:style w:type="paragraph" w:customStyle="1" w:styleId="ClauseLevel2">
    <w:name w:val="Clause Level 2"/>
    <w:basedOn w:val="ClauseLevel1"/>
    <w:link w:val="ClauseLevel2Char"/>
    <w:uiPriority w:val="99"/>
    <w:rsid w:val="002C2D8E"/>
    <w:pPr>
      <w:numPr>
        <w:ilvl w:val="1"/>
      </w:numPr>
      <w:tabs>
        <w:tab w:val="clear" w:pos="1008"/>
        <w:tab w:val="clear" w:pos="1152"/>
        <w:tab w:val="num" w:pos="1800"/>
      </w:tabs>
      <w:spacing w:before="40"/>
      <w:ind w:firstLine="1440"/>
      <w:outlineLvl w:val="1"/>
    </w:pPr>
  </w:style>
  <w:style w:type="paragraph" w:customStyle="1" w:styleId="ClauseLevel3">
    <w:name w:val="Clause Level 3"/>
    <w:basedOn w:val="ClauseLevel2"/>
    <w:uiPriority w:val="99"/>
    <w:rsid w:val="002C2D8E"/>
    <w:pPr>
      <w:numPr>
        <w:ilvl w:val="2"/>
      </w:numPr>
      <w:tabs>
        <w:tab w:val="clear" w:pos="1728"/>
        <w:tab w:val="num" w:pos="2520"/>
      </w:tabs>
      <w:ind w:firstLine="2160"/>
      <w:outlineLvl w:val="2"/>
    </w:pPr>
  </w:style>
  <w:style w:type="paragraph" w:customStyle="1" w:styleId="ClauseLevel4">
    <w:name w:val="Clause Level 4"/>
    <w:basedOn w:val="ClauseLevel3"/>
    <w:uiPriority w:val="99"/>
    <w:rsid w:val="002C2D8E"/>
    <w:pPr>
      <w:numPr>
        <w:ilvl w:val="3"/>
      </w:numPr>
      <w:tabs>
        <w:tab w:val="clear" w:pos="1512"/>
        <w:tab w:val="num" w:pos="3600"/>
      </w:tabs>
      <w:ind w:left="0" w:firstLine="3240"/>
      <w:outlineLvl w:val="3"/>
    </w:pPr>
  </w:style>
  <w:style w:type="character" w:customStyle="1" w:styleId="ClauseLevel2Char">
    <w:name w:val="Clause Level 2 Char"/>
    <w:link w:val="ClauseLevel2"/>
    <w:uiPriority w:val="99"/>
    <w:locked/>
    <w:rsid w:val="002C2D8E"/>
    <w:rPr>
      <w:rFonts w:ascii="Arial" w:eastAsiaTheme="minorHAnsi" w:hAnsi="Arial"/>
    </w:rPr>
  </w:style>
  <w:style w:type="character" w:customStyle="1" w:styleId="ClauseLevel1Char">
    <w:name w:val="Clause Level 1 Char"/>
    <w:link w:val="ClauseLevel1"/>
    <w:uiPriority w:val="99"/>
    <w:locked/>
    <w:rsid w:val="002C2D8E"/>
    <w:rPr>
      <w:rFonts w:ascii="Arial" w:eastAsiaTheme="minorHAnsi" w:hAnsi="Arial"/>
    </w:rPr>
  </w:style>
  <w:style w:type="paragraph" w:customStyle="1" w:styleId="ClauseLevel5">
    <w:name w:val="Clause Level 5"/>
    <w:basedOn w:val="ClauseLevel4"/>
    <w:uiPriority w:val="99"/>
    <w:rsid w:val="002C2D8E"/>
    <w:pPr>
      <w:numPr>
        <w:ilvl w:val="4"/>
      </w:numPr>
      <w:tabs>
        <w:tab w:val="clear" w:pos="1224"/>
        <w:tab w:val="num" w:pos="1800"/>
      </w:tabs>
      <w:ind w:left="1800" w:hanging="360"/>
      <w:outlineLvl w:val="4"/>
    </w:pPr>
  </w:style>
  <w:style w:type="paragraph" w:styleId="Revision">
    <w:name w:val="Revision"/>
    <w:hidden/>
    <w:uiPriority w:val="99"/>
    <w:semiHidden/>
    <w:rsid w:val="009A255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698EB1B-F3E7-394C-A3B4-C32344291CDF}"/>
      </w:docPartPr>
      <w:docPartBody>
        <w:p w:rsidR="00BF7D06" w:rsidRDefault="000930E2">
          <w:r w:rsidRPr="00827384">
            <w:rPr>
              <w:rStyle w:val="PlaceholderText"/>
            </w:rPr>
            <w:t>Click or tap here to enter text.</w:t>
          </w:r>
        </w:p>
      </w:docPartBody>
    </w:docPart>
    <w:docPart>
      <w:docPartPr>
        <w:name w:val="2D1A17843C5E7D4AA86B5A8F71EF8155"/>
        <w:category>
          <w:name w:val="General"/>
          <w:gallery w:val="placeholder"/>
        </w:category>
        <w:types>
          <w:type w:val="bbPlcHdr"/>
        </w:types>
        <w:behaviors>
          <w:behavior w:val="content"/>
        </w:behaviors>
        <w:guid w:val="{8B06A1B6-37E6-3142-A987-EC70394AFA6C}"/>
      </w:docPartPr>
      <w:docPartBody>
        <w:p w:rsidR="00A65BE4" w:rsidRDefault="005A11B7" w:rsidP="005A11B7">
          <w:pPr>
            <w:pStyle w:val="2D1A17843C5E7D4AA86B5A8F71EF8155"/>
          </w:pPr>
          <w:r w:rsidRPr="00827384">
            <w:rPr>
              <w:rStyle w:val="PlaceholderText"/>
            </w:rPr>
            <w:t>Click or tap here to enter text.</w:t>
          </w:r>
        </w:p>
      </w:docPartBody>
    </w:docPart>
    <w:docPart>
      <w:docPartPr>
        <w:name w:val="BC530CBAF10A6744A354748875A14710"/>
        <w:category>
          <w:name w:val="General"/>
          <w:gallery w:val="placeholder"/>
        </w:category>
        <w:types>
          <w:type w:val="bbPlcHdr"/>
        </w:types>
        <w:behaviors>
          <w:behavior w:val="content"/>
        </w:behaviors>
        <w:guid w:val="{6DBBA16C-E2FD-E94C-9C04-55F806DFEE93}"/>
      </w:docPartPr>
      <w:docPartBody>
        <w:p w:rsidR="00D22E62" w:rsidRDefault="003879C1" w:rsidP="003879C1">
          <w:pPr>
            <w:pStyle w:val="BC530CBAF10A6744A354748875A14710"/>
          </w:pPr>
          <w:r w:rsidRPr="00BE1B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urier">
    <w:panose1 w:val="020703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E2"/>
    <w:rsid w:val="00090D2D"/>
    <w:rsid w:val="000930E2"/>
    <w:rsid w:val="00144512"/>
    <w:rsid w:val="00176127"/>
    <w:rsid w:val="003037F4"/>
    <w:rsid w:val="00322AE2"/>
    <w:rsid w:val="003879C1"/>
    <w:rsid w:val="003C237E"/>
    <w:rsid w:val="00557AD4"/>
    <w:rsid w:val="005A11B7"/>
    <w:rsid w:val="005F7FF7"/>
    <w:rsid w:val="0070438C"/>
    <w:rsid w:val="00800BAE"/>
    <w:rsid w:val="008B6BC7"/>
    <w:rsid w:val="009B2DD4"/>
    <w:rsid w:val="00A65BE4"/>
    <w:rsid w:val="00A80CF6"/>
    <w:rsid w:val="00B54A21"/>
    <w:rsid w:val="00B65AEA"/>
    <w:rsid w:val="00BF7D06"/>
    <w:rsid w:val="00D22E62"/>
    <w:rsid w:val="00DB6A2E"/>
    <w:rsid w:val="00EC1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9C1"/>
    <w:rPr>
      <w:color w:val="808080"/>
    </w:rPr>
  </w:style>
  <w:style w:type="paragraph" w:customStyle="1" w:styleId="2D1A17843C5E7D4AA86B5A8F71EF8155">
    <w:name w:val="2D1A17843C5E7D4AA86B5A8F71EF8155"/>
    <w:rsid w:val="005A11B7"/>
  </w:style>
  <w:style w:type="paragraph" w:customStyle="1" w:styleId="C5C2F9E1E2D5BC46ACD8BBCE897248CB">
    <w:name w:val="C5C2F9E1E2D5BC46ACD8BBCE897248CB"/>
    <w:rsid w:val="00A65BE4"/>
  </w:style>
  <w:style w:type="paragraph" w:customStyle="1" w:styleId="BC530CBAF10A6744A354748875A14710">
    <w:name w:val="BC530CBAF10A6744A354748875A14710"/>
    <w:rsid w:val="003879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0B67B8-A536-9F46-B68C-7BC33145487A}">
  <we:reference id="wa104380862" version="1.5.0.0" store="en-IN" storeType="OMEX"/>
  <we:alternateReferences>
    <we:reference id="wa104380862" version="1.5.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2992561-7B3B-8C4E-8352-41703E24229C}">
  <we:reference id="c4e304b6-24d2-416b-9bc6-2b4c4d37aefb" version="1.0.0.0"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CC56902-4DA8-0043-8963-341FED840DA5}">
  <we:reference id="4324399e-3709-3110-d7f1-2e2a94924bb2"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Props1.xml><?xml version="1.0" encoding="utf-8"?>
<ds:datastoreItem xmlns:ds="http://schemas.openxmlformats.org/officeDocument/2006/customXml" ds:itemID="{8E518BBD-00B4-2849-9812-492075EDB0C6}">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1929</Words>
  <Characters>10881</Characters>
  <Application>Microsoft Office Word</Application>
  <DocSecurity>0</DocSecurity>
  <Lines>153</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12757</CharactersWithSpaces>
  <SharedDoc>false</SharedDoc>
  <HLinks>
    <vt:vector size="6" baseType="variant">
      <vt:variant>
        <vt:i4>6225927</vt:i4>
      </vt:variant>
      <vt:variant>
        <vt:i4>-1</vt:i4>
      </vt:variant>
      <vt:variant>
        <vt:i4>1026</vt:i4>
      </vt:variant>
      <vt:variant>
        <vt:i4>1</vt:i4>
      </vt:variant>
      <vt:variant>
        <vt:lpwstr>cid:9B351C37-BCDF-4F22-BA51-3D6C9F39D70E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2005-02-11T19:50:00Z</cp:lastPrinted>
  <dcterms:created xsi:type="dcterms:W3CDTF">2023-05-08T13:45:00Z</dcterms:created>
  <dcterms:modified xsi:type="dcterms:W3CDTF">2024-10-14T09:33:00Z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Id">
    <vt:lpwstr>860b5764eb1112101278f8a3bad0cd17</vt:lpwstr>
  </property>
  <property fmtid="{D5CDD505-2E9C-101B-9397-08002B2CF9AE}" pid="3" name="templateId">
    <vt:lpwstr/>
  </property>
</Properties>
</file>