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中国STEM专业及专业代码</w:t>
      </w:r>
    </w:p>
    <w:p>
      <w:p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分类基础：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根据中国政府网《</w:t>
      </w:r>
      <w:r>
        <w:rPr>
          <w:rFonts w:hint="eastAsia" w:ascii="宋体" w:hAnsi="宋体" w:eastAsia="宋体" w:cs="宋体"/>
          <w:sz w:val="21"/>
          <w:szCs w:val="21"/>
        </w:rPr>
        <w:t>普通高等学校本科专业目录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》（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2023年4月整理版）的学科分类划分STEM专业（详见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"https://www.gov.cn/zhengce/zhengceku/2023-04/20/5752327/files/7256143e8b94465d9263f5fcfae1ecb1.pdf"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</w:rPr>
        <w:t>7256143e8b94465d9263f5fcfae1ecb1.pdf (www.gov.cn)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分类原则：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以中国的学科分类目录为基础，并对照美国国土安全部2016年的STEM专业分类进行划分。美国国土安全局2016年对于STEM专业的分类方式涵盖了两个领域，一个是“STEM领域”，另一个是“STEM相关领域”。“STEM领域”（STEM field）是由美国教育部教学计划分类（CIP）确定的，包括工程、生物科学、数学和物理科学等STEM核心领域的所有研究领域，“STEM相关领域”涉及利用工程、数学、计算机科学或自然科学（包括物理、生物和农业科学）进行新技术的研究、创新或开发的领域。美国STEM专业划分的内容可见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"/>
        </w:rPr>
        <w:instrText xml:space="preserve"> HYPERLINK "https://studyinthestates.dhs.gov/2016/05/how-does-dhs-determine-which-degrees-qualify-stem-opt-extension" </w:instrTex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kern w:val="2"/>
          <w:sz w:val="21"/>
          <w:szCs w:val="24"/>
          <w:u w:val="single"/>
          <w:lang w:val="en-US" w:eastAsia="zh-CN" w:bidi="ar"/>
        </w:rPr>
        <w:t>https://studyinthestates.dhs.gov/2016/05/how-does-dhs-determine-which-degrees-qualify-stem-opt-extension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学位授予门类为单一门类，且授予门类为理学、工学、农学、医学门类的均视为STEM专业。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学位授予门类可能为多门类的，且授予的门类均为理学、工学、农学、医学门类的，也被视为STEM专业。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学位授予门类可能为多门类的，且授予的门类中有一种或多种不属于理学、工学、农学、医学门类的，则按照美国国土安全部2016年的STEM专业分类进行取舍，如果该专业被划为美国STEM专业，则同时也纳入中国STEM专业（见表格：对应美国相关STEM专业）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在中国学科授予门类不属于理学、工学、农学、医学门类的，但被美国划分为STEM专业的，也被视为STEM专业（见表格：对应美国相关STEM专业）</w:t>
      </w:r>
      <w:bookmarkStart w:id="0" w:name="_GoBack"/>
      <w:bookmarkEnd w:id="0"/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rPr>
          <w:rFonts w:hint="eastAsia" w:ascii="宋体" w:hAnsi="宋体" w:eastAsia="宋体" w:cs="宋体"/>
        </w:rPr>
      </w:pPr>
    </w:p>
    <w:tbl>
      <w:tblPr>
        <w:tblStyle w:val="9"/>
        <w:tblW w:w="1091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"/>
        <w:gridCol w:w="2326"/>
        <w:gridCol w:w="1061"/>
        <w:gridCol w:w="2709"/>
        <w:gridCol w:w="2055"/>
        <w:gridCol w:w="227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48" w:beforeAutospacing="0" w:after="0" w:afterAutospacing="0" w:line="189" w:lineRule="auto"/>
              <w:ind w:left="38" w:right="0"/>
              <w:rPr>
                <w:rFonts w:hint="default" w:ascii="宋体" w:hAnsi="宋体" w:eastAsia="宋体" w:cs="宋体"/>
                <w:color w:val="000000"/>
                <w:spacing w:val="-2"/>
                <w:sz w:val="22"/>
                <w:szCs w:val="22"/>
              </w:rPr>
            </w:pPr>
            <w:r>
              <w:rPr>
                <w:rFonts w:hint="eastAsia"/>
                <w:color w:val="000000"/>
                <w:lang w:val="en-US" w:eastAsia="zh-CN"/>
              </w:rPr>
              <w:t>序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48" w:beforeAutospacing="0" w:after="0" w:afterAutospacing="0" w:line="189" w:lineRule="auto"/>
              <w:ind w:left="38" w:right="0"/>
              <w:rPr>
                <w:rFonts w:hint="default" w:ascii="宋体" w:hAnsi="宋体" w:eastAsia="宋体" w:cs="宋体"/>
                <w:color w:val="000000"/>
                <w:spacing w:val="-2"/>
                <w:sz w:val="22"/>
                <w:szCs w:val="22"/>
              </w:rPr>
            </w:pPr>
            <w:r>
              <w:rPr>
                <w:rFonts w:hint="eastAsia"/>
                <w:color w:val="000000"/>
              </w:rPr>
              <w:t>门类、专业类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74" w:beforeAutospacing="0" w:after="0" w:afterAutospacing="0" w:line="187" w:lineRule="auto"/>
              <w:ind w:left="39" w:right="0"/>
              <w:rPr>
                <w:rFonts w:hint="default" w:ascii="Times New Roman" w:hAnsi="Times New Roman" w:eastAsia="Times New Roman" w:cs="Times New Roman"/>
                <w:color w:val="000000"/>
                <w:spacing w:val="-1"/>
                <w:sz w:val="22"/>
                <w:szCs w:val="22"/>
              </w:rPr>
            </w:pPr>
            <w:r>
              <w:rPr>
                <w:rFonts w:hint="eastAsia"/>
                <w:color w:val="000000"/>
              </w:rPr>
              <w:t>专业代码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48" w:beforeAutospacing="0" w:after="0" w:afterAutospacing="0" w:line="189" w:lineRule="auto"/>
              <w:ind w:left="43" w:right="0"/>
              <w:rPr>
                <w:rFonts w:hint="default" w:ascii="宋体" w:hAnsi="宋体" w:eastAsia="宋体" w:cs="宋体"/>
                <w:color w:val="000000"/>
                <w:spacing w:val="-2"/>
                <w:sz w:val="22"/>
                <w:szCs w:val="22"/>
              </w:rPr>
            </w:pPr>
            <w:r>
              <w:rPr>
                <w:rFonts w:hint="eastAsia"/>
                <w:color w:val="000000"/>
              </w:rPr>
              <w:t>专业名称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48" w:beforeAutospacing="0" w:after="0" w:afterAutospacing="0" w:line="189" w:lineRule="auto"/>
              <w:ind w:left="0" w:right="0"/>
              <w:rPr>
                <w:rFonts w:hint="default" w:ascii="宋体" w:hAnsi="宋体" w:eastAsia="宋体" w:cs="宋体"/>
                <w:color w:val="000000"/>
                <w:spacing w:val="-2"/>
                <w:sz w:val="22"/>
                <w:szCs w:val="22"/>
              </w:rPr>
            </w:pPr>
            <w:r>
              <w:rPr>
                <w:rFonts w:hint="eastAsia"/>
                <w:color w:val="000000"/>
              </w:rPr>
              <w:t>学位授予门类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48" w:beforeAutospacing="0" w:after="0" w:afterAutospacing="0" w:line="189" w:lineRule="auto"/>
              <w:ind w:left="0" w:right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对应美国相关STEM专业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020102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经济统计学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cs="宋体" w:eastAsia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Business Statistics；Econometrics and Quantitative Economics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020305T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金融数学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Financial Mathematics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020308T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精算学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理学,经济学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Actuarial Science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040104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教育技术学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工学,理学,教育学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Educational/Instructional Technology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数学与应用数学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信息与计算科学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070103T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数理基础科学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070104T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数据计算及应用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应用物理学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核物理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量子信息科学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化学生物学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分子科学与工程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化学测量学与技术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3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天文学类</w:t>
            </w:r>
          </w:p>
        </w:tc>
        <w:tc>
          <w:tcPr>
            <w:tcW w:w="10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070401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天文学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070501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070502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自然地理与资源环境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Natural Resources/Conservation, General；Natural Resources Conservation and Research, Other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070504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070601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070602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应用气象学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070603T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气象技术与工程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070604T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地球系统科学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070701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070702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070703T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海洋资源与环境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070704T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军事海洋学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070801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070802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070803T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防灾减灾科学与工程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070804TK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行星科学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070901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070902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地球化学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070903T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地球信息科学与技术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070904T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古生物学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生物信息学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071004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生态学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整合科学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071006T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神经科学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071101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教育学,理学</w:t>
            </w:r>
          </w:p>
        </w:tc>
        <w:tc>
          <w:tcPr>
            <w:tcW w:w="2271" w:type="dxa"/>
            <w:vMerge w:val="restart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Psychometrics and Quantitative Psychology；Developmental and Child Psychology；Experimental Psychology；Personality Psychology；Research and Experimental Psychology, Other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071102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应用心理学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教育学,理学</w:t>
            </w:r>
          </w:p>
        </w:tc>
        <w:tc>
          <w:tcPr>
            <w:tcW w:w="22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071201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071202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应用统计学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071203T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071204T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生物统计学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力学类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080101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理论与应用力学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力学类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080102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工程力学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机械设计制造及其自动化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材料成型及控制工程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080204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机械电子工程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080205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工业设计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080206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过程装备与控制工程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080207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080208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汽车服务工程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机械工艺技术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微机电系统工程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机电技术教育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汽车维修工程教育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智能制造工程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智能车辆工程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仿生科学与工程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新能源汽车工程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增材制造工程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智能交互设计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应急装备技术与工程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080301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测控技术与仪器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080302T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精密仪器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080303T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智能感知工程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材料物理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冶金工程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金属材料工程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无机非金属材料工程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080407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高分子材料与工程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080408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复合材料与工程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粉体材料科学与工程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宝石及材料工艺学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焊接技术与工程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功能材料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纳米材料与技术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新能源材料与器件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材料设计科学与工程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复合材料成型工程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智能材料与结构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光电信息材料与器件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生物材料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能源与动力工程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能源与环境系统工程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新能源科学与工程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储能科学与工程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能源服务工程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080506TK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氢能科学与工程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080507TK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可持续能源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智能电网信息工程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光源与照明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电气工程与智能控制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电机电器智能化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电缆工程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能源互联网工程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080608TK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智慧能源工程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电动载运工程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微电子科学与工程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光电信息科学与工程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广播电视工程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水声工程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电子封装技术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集成电路设计与集成系统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电磁场与无线技术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电波传播与天线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电信工程及管理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应用电子技术教育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人工智能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柔性电子学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080720T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智能测控工程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轨道交通信号与控制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机器人工程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邮政工程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核电技术与控制工程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智能装备与系统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工业智能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智能工程与创意设计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080904K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信息安全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管理学,理学,工学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Computer and Information Systems Security/Information Assurance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数字媒体技术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空间信息与数字技术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电子与计算机工程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数据科学与大数据技术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080911TK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网络空间安全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新媒体技术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电影制作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080914TK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保密技术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虚拟现实技术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区块链工程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080918TK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建筑环境与能源应用工程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给排水科学与工程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建筑电气与智能化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城市地下空间工程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道路桥梁与渡河工程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铁道工程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智能建造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土木、水利与海洋工程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土木、水利与交通工程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城市水系统工程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智能建造与智慧交通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水文与水资源工程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港口航道与海岸工程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水务工程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智慧水利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导航工程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地理国情监测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地理空间信息工程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化学工程与工艺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资源循环科学与工程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能源化学工程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化学工程与工业生物工程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化工安全工程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涂料工程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精细化工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勘查技术与工程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资源勘查工程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地下水科学与工程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旅游地学与规划工程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智能地球探测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资源环境大数据工程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采矿工程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石油工程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矿物加工工程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油气储运工程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矿物资源工程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海洋油气工程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智能采矿工程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081508TK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碳储科学与工程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081601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081603T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非织造材料与工程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081604T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服装设计与工艺教育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081605T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丝绸设计与工程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轻化工程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包装工程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印刷工程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香料香精技术与工程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化妆品技术与工程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081706TK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生物质能源与材料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081803K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航海技术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081804K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轮机工程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081805K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交通设备与控制工程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救助与打捞工程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081808TK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船舶电子电气工程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轨道交通电气与控制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邮轮工程与管理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智慧交通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智能运输工程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船舶与海洋工程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海洋资源开发技术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海洋机器人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智慧海洋技术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飞行器设计与工程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飞行器制造工程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飞行器动力工程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飞行器环境与生命保障工程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飞行器质量与可靠性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飞行器适航技术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飞行器控制与信息工程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无人驾驶航空器系统工程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智能飞行器技术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空天智能电推进技术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飞行器运维工程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武器系统与工程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武器发射工程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探测制导与控制技术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弹药工程与爆炸技术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特种能源技术与工程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装甲车辆工程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082107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信息对抗技术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智能无人系统技术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082201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核工程与核技术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082202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辐射防护与核安全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082203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工程物理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082204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核化工与核燃料工程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农业机械化及其自动化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农业电气化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农业建筑环境与能源工程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农业水利工程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土地整治工程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农业智能装备工程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森林工程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木材科学与工程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林产化工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家具设计与工程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木结构建筑与材料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环境生态工程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环保设备工程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资源环境科学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水质科学与技术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082601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082602T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假肢矫形工程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082603T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临床工程技术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082604T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康复工程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食品质量与安全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粮食工程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乳品工程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酿酒工程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葡萄与葡萄酒工程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食品营养与检验教育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烹饪与营养教育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食品安全与检测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食品营养与健康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食用菌科学与工程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白酒酿造工程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城乡规划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风景园林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艺术学,工学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Urban Forestry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历史建筑保护工程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人居环境科学与技术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城市设计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智慧建筑与建造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082901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082902T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应急技术与管理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082903T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职业卫生工程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082904T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安全生产监管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083001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083002T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生物制药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304</w:t>
            </w:r>
          </w:p>
        </w:tc>
        <w:tc>
          <w:tcPr>
            <w:tcW w:w="23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生物工程类</w:t>
            </w:r>
          </w:p>
        </w:tc>
        <w:tc>
          <w:tcPr>
            <w:tcW w:w="10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083003T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合成生物学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刑事科学技术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083102K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083103TK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交通管理工程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安全防范工程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083105TK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公安视听技术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083106TK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抢险救援指挥与技术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083107TK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火灾勘查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083108TK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网络安全与执法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083109TK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核生化消防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083110TK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海警舰艇指挥与技术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083111TK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数据警务技术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083112TK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食品药品环境犯罪侦查技术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交叉工程类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083201TK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未来机器人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园艺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植物保护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090104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090105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种子科学与工程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090106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设施农业科学与工程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090107T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茶学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090108T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烟草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090109T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应用生物科学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090110T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农艺教育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090111T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园艺教育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090112T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智慧农业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菌物科学与工程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农药化肥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生物农药科学与工程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090116TK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生物育种科学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农业资源与环境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野生动物与自然保护区管理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水土保持与荒漠化防治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生物质科学与工程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土地科学与技术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090206T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湿地保护与恢复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090302T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蚕学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蜂学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经济动物学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马业科学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090306T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饲料工程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农学,工学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090307T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智慧牧业科学与工程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348</w:t>
            </w:r>
          </w:p>
        </w:tc>
        <w:tc>
          <w:tcPr>
            <w:tcW w:w="23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090402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动物药学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动植物检疫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实验动物学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中兽医学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090406TK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兽医公共卫生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园林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森林保护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经济林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智慧林业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090601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水产养殖学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090602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海洋渔业科学与技术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090603T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水族科学与技术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090604TK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水生动物医学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090701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草业科学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090702T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草坪科学与工程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100102TK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100202TK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麻醉学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100203TK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医学影像学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眼视光医学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100205TK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精神医学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100206TK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放射医学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100207TK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儿科学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口腔医学类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100301K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口腔医学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预防医学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食品卫生与营养学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100403TK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妇幼保健医学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卫生监督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100405TK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全球健康学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100406T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运动与公共健康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100502K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针灸推拿学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100503K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藏医学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100504K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蒙医学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100505K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100506K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壮医学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100507K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哈医学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100508TK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傣医学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100509TK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100510TK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中医康复学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100511TK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中医养生学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100512TK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中医儿科学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100513TK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中医骨伤科学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中西医结合类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100601K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中西医临床医学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药物制剂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100703TK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药事管理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药物分析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药物化学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化妆品科学与技术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中药资源与开发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藏药学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蒙药学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中药制药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中草药栽培与鉴定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法医学类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100901K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法医学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医学检验技术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医学实验技术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医学影像技术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眼视光学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康复治疗学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口腔医学技术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101007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卫生检验与检疫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听力与言语康复学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康复物理治疗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康复作业治疗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智能医学工程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生物医药数据科学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智能影像工程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101014TK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医工学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护理学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101102T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助产学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理学,管理学</w:t>
            </w:r>
          </w:p>
        </w:tc>
        <w:tc>
          <w:tcPr>
            <w:tcW w:w="2271" w:type="dxa"/>
            <w:vMerge w:val="restart"/>
            <w:tcBorders>
              <w:top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Management Science；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Engineering/Industrial Management；Computer/Information Technology Services Administration and Management, Other；Engineering/Industrial Management；Management Science and Quantitative Methods, Other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信息管理与信息系统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工学,管理学</w:t>
            </w:r>
          </w:p>
        </w:tc>
        <w:tc>
          <w:tcPr>
            <w:tcW w:w="2271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工学,管理学</w:t>
            </w:r>
          </w:p>
        </w:tc>
        <w:tc>
          <w:tcPr>
            <w:tcW w:w="2271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房地产开发与管理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工学,管理学</w:t>
            </w:r>
          </w:p>
        </w:tc>
        <w:tc>
          <w:tcPr>
            <w:tcW w:w="2271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120106TK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保密管理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邮政管理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大数据管理与应用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434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120109T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工程审计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435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120110T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计算金融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436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120111T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应急管理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437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工业工程类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120701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工业工程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工学,管理学</w:t>
            </w:r>
          </w:p>
        </w:tc>
        <w:tc>
          <w:tcPr>
            <w:tcW w:w="227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Engineering/Industrial Management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09189"/>
    <w:multiLevelType w:val="singleLevel"/>
    <w:tmpl w:val="D9B091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MTJlZTkzNTA1MTBjMzdkNjAwY2JiMmVhMDE5NDQifQ=="/>
  </w:docVars>
  <w:rsids>
    <w:rsidRoot w:val="7C163DF1"/>
    <w:rsid w:val="29104DA1"/>
    <w:rsid w:val="292D1727"/>
    <w:rsid w:val="3C6F5636"/>
    <w:rsid w:val="5CEA3F7C"/>
    <w:rsid w:val="6AA22EF5"/>
    <w:rsid w:val="76C05D62"/>
    <w:rsid w:val="7C16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13"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954F72"/>
      <w:u w:val="single"/>
    </w:rPr>
  </w:style>
  <w:style w:type="character" w:styleId="7">
    <w:name w:val="Hyperlink"/>
    <w:basedOn w:val="5"/>
    <w:uiPriority w:val="0"/>
    <w:rPr>
      <w:color w:val="0563C1"/>
      <w:u w:val="single"/>
    </w:rPr>
  </w:style>
  <w:style w:type="character" w:styleId="8">
    <w:name w:val="footnote reference"/>
    <w:basedOn w:val="5"/>
    <w:uiPriority w:val="0"/>
    <w:rPr>
      <w:vertAlign w:val="superscript"/>
    </w:rPr>
  </w:style>
  <w:style w:type="table" w:customStyle="1" w:styleId="9">
    <w:name w:val="Table Normal"/>
    <w:basedOn w:val="3"/>
    <w:semiHidden/>
    <w:unhideWhenUsed/>
    <w:qFormat/>
    <w:uiPriority w:val="0"/>
    <w:rPr>
      <w:rFonts w:hint="default" w:ascii="Arial" w:hAnsi="Arial" w:cs="Arial"/>
      <w:color w:val="00000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font11"/>
    <w:basedOn w:val="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1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31"/>
    <w:basedOn w:val="5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3">
    <w:name w:val="脚注文本 字符"/>
    <w:basedOn w:val="5"/>
    <w:link w:val="2"/>
    <w:qFormat/>
    <w:uiPriority w:val="0"/>
    <w:rPr>
      <w:rFonts w:hint="default"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2023-09-21T06:18:00Z</dcterms:created>
  <dc:creator>les</dc:creator>
  <cp:lastModifiedBy>les</cp:lastModifiedBy>
  <dcterms:modified xsi:type="dcterms:W3CDTF">2023-09-21T08:59:24Z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DA9D8D1B822B4DAAAAF5C336B8A3E657_13</vt:lpwstr>
  </property>
</Properties>
</file>