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心通达内核架标准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V1.0.20170407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多企业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需要支持多企业，企业之间采用多数据库进行数据隔离，实现企业saas化，用户登陆通过主库进行登陆验证，获取对应的企业ID，系统自动切换到对应的企业库，用户信息（用户名，用户ID，电话，企业id）保存搭配session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1.1平台库：xoa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企业表：enterprises（id、eid、ename）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1.2企业库：xoa0001、xoa0002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说明：与平台库的差异是没有企业表，其余都一样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1.3开发获取全局数据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获得eid：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request.getSession().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</w:rPr>
        <w:t>etAttribute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  <w:lang w:val="en-US" w:eastAsia="zh-CN"/>
        </w:rPr>
        <w:t>“eid”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登陆时候选择组织确定eid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获得uname：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request.getSession().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</w:rPr>
        <w:t>etAttribute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  <w:lang w:val="en-US" w:eastAsia="zh-CN"/>
        </w:rPr>
        <w:t>“uname”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获得企业库名：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request.getSession().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</w:rPr>
        <w:t>etAttribute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  <w:lang w:val="en-US" w:eastAsia="zh-CN"/>
        </w:rPr>
        <w:t>“ename”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组织架构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创建一个公共类，定义组织的操作方法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单位管理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部门管理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1)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选部门控件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2)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选用户控件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3)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选角色控件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系统工具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公共js调用规范，如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函数名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公共函数封装到底层类中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多语言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需要考虑cookie值存储</w:t>
      </w:r>
    </w:p>
    <w:p>
      <w:pPr>
        <w:numPr>
          <w:ilvl w:val="0"/>
          <w:numId w:val="0"/>
        </w:numPr>
        <w:ind w:left="420" w:leftChars="0" w:firstLine="56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一种语言一个语言包，命名采取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国家和语言文件标识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符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，如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xoa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config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i18properties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message_zh_CN.properties</w:t>
      </w:r>
    </w:p>
    <w:p>
      <w:pPr>
        <w:numPr>
          <w:ilvl w:val="0"/>
          <w:numId w:val="0"/>
        </w:numPr>
        <w:ind w:left="420" w:leftChars="0" w:firstLine="56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xoa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config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i18properties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message_en_US.properties；</w:t>
      </w:r>
    </w:p>
    <w:p>
      <w:pPr>
        <w:numPr>
          <w:ilvl w:val="0"/>
          <w:numId w:val="0"/>
        </w:numPr>
        <w:ind w:left="420" w:leftChars="0" w:firstLine="5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语言包中按模块划分，如：email.send</w:t>
      </w:r>
    </w:p>
    <w:p>
      <w:pPr>
        <w:numPr>
          <w:ilvl w:val="0"/>
          <w:numId w:val="0"/>
        </w:numPr>
        <w:ind w:left="420" w:leftChars="0"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程序中或系统自带数据采用多语言</w:t>
      </w:r>
    </w:p>
    <w:p>
      <w:pPr>
        <w:numPr>
          <w:ilvl w:val="0"/>
          <w:numId w:val="0"/>
        </w:numPr>
        <w:ind w:left="420" w:leftChars="0"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国家化jsp页面需引入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&lt;%@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taglib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prefix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"mvc"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uri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"http://www.springframework.org/tags/form"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%&gt;</w:t>
      </w:r>
    </w:p>
    <w:p>
      <w:pPr>
        <w:numPr>
          <w:ilvl w:val="0"/>
          <w:numId w:val="0"/>
        </w:numPr>
        <w:ind w:left="420" w:leftChars="0" w:firstLine="560"/>
        <w:jc w:val="left"/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&lt;%@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taglib</w:t>
      </w:r>
      <w:r>
        <w:rPr>
          <w:rFonts w:hint="eastAsia" w:asciiTheme="minorEastAsia" w:hAnsiTheme="minorEastAsia" w:cstheme="minorEastAsia"/>
          <w:color w:val="3F7F7F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prefix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"fmt"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uri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"http://www.springframework.org/tags"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%&gt;</w:t>
      </w:r>
    </w:p>
    <w:p>
      <w:pPr>
        <w:numPr>
          <w:ilvl w:val="0"/>
          <w:numId w:val="0"/>
        </w:numPr>
        <w:ind w:left="420" w:leftChars="0" w:firstLine="560"/>
        <w:jc w:val="left"/>
        <w:rPr>
          <w:rFonts w:hint="eastAsia" w:asciiTheme="minorEastAsia" w:hAnsiTheme="minorEastAsia" w:eastAsiaTheme="minorEastAsia" w:cstheme="minorEastAsia"/>
          <w:color w:val="BF5F3F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5F3F"/>
          <w:sz w:val="28"/>
          <w:szCs w:val="28"/>
          <w:lang w:val="en-US" w:eastAsia="zh-CN"/>
        </w:rPr>
        <w:t>需国际化的</w:t>
      </w:r>
      <w:r>
        <w:rPr>
          <w:rFonts w:hint="eastAsia" w:asciiTheme="minorEastAsia" w:hAnsiTheme="minorEastAsia" w:cstheme="minorEastAsia"/>
          <w:color w:val="BF5F3F"/>
          <w:sz w:val="28"/>
          <w:szCs w:val="28"/>
          <w:lang w:val="en-US" w:eastAsia="zh-CN"/>
        </w:rPr>
        <w:t>属性(语言配置文件中的key：headQuarters)</w:t>
      </w:r>
      <w:r>
        <w:rPr>
          <w:rFonts w:hint="eastAsia" w:asciiTheme="minorEastAsia" w:hAnsiTheme="minorEastAsia" w:eastAsiaTheme="minorEastAsia" w:cstheme="minorEastAsia"/>
          <w:color w:val="BF5F3F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56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  <w:highlight w:val="white"/>
        </w:rPr>
        <w:t>fmt:message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  <w:highlight w:val="white"/>
        </w:rPr>
        <w:t>code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  <w:highlight w:val="white"/>
        </w:rPr>
        <w:t>"</w:t>
      </w:r>
      <w:bookmarkStart w:id="0" w:name="OLE_LINK1"/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  <w:highlight w:val="white"/>
        </w:rPr>
        <w:t>headQuarters</w:t>
      </w:r>
      <w:bookmarkEnd w:id="0"/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  <w:highlight w:val="white"/>
        </w:rPr>
        <w:t>"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highlight w:val="white"/>
        </w:rPr>
        <w:t>/&gt;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角色权限控制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角色管理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角色增删改查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角色授权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权限控制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315" w:firstLineChars="548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url路径的控制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315" w:firstLineChars="548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2） 框架菜单的展示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315" w:firstLineChars="548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3)  每个url需要验证登陆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存储路径位置，需添加properties文件读取路径。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文件类库规范化，代码位置和js公共位置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文件存入服务器中，数据库存对应路径，并可考虑编码转换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后台功能文件类的方法：上传、下载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数据库操作:Mybatis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多数据库兼容性，规范数据库操作代码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增：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  <w:highlight w:val="lightGray"/>
        </w:rPr>
        <w:t>insert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  <w:highlight w:val="white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  <w:highlight w:val="white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  <w:highlight w:val="white"/>
          <w:lang w:val="en-US" w:eastAsia="zh-CN"/>
        </w:rPr>
        <w:t>save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  <w:highlight w:val="white"/>
        </w:rPr>
        <w:t>"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  <w:highlight w:val="white"/>
        </w:rPr>
        <w:t>parameterType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  <w:highlight w:val="white"/>
        </w:rPr>
        <w:t>"com.xoa.model.email.EmailBody"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insert into email_body (BODY_ID)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values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(#{bodyId})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highlight w:val="white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  <w:highlight w:val="lightGray"/>
        </w:rPr>
        <w:t>insert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删：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  <w:highlight w:val="lightGray"/>
        </w:rPr>
        <w:t>delete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  <w:lang w:val="en-US" w:eastAsia="zh-CN"/>
        </w:rPr>
        <w:t>delete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parameterType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"com.xoa.model.email.EmailBody""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delete from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email_body where BODY_ID = #{bodyId,javaType=INTEGER}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  <w:highlight w:val="lightGray"/>
        </w:rPr>
        <w:t>delete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改：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  <w:highlight w:val="lightGray"/>
        </w:rPr>
        <w:t>update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"update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parameterType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</w:t>
      </w:r>
      <w:bookmarkStart w:id="1" w:name="OLE_LINK2"/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com.xoa.model.email.EmailBody"</w:t>
      </w:r>
      <w:bookmarkEnd w:id="1"/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update email_body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FROM_ID = #{fromId}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where BODY_ID = #{bodyId}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  <w:highlight w:val="lightGray"/>
        </w:rPr>
        <w:t>update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查：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2"/>
          <w:szCs w:val="22"/>
          <w:highlight w:val="lightGray"/>
        </w:rPr>
        <w:t>select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  <w:lang w:val="en-US" w:eastAsia="zh-CN"/>
        </w:rPr>
        <w:t>select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parameterType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"Map"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2"/>
          <w:szCs w:val="22"/>
        </w:rPr>
        <w:t>resultMap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2"/>
          <w:szCs w:val="22"/>
        </w:rPr>
        <w:t>"BaseResultMap"</w:t>
      </w:r>
      <w:r>
        <w:rPr>
          <w:rFonts w:hint="eastAsia" w:asciiTheme="minorEastAsia" w:hAnsiTheme="minorEastAsia" w:eastAsiaTheme="minorEastAsia" w:cstheme="minorEastAsia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elect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USER_NAME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from email_body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where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e.READ_FLAG=#{readFlag}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AND e.SIGN=#{sign}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group by BODY_ID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  <w:highlight w:val="lightGray"/>
        </w:rPr>
        <w:t>select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移动接口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移动和PC接口在具体类中区分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" w:name="_GoBack"/>
      <w:bookmarkEnd w:id="2"/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即时通讯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Web程序实现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第三方接口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单点登陆，组织同步，用户同步，WebService接口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十一、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定时任务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在特定时间执行事先安排好的任务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十二、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范例模块展示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新闻、邮件和组织管理（数据列表、数据录入表单、编辑表单、查询表单、按钮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css 的Class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53BF"/>
    <w:multiLevelType w:val="singleLevel"/>
    <w:tmpl w:val="58E753B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EB2588"/>
    <w:multiLevelType w:val="singleLevel"/>
    <w:tmpl w:val="58EB258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D6558"/>
    <w:rsid w:val="0267255D"/>
    <w:rsid w:val="02CA0CEB"/>
    <w:rsid w:val="03E45CDA"/>
    <w:rsid w:val="047A3F3F"/>
    <w:rsid w:val="04EA5235"/>
    <w:rsid w:val="067E4ED8"/>
    <w:rsid w:val="077A4A67"/>
    <w:rsid w:val="096971FB"/>
    <w:rsid w:val="0A3B45AD"/>
    <w:rsid w:val="0AE0212E"/>
    <w:rsid w:val="0AF64B57"/>
    <w:rsid w:val="0BEB4317"/>
    <w:rsid w:val="0C8D33F9"/>
    <w:rsid w:val="0E3A38F9"/>
    <w:rsid w:val="10062AC7"/>
    <w:rsid w:val="11093CCD"/>
    <w:rsid w:val="126E5260"/>
    <w:rsid w:val="129A1D96"/>
    <w:rsid w:val="13341A9E"/>
    <w:rsid w:val="13C42B73"/>
    <w:rsid w:val="14B11A87"/>
    <w:rsid w:val="15383511"/>
    <w:rsid w:val="161E0D75"/>
    <w:rsid w:val="16C66A46"/>
    <w:rsid w:val="18B51670"/>
    <w:rsid w:val="18EC277C"/>
    <w:rsid w:val="19613123"/>
    <w:rsid w:val="1B663C54"/>
    <w:rsid w:val="1B967BA3"/>
    <w:rsid w:val="1BE3100F"/>
    <w:rsid w:val="1C605D69"/>
    <w:rsid w:val="1C6A5E72"/>
    <w:rsid w:val="1C781D48"/>
    <w:rsid w:val="1D237598"/>
    <w:rsid w:val="1D532F17"/>
    <w:rsid w:val="1E643871"/>
    <w:rsid w:val="1F06220C"/>
    <w:rsid w:val="1F16095A"/>
    <w:rsid w:val="1F4B3B3D"/>
    <w:rsid w:val="22E703D8"/>
    <w:rsid w:val="22F74E98"/>
    <w:rsid w:val="23551438"/>
    <w:rsid w:val="245D3B9A"/>
    <w:rsid w:val="246205F9"/>
    <w:rsid w:val="24E24CC7"/>
    <w:rsid w:val="251146C8"/>
    <w:rsid w:val="29071FE6"/>
    <w:rsid w:val="2A4A70B2"/>
    <w:rsid w:val="2D0D3831"/>
    <w:rsid w:val="2DF22627"/>
    <w:rsid w:val="2FA433C1"/>
    <w:rsid w:val="304A25A4"/>
    <w:rsid w:val="307D5ECC"/>
    <w:rsid w:val="31340F91"/>
    <w:rsid w:val="32585C06"/>
    <w:rsid w:val="328656B0"/>
    <w:rsid w:val="334A7596"/>
    <w:rsid w:val="336871ED"/>
    <w:rsid w:val="342D285A"/>
    <w:rsid w:val="35DD36F6"/>
    <w:rsid w:val="368E0C49"/>
    <w:rsid w:val="36C51BE7"/>
    <w:rsid w:val="36CC4E12"/>
    <w:rsid w:val="36D64D58"/>
    <w:rsid w:val="36ED5EF4"/>
    <w:rsid w:val="36F259C1"/>
    <w:rsid w:val="38B276B8"/>
    <w:rsid w:val="3901710A"/>
    <w:rsid w:val="39946EB5"/>
    <w:rsid w:val="3E527078"/>
    <w:rsid w:val="3E7D7DE9"/>
    <w:rsid w:val="3F7679B9"/>
    <w:rsid w:val="4015497E"/>
    <w:rsid w:val="40E44718"/>
    <w:rsid w:val="41177EA7"/>
    <w:rsid w:val="427E6827"/>
    <w:rsid w:val="438E0065"/>
    <w:rsid w:val="43CB08F3"/>
    <w:rsid w:val="44475B4B"/>
    <w:rsid w:val="452D42A9"/>
    <w:rsid w:val="45C74E37"/>
    <w:rsid w:val="45C7709A"/>
    <w:rsid w:val="47203DA5"/>
    <w:rsid w:val="48983074"/>
    <w:rsid w:val="4B3E4077"/>
    <w:rsid w:val="4B9527B1"/>
    <w:rsid w:val="4BCA1B19"/>
    <w:rsid w:val="4BE057B0"/>
    <w:rsid w:val="4C9C2CAB"/>
    <w:rsid w:val="4D32492D"/>
    <w:rsid w:val="4D965D4B"/>
    <w:rsid w:val="4DB37146"/>
    <w:rsid w:val="4DDD673F"/>
    <w:rsid w:val="4E0400E1"/>
    <w:rsid w:val="4E797A88"/>
    <w:rsid w:val="4EEE05BD"/>
    <w:rsid w:val="50057921"/>
    <w:rsid w:val="5080203A"/>
    <w:rsid w:val="50947C21"/>
    <w:rsid w:val="50D55187"/>
    <w:rsid w:val="512E7074"/>
    <w:rsid w:val="51BB6BD1"/>
    <w:rsid w:val="51C94CBD"/>
    <w:rsid w:val="525928DF"/>
    <w:rsid w:val="5554108C"/>
    <w:rsid w:val="565E4197"/>
    <w:rsid w:val="576A031A"/>
    <w:rsid w:val="591042C6"/>
    <w:rsid w:val="598D1118"/>
    <w:rsid w:val="5B266646"/>
    <w:rsid w:val="5C0E5637"/>
    <w:rsid w:val="5CCA0680"/>
    <w:rsid w:val="5EEE1061"/>
    <w:rsid w:val="5F391835"/>
    <w:rsid w:val="5F691BBE"/>
    <w:rsid w:val="6180654A"/>
    <w:rsid w:val="62414088"/>
    <w:rsid w:val="629542DB"/>
    <w:rsid w:val="641D0914"/>
    <w:rsid w:val="64C74A90"/>
    <w:rsid w:val="651C30BD"/>
    <w:rsid w:val="653411C5"/>
    <w:rsid w:val="657F4ADD"/>
    <w:rsid w:val="66255659"/>
    <w:rsid w:val="66431680"/>
    <w:rsid w:val="665C036B"/>
    <w:rsid w:val="671247CA"/>
    <w:rsid w:val="676A5E4E"/>
    <w:rsid w:val="68FF767B"/>
    <w:rsid w:val="699253FD"/>
    <w:rsid w:val="6A3B0729"/>
    <w:rsid w:val="6AEB6131"/>
    <w:rsid w:val="6B194EA5"/>
    <w:rsid w:val="6D534DC2"/>
    <w:rsid w:val="70273D23"/>
    <w:rsid w:val="72867255"/>
    <w:rsid w:val="72B833BF"/>
    <w:rsid w:val="72FD302A"/>
    <w:rsid w:val="730D0ED8"/>
    <w:rsid w:val="737F7340"/>
    <w:rsid w:val="73F41ACC"/>
    <w:rsid w:val="75EE4950"/>
    <w:rsid w:val="763605D8"/>
    <w:rsid w:val="76B24A90"/>
    <w:rsid w:val="77FA296E"/>
    <w:rsid w:val="79453BA7"/>
    <w:rsid w:val="798E3FA3"/>
    <w:rsid w:val="7A4237B2"/>
    <w:rsid w:val="7AF664D8"/>
    <w:rsid w:val="7B1F67FD"/>
    <w:rsid w:val="7B76198D"/>
    <w:rsid w:val="7CD06583"/>
    <w:rsid w:val="7CE85330"/>
    <w:rsid w:val="7D4E43CE"/>
    <w:rsid w:val="7D8D78A8"/>
    <w:rsid w:val="7D8E50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zhuzy</dc:creator>
  <cp:lastModifiedBy>zhuzy</cp:lastModifiedBy>
  <dcterms:modified xsi:type="dcterms:W3CDTF">2017-04-10T09:14:31Z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