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封面-空行"/>
        <w:spacing w:before="480"/>
      </w:pPr>
    </w:p>
    <w:p>
      <w:pPr>
        <w:pStyle w:val="封面-类别"/>
      </w:pPr>
      <w:r>
        <w:t>项目管理培训系列材料</w:t>
      </w:r>
    </w:p>
    <w:p>
      <w:pPr>
        <w:pStyle w:val="封面-空行"/>
        <w:spacing w:before="2800"/>
      </w:pPr>
    </w:p>
    <w:p>
      <w:pPr>
        <w:pStyle w:val="封面-主标题"/>
      </w:pPr>
      <w:r>
        <w:t>规划管理能力</w:t>
      </w:r>
    </w:p>
    <w:p>
      <w:pPr>
        <w:pStyle w:val="封面-副标题"/>
      </w:pPr>
      <w:r>
        <w:t>【第三周】培训材料（初稿）</w:t>
      </w:r>
    </w:p>
    <w:p>
      <w:pPr>
        <w:pStyle w:val="封面-空行"/>
        <w:spacing w:before="2000"/>
      </w:pP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22"/>
        <w:gridCol w:w="4422"/>
      </w:tblGrid>
      <w:tr>
        <w:tc>
          <w:tcPr>
            <w:tcW w:type="dxa" w:w="1928"/>
          </w:tcPr>
          <w:p>
            <w:pPr>
              <w:pStyle w:val="封面-信息标签"/>
              <w:spacing w:after="120"/>
            </w:pPr>
            <w:r>
              <w:t>项目名称：</w:t>
            </w:r>
          </w:p>
        </w:tc>
        <w:tc>
          <w:tcPr>
            <w:tcW w:type="dxa" w:w="6917"/>
          </w:tcPr>
          <w:p>
            <w:pPr>
              <w:pStyle w:val="封面-信息内容"/>
              <w:spacing w:after="120"/>
            </w:pPr>
            <w:r>
              <w:t>规划管理能力培训（第三周）</w:t>
            </w:r>
          </w:p>
        </w:tc>
      </w:tr>
      <w:tr>
        <w:tc>
          <w:tcPr>
            <w:tcW w:type="dxa" w:w="1928"/>
          </w:tcPr>
          <w:p>
            <w:pPr>
              <w:pStyle w:val="封面-信息标签"/>
              <w:spacing w:after="120"/>
            </w:pPr>
            <w:r>
              <w:t>文件性质：</w:t>
            </w:r>
          </w:p>
        </w:tc>
        <w:tc>
          <w:tcPr>
            <w:tcW w:type="dxa" w:w="6917"/>
          </w:tcPr>
          <w:p>
            <w:pPr>
              <w:pStyle w:val="封面-信息内容"/>
              <w:spacing w:after="120"/>
            </w:pPr>
            <w:r>
              <w:t>培训材料（初稿）</w:t>
            </w:r>
          </w:p>
        </w:tc>
      </w:tr>
      <w:tr>
        <w:tc>
          <w:tcPr>
            <w:tcW w:type="dxa" w:w="1928"/>
          </w:tcPr>
          <w:p>
            <w:pPr>
              <w:pStyle w:val="封面-信息标签"/>
              <w:spacing w:after="120"/>
            </w:pPr>
            <w:r>
              <w:t>版本号：</w:t>
            </w:r>
          </w:p>
        </w:tc>
        <w:tc>
          <w:tcPr>
            <w:tcW w:type="dxa" w:w="6917"/>
          </w:tcPr>
          <w:p>
            <w:pPr>
              <w:pStyle w:val="封面-信息内容"/>
              <w:spacing w:after="120"/>
            </w:pPr>
            <w:r>
              <w:t>V0.1</w:t>
            </w:r>
          </w:p>
        </w:tc>
      </w:tr>
      <w:tr>
        <w:tc>
          <w:tcPr>
            <w:tcW w:type="dxa" w:w="1928"/>
          </w:tcPr>
          <w:p>
            <w:pPr>
              <w:pStyle w:val="封面-信息标签"/>
              <w:spacing w:after="120"/>
            </w:pPr>
            <w:r>
              <w:t>编制依据：</w:t>
            </w:r>
          </w:p>
        </w:tc>
        <w:tc>
          <w:tcPr>
            <w:tcW w:type="dxa" w:w="6917"/>
          </w:tcPr>
          <w:p>
            <w:pPr>
              <w:pStyle w:val="封面-信息内容"/>
              <w:spacing w:after="120"/>
            </w:pPr>
            <w:r>
              <w:t>《项目管理手册（2026版）征求意见稿》、《第三周 规划管理（大纲）》</w:t>
            </w:r>
          </w:p>
        </w:tc>
      </w:tr>
    </w:tbl>
    <w:p>
      <w:pPr>
        <w:pStyle w:val="封面-空行"/>
        <w:spacing w:before="2000"/>
      </w:pPr>
    </w:p>
    <w:p>
      <w:pPr>
        <w:pStyle w:val="封面-日期"/>
      </w:pPr>
      <w:r>
        <w:t>2026年9月</w:t>
      </w:r>
    </w:p>
    <w:p>
      <w:pPr>
        <w:pStyle w:val="正文"/>
        <w:sectPr>
          <w:pgSz w:w="11906" w:h="16838"/>
          <w:pgMar w:top="1587" w:right="1474" w:bottom="1474" w:left="1587" w:header="850" w:footer="850" w:gutter="0"/>
          <w:cols w:space="720"/>
          <w:docGrid w:linePitch="360"/>
        </w:sectPr>
      </w:pPr>
    </w:p>
    <w:p>
      <w:pPr>
        <w:pStyle w:val="编制说明标题"/>
      </w:pPr>
      <w:r>
        <w:t>编制说明</w:t>
      </w:r>
    </w:p>
    <w:p>
      <w:pPr>
        <w:pStyle w:val="正文"/>
      </w:pPr>
      <w:r>
        <w:t>本材料依据《项目管理手册（2026版）征求意见稿》及《第三周 规划管理（大纲）》编制，用于第三周“规划管理能力”专题培训的内容讨论与完善。</w:t>
      </w:r>
    </w:p>
    <w:p>
      <w:pPr>
        <w:pStyle w:val="正文"/>
      </w:pPr>
      <w:r>
        <w:t>文中标注“制度要求”的内容，直接依据公司《项目管理手册》整理；标注“培训实操补充”的内容，用于课堂教学和练习，不作为新增制度条款。</w:t>
      </w:r>
    </w:p>
    <w:p>
      <w:pPr>
        <w:pStyle w:val="正文"/>
      </w:pPr>
      <w:r>
        <w:t>材料中涉及的项目案例均为虚构示例，仅用于演示项目规划方法，不代表公司具体项目制度或真实合同。</w:t>
      </w:r>
    </w:p>
    <w:p>
      <w:pPr>
        <w:pStyle w:val="正文"/>
      </w:pPr>
      <w:r>
        <w:t>本材料为初稿（版本V0.1），将根据培训讨论和评审意见持续修订完善。</w:t>
      </w:r>
    </w:p>
    <w:p>
      <w:pPr>
        <w:pStyle w:val="正文"/>
      </w:pPr>
      <w:r>
        <w:br w:type="page"/>
      </w:r>
    </w:p>
    <w:p>
      <w:pPr>
        <w:pStyle w:val="目录标题"/>
      </w:pPr>
      <w:r>
        <w:t>目录</w:t>
      </w:r>
    </w:p>
    <w:p>
      <w:r>
        <w:fldChar w:fldCharType="begin" w:dirty="true"/>
      </w:r>
      <w:r>
        <w:instrText xml:space="preserve"> TOC \o "1-2" \h \z \u </w:instrText>
      </w:r>
      <w:r>
        <w:fldChar w:fldCharType="separate"/>
      </w:r>
      <w:pPr>
        <w:pStyle w:val="TOC1"/>
      </w:pPr>
      <w:r>
        <w:t>课程结构与学习产出</w:t>
      </w:r>
      <w:r>
        <w:tab/>
      </w:r>
    </w:p>
    <w:p>
      <w:pPr>
        <w:pStyle w:val="TOC1"/>
      </w:pPr>
      <w:r>
        <w:t>1 引言</w:t>
      </w:r>
      <w:r>
        <w:tab/>
      </w:r>
    </w:p>
    <w:p>
      <w:pPr>
        <w:pStyle w:val="TOC2"/>
      </w:pPr>
      <w:r>
        <w:t>1.1 规划管理在项目生命周期中的位置</w:t>
      </w:r>
      <w:r>
        <w:tab/>
      </w:r>
    </w:p>
    <w:p>
      <w:pPr>
        <w:pStyle w:val="TOC2"/>
      </w:pPr>
      <w:r>
        <w:t>1.2 公司规划管理的四类核心基准文件</w:t>
      </w:r>
      <w:r>
        <w:tab/>
      </w:r>
    </w:p>
    <w:p>
      <w:pPr>
        <w:pStyle w:val="TOC2"/>
      </w:pPr>
      <w:r>
        <w:t>1.3 贯穿案例说明</w:t>
      </w:r>
      <w:r>
        <w:tab/>
      </w:r>
    </w:p>
    <w:p>
      <w:pPr>
        <w:pStyle w:val="TOC1"/>
      </w:pPr>
      <w:r>
        <w:t>2 第一部分：项目范围基准规划</w:t>
      </w:r>
      <w:r>
        <w:tab/>
      </w:r>
    </w:p>
    <w:p>
      <w:pPr>
        <w:pStyle w:val="TOC2"/>
      </w:pPr>
      <w:r>
        <w:t>2.1 项目目标拆解落地</w:t>
      </w:r>
      <w:r>
        <w:tab/>
      </w:r>
    </w:p>
    <w:p>
      <w:pPr>
        <w:pStyle w:val="TOC2"/>
      </w:pPr>
      <w:r>
        <w:t>2.2 需求调研及需求分层分析</w:t>
      </w:r>
      <w:r>
        <w:tab/>
      </w:r>
    </w:p>
    <w:p>
      <w:pPr>
        <w:pStyle w:val="TOC2"/>
      </w:pPr>
      <w:r>
        <w:t>2.3 标准化需求规格说明书</w:t>
      </w:r>
      <w:r>
        <w:tab/>
      </w:r>
    </w:p>
    <w:p>
      <w:pPr>
        <w:pStyle w:val="TOC2"/>
      </w:pPr>
      <w:r>
        <w:t>2.4 项目范围基准搭建及多方确认流程</w:t>
      </w:r>
      <w:r>
        <w:tab/>
      </w:r>
    </w:p>
    <w:p>
      <w:pPr>
        <w:pStyle w:val="TOC1"/>
      </w:pPr>
      <w:r>
        <w:t>3 第二部分：WBS分解与进度计划规划</w:t>
      </w:r>
      <w:r>
        <w:tab/>
      </w:r>
    </w:p>
    <w:p>
      <w:pPr>
        <w:pStyle w:val="TOC2"/>
      </w:pPr>
      <w:r>
        <w:t>3.1 WBS三层分解原则与实操方法</w:t>
      </w:r>
      <w:r>
        <w:tab/>
      </w:r>
    </w:p>
    <w:p>
      <w:pPr>
        <w:pStyle w:val="TOC2"/>
      </w:pPr>
      <w:r>
        <w:t>3.2 活动定义及任务依赖关系梳理</w:t>
      </w:r>
      <w:r>
        <w:tab/>
      </w:r>
    </w:p>
    <w:p>
      <w:pPr>
        <w:pStyle w:val="TOC2"/>
      </w:pPr>
      <w:r>
        <w:t>3.3 工期测算方法及测算要点</w:t>
      </w:r>
      <w:r>
        <w:tab/>
      </w:r>
    </w:p>
    <w:p>
      <w:pPr>
        <w:pStyle w:val="TOC2"/>
      </w:pPr>
      <w:r>
        <w:t>3.4 关键路径分析及确定关键路径</w:t>
      </w:r>
      <w:r>
        <w:tab/>
      </w:r>
    </w:p>
    <w:p>
      <w:pPr>
        <w:pStyle w:val="TOC2"/>
      </w:pPr>
      <w:r>
        <w:t>3.5 里程碑计划制定</w:t>
      </w:r>
      <w:r>
        <w:tab/>
      </w:r>
    </w:p>
    <w:p>
      <w:pPr>
        <w:pStyle w:val="TOC2"/>
      </w:pPr>
      <w:r>
        <w:t>3.6 项目进度计划制定</w:t>
      </w:r>
      <w:r>
        <w:tab/>
      </w:r>
    </w:p>
    <w:p>
      <w:pPr>
        <w:pStyle w:val="TOC1"/>
      </w:pPr>
      <w:r>
        <w:t>4 第三部分：资源与成本预算规划</w:t>
      </w:r>
      <w:r>
        <w:tab/>
      </w:r>
    </w:p>
    <w:p>
      <w:pPr>
        <w:pStyle w:val="TOC2"/>
      </w:pPr>
      <w:r>
        <w:t>4.1 项目资源排期计划制定</w:t>
      </w:r>
      <w:r>
        <w:tab/>
      </w:r>
    </w:p>
    <w:p>
      <w:pPr>
        <w:pStyle w:val="TOC2"/>
      </w:pPr>
      <w:r>
        <w:t>4.2 资源负荷测算及资源冲突平衡方案</w:t>
      </w:r>
      <w:r>
        <w:tab/>
      </w:r>
    </w:p>
    <w:p>
      <w:pPr>
        <w:pStyle w:val="TOC2"/>
      </w:pPr>
      <w:r>
        <w:t>4.3 项目全周期预算编制</w:t>
      </w:r>
      <w:r>
        <w:tab/>
      </w:r>
    </w:p>
    <w:p>
      <w:pPr>
        <w:pStyle w:val="TOC2"/>
      </w:pPr>
      <w:r>
        <w:t>4.4 成本基准线搭建规则</w:t>
      </w:r>
      <w:r>
        <w:tab/>
      </w:r>
    </w:p>
    <w:p>
      <w:pPr>
        <w:pStyle w:val="TOC1"/>
      </w:pPr>
      <w:r>
        <w:t>5 第四部分：MVP理念与迭代规划</w:t>
      </w:r>
      <w:r>
        <w:tab/>
      </w:r>
    </w:p>
    <w:p>
      <w:pPr>
        <w:pStyle w:val="TOC2"/>
      </w:pPr>
      <w:r>
        <w:t>5.1 最小可行产品MVP设计思维</w:t>
      </w:r>
      <w:r>
        <w:tab/>
      </w:r>
    </w:p>
    <w:p>
      <w:pPr>
        <w:pStyle w:val="TOC2"/>
      </w:pPr>
      <w:r>
        <w:t>5.2 迭代规划及排期方案制定</w:t>
      </w:r>
      <w:r>
        <w:tab/>
      </w:r>
    </w:p>
    <w:p>
      <w:pPr>
        <w:pStyle w:val="TOC2"/>
      </w:pPr>
      <w:r>
        <w:t>5.3 规划评审与基线冻结（培训补充整合）</w:t>
      </w:r>
      <w:r>
        <w:tab/>
      </w:r>
    </w:p>
    <w:p>
      <w:pPr>
        <w:pStyle w:val="TOC1"/>
      </w:pPr>
      <w:r>
        <w:t>6 综合案例：从合同目标到可执行项目计划</w:t>
      </w:r>
      <w:r>
        <w:tab/>
      </w:r>
    </w:p>
    <w:p>
      <w:pPr>
        <w:pStyle w:val="TOC2"/>
      </w:pPr>
      <w:r>
        <w:t>6.1 案例输入</w:t>
      </w:r>
      <w:r>
        <w:tab/>
      </w:r>
    </w:p>
    <w:p>
      <w:pPr>
        <w:pStyle w:val="TOC2"/>
      </w:pPr>
      <w:r>
        <w:t>6.2 第一步：形成目标与范围</w:t>
      </w:r>
      <w:r>
        <w:tab/>
      </w:r>
    </w:p>
    <w:p>
      <w:pPr>
        <w:pStyle w:val="TOC2"/>
      </w:pPr>
      <w:r>
        <w:t>6.3 第二步：形成WBS与里程碑</w:t>
      </w:r>
      <w:r>
        <w:tab/>
      </w:r>
    </w:p>
    <w:p>
      <w:pPr>
        <w:pStyle w:val="TOC2"/>
      </w:pPr>
      <w:r>
        <w:t>6.4 第三步：资源与预算校验</w:t>
      </w:r>
      <w:r>
        <w:tab/>
      </w:r>
    </w:p>
    <w:p>
      <w:pPr>
        <w:pStyle w:val="TOC2"/>
      </w:pPr>
      <w:r>
        <w:t>6.5 第四步：设计迭代路线</w:t>
      </w:r>
      <w:r>
        <w:tab/>
      </w:r>
    </w:p>
    <w:p>
      <w:pPr>
        <w:pStyle w:val="TOC2"/>
      </w:pPr>
      <w:r>
        <w:t>6.6 第五步：规划评审与基线形成</w:t>
      </w:r>
      <w:r>
        <w:tab/>
      </w:r>
    </w:p>
    <w:p>
      <w:pPr>
        <w:pStyle w:val="TOC1"/>
      </w:pPr>
      <w:r>
        <w:t>7 项目经理规划自检清单</w:t>
      </w:r>
      <w:r>
        <w:tab/>
      </w:r>
    </w:p>
    <w:p>
      <w:pPr>
        <w:pStyle w:val="TOC1"/>
      </w:pPr>
      <w:r>
        <w:t>8 本周培训小结</w:t>
      </w:r>
      <w:r>
        <w:tab/>
      </w:r>
    </w:p>
    <w:p>
      <w:pPr>
        <w:pStyle w:val="TOC1"/>
      </w:pPr>
      <w:r>
        <w:t>附录A：建议课堂练习</w:t>
      </w:r>
      <w:r>
        <w:tab/>
      </w:r>
    </w:p>
    <w:p>
      <w:pPr>
        <w:pStyle w:val="TOC1"/>
      </w:pPr>
      <w:r>
        <w:t>附录B：制度条款与培训内容对应关系</w:t>
      </w:r>
      <w:r>
        <w:tab/>
      </w:r>
      <w:r>
        <w:fldChar w:fldCharType="end"/>
      </w:r>
    </w:p>
    <w:p>
      <w:pPr>
        <w:pStyle w:val="Heading1"/>
        <w:numPr>
          <w:numId w:val="0"/>
        </w:numPr>
      </w:pPr>
      <w:r>
        <w:t>课程结构与学习产出</w:t>
      </w:r>
    </w:p>
    <w:p>
      <w:pPr>
        <w:pStyle w:val="正文"/>
      </w:pPr>
      <w:r>
        <w:t>本周培训的核心任务，是把项目从“已经立项、目标大致明确”推进到“范围可确认、任务可分解、进度可执行、资源可匹配、成本可控制、迭代可安排”的状态。项目规划不是单独做一张甘特图，而是建立项目后续执行和监控共同遵循的基准。</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模块</w:t>
            </w:r>
          </w:p>
        </w:tc>
        <w:tc>
          <w:tcPr>
            <w:tcW w:type="dxa" w:w="2948"/>
            <w:shd w:val="clear" w:color="auto" w:fill="F2F2F2"/>
          </w:tcPr>
          <w:p>
            <w:pPr>
              <w:pStyle w:val="表格表头"/>
            </w:pPr>
            <w:r/>
            <w:r>
              <w:t>核心问题</w:t>
            </w:r>
          </w:p>
        </w:tc>
        <w:tc>
          <w:tcPr>
            <w:tcW w:type="dxa" w:w="2948"/>
            <w:shd w:val="clear" w:color="auto" w:fill="F2F2F2"/>
          </w:tcPr>
          <w:p>
            <w:pPr>
              <w:pStyle w:val="表格表头"/>
            </w:pPr>
            <w:r/>
            <w:r>
              <w:t>主要产出</w:t>
            </w:r>
          </w:p>
        </w:tc>
      </w:tr>
      <w:tr>
        <w:tc>
          <w:tcPr>
            <w:tcW w:type="dxa" w:w="2948"/>
          </w:tcPr>
          <w:p>
            <w:pPr>
              <w:pStyle w:val="表格正文"/>
            </w:pPr>
            <w:r/>
            <w:r>
              <w:t>第一部分：项目范围基准规划</w:t>
            </w:r>
          </w:p>
        </w:tc>
        <w:tc>
          <w:tcPr>
            <w:tcW w:type="dxa" w:w="2948"/>
          </w:tcPr>
          <w:p>
            <w:pPr>
              <w:pStyle w:val="表格正文"/>
            </w:pPr>
            <w:r/>
            <w:r>
              <w:t>做什么？做到什么程度算完成？</w:t>
            </w:r>
          </w:p>
        </w:tc>
        <w:tc>
          <w:tcPr>
            <w:tcW w:type="dxa" w:w="2948"/>
          </w:tcPr>
          <w:p>
            <w:pPr>
              <w:pStyle w:val="表格正文"/>
            </w:pPr>
            <w:r/>
            <w:r>
              <w:t>项目目标与范围、需求说明、交付物与验收边界</w:t>
            </w:r>
          </w:p>
        </w:tc>
      </w:tr>
      <w:tr>
        <w:tc>
          <w:tcPr>
            <w:tcW w:type="dxa" w:w="2948"/>
          </w:tcPr>
          <w:p>
            <w:pPr>
              <w:pStyle w:val="表格正文"/>
            </w:pPr>
            <w:r/>
            <w:r>
              <w:t>第二部分：WBS分解与进度计划规划</w:t>
            </w:r>
          </w:p>
        </w:tc>
        <w:tc>
          <w:tcPr>
            <w:tcW w:type="dxa" w:w="2948"/>
          </w:tcPr>
          <w:p>
            <w:pPr>
              <w:pStyle w:val="表格正文"/>
            </w:pPr>
            <w:r/>
            <w:r>
              <w:t>怎么做？先做什么、后做什么、何时完成？</w:t>
            </w:r>
          </w:p>
        </w:tc>
        <w:tc>
          <w:tcPr>
            <w:tcW w:type="dxa" w:w="2948"/>
          </w:tcPr>
          <w:p>
            <w:pPr>
              <w:pStyle w:val="表格正文"/>
            </w:pPr>
            <w:r/>
            <w:r>
              <w:t>WBS、里程碑、项目进度计划</w:t>
            </w:r>
          </w:p>
        </w:tc>
      </w:tr>
      <w:tr>
        <w:tc>
          <w:tcPr>
            <w:tcW w:type="dxa" w:w="2948"/>
          </w:tcPr>
          <w:p>
            <w:pPr>
              <w:pStyle w:val="表格正文"/>
            </w:pPr>
            <w:r/>
            <w:r>
              <w:t>第三部分：资源与成本预算规划</w:t>
            </w:r>
          </w:p>
        </w:tc>
        <w:tc>
          <w:tcPr>
            <w:tcW w:type="dxa" w:w="2948"/>
          </w:tcPr>
          <w:p>
            <w:pPr>
              <w:pStyle w:val="表格正文"/>
            </w:pPr>
            <w:r/>
            <w:r>
              <w:t>谁来做？投入多少？资源冲突如何处理？</w:t>
            </w:r>
          </w:p>
        </w:tc>
        <w:tc>
          <w:tcPr>
            <w:tcW w:type="dxa" w:w="2948"/>
          </w:tcPr>
          <w:p>
            <w:pPr>
              <w:pStyle w:val="表格正文"/>
            </w:pPr>
            <w:r/>
            <w:r>
              <w:t>资源投入计划、预算与成本基准</w:t>
            </w:r>
          </w:p>
        </w:tc>
      </w:tr>
      <w:tr>
        <w:tc>
          <w:tcPr>
            <w:tcW w:type="dxa" w:w="2948"/>
          </w:tcPr>
          <w:p>
            <w:pPr>
              <w:pStyle w:val="表格正文"/>
            </w:pPr>
            <w:r/>
            <w:r>
              <w:t>第四部分：MVP理念与迭代规划</w:t>
            </w:r>
          </w:p>
        </w:tc>
        <w:tc>
          <w:tcPr>
            <w:tcW w:type="dxa" w:w="2948"/>
          </w:tcPr>
          <w:p>
            <w:pPr>
              <w:pStyle w:val="表格正文"/>
            </w:pPr>
            <w:r/>
            <w:r>
              <w:t>资源有限时先交付什么？后续怎样滚动细化？</w:t>
            </w:r>
          </w:p>
        </w:tc>
        <w:tc>
          <w:tcPr>
            <w:tcW w:type="dxa" w:w="2948"/>
          </w:tcPr>
          <w:p>
            <w:pPr>
              <w:pStyle w:val="表格正文"/>
            </w:pPr>
            <w:r/>
            <w:r>
              <w:t>版本/迭代路线、阶段计划、滚动规划记录</w:t>
            </w:r>
          </w:p>
        </w:tc>
      </w:tr>
    </w:tbl>
    <w:p>
      <w:pPr>
        <w:pStyle w:val="正文"/>
      </w:pP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制度要求：《项目管理手册》第四章明确：所有正式立项项目必须进行项目规划，并形成基准文件，作为项目执行、监控和验收的依据；规划深度应与项目级别、复杂度和风险相匹配。</w:t>
            </w:r>
          </w:p>
        </w:tc>
      </w:tr>
    </w:tbl>
    <w:p>
      <w:pPr>
        <w:pStyle w:val="正文"/>
      </w:pPr>
    </w:p>
    <w:p>
      <w:pPr>
        <w:pStyle w:val="正文"/>
      </w:pPr>
      <w:r>
        <w:t>学完本周内容后，项目经理至少应能够独立回答以下五个问题：</w:t>
      </w:r>
    </w:p>
    <w:p>
      <w:pPr>
        <w:pStyle w:val="正文"/>
      </w:pPr>
      <w:r>
        <w:t>1. 项目要实现什么业务目标，最终要交付哪些成果，什么条件下可以认定为完成？</w:t>
      </w:r>
    </w:p>
    <w:p>
      <w:pPr>
        <w:pStyle w:val="正文"/>
      </w:pPr>
      <w:r>
        <w:t>2. 项目工作如何拆解为可执行任务，关键依赖和关键里程碑是什么？</w:t>
      </w:r>
    </w:p>
    <w:p>
      <w:pPr>
        <w:pStyle w:val="正文"/>
      </w:pPr>
      <w:r>
        <w:t>3. 每项任务需要哪些角色和资源，资源何时进入、何时退出？</w:t>
      </w:r>
    </w:p>
    <w:p>
      <w:pPr>
        <w:pStyle w:val="正文"/>
      </w:pPr>
      <w:r>
        <w:t>4. 项目预算如何与工作量、资源投入和进度计划相互校验？</w:t>
      </w:r>
    </w:p>
    <w:p>
      <w:pPr>
        <w:pStyle w:val="正文"/>
      </w:pPr>
      <w:r>
        <w:t>5. 在合同范围和已批准基线不被突破的前提下，首版交付和后续迭代如何安排？</w:t>
      </w:r>
    </w:p>
    <w:p>
      <w:pPr>
        <w:pStyle w:val="Heading1"/>
      </w:pPr>
      <w:r>
        <w:t>引言</w:t>
      </w:r>
    </w:p>
    <w:p>
      <w:pPr>
        <w:pStyle w:val="正文"/>
      </w:pPr>
      <w:r>
        <w:t>帮助项目经理吃透项目范围、进度、成本“铁三角”核心规划能力，独立输出完整项目实施计划，实现目标清晰、路径明确、资源匹配均衡。学习及培训内容聚焦需求、范围、进度、资源、成本、MVP迭代六大核心规划能力。</w:t>
      </w:r>
    </w:p>
    <w:p>
      <w:pPr>
        <w:pStyle w:val="正文"/>
      </w:pPr>
      <w:r>
        <w:t>学习要点：精规划、项目管理手册标准应用实践。</w:t>
      </w:r>
    </w:p>
    <w:p>
      <w:pPr>
        <w:pStyle w:val="Heading2"/>
      </w:pPr>
      <w:r>
        <w:t>规划管理在项目生命周期中的位置</w:t>
      </w:r>
    </w:p>
    <w:p>
      <w:pPr>
        <w:pStyle w:val="正文"/>
      </w:pPr>
      <w:r>
        <w:t>《项目管理手册》将项目规划定义为：在项目正式启动后，把项目目标、范围及合同要求转化为可执行、可监控、可交付的详细行动方案。换句话说，启动阶段解决“项目是否可以开始、谁负责”，规划阶段进一步解决“具体如何把项目做成”。</w:t>
      </w:r>
    </w:p>
    <w:p>
      <w:pPr>
        <w:pStyle w:val="正文"/>
      </w:pPr>
      <w:r>
        <w:t>一个规划成熟的项目，项目成员对目标、范围、时间、资源和风险的理解应基本一致；一个规划不足的项目，常见表现是任务边界模糊、口头承诺过多、关键依赖未识别、资源投入靠临时协调，最终在执行阶段以加班、延期或范围争议的方式暴露。</w:t>
      </w: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培训实操补充：本培训将“范围—WBS—进度—资源—成本—迭代”视为一条连续链路。每一环都应能够追溯到上一环，避免出现范围与计划脱节、计划与资源脱节、预算与实际工作量脱节。</w:t>
            </w:r>
          </w:p>
        </w:tc>
      </w:tr>
    </w:tbl>
    <w:p>
      <w:pPr>
        <w:pStyle w:val="正文"/>
      </w:pPr>
    </w:p>
    <w:p>
      <w:pPr>
        <w:pStyle w:val="Heading2"/>
      </w:pPr>
      <w:r>
        <w:t>公司规划管理的四类核心基准文件</w:t>
      </w:r>
    </w:p>
    <w:p>
      <w:pPr>
        <w:pStyle w:val="正文"/>
      </w:pPr>
      <w:r>
        <w:t>依据《项目管理手册》第二十三条，项目规划阶段必须生成并审批通过一套基准管理文件，核心包括以下四类：</w:t>
      </w:r>
    </w:p>
    <w:p>
      <w:pPr>
        <w:pStyle w:val="表题"/>
      </w:pPr>
      <w:r>
        <w:t>表1-1 四类核心基准文件与本周培训关注点</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基准文件</w:t>
            </w:r>
          </w:p>
        </w:tc>
        <w:tc>
          <w:tcPr>
            <w:tcW w:type="dxa" w:w="2948"/>
            <w:shd w:val="clear" w:color="auto" w:fill="F2F2F2"/>
          </w:tcPr>
          <w:p>
            <w:pPr>
              <w:pStyle w:val="表格表头"/>
            </w:pPr>
            <w:r/>
            <w:r>
              <w:t>手册要求</w:t>
            </w:r>
          </w:p>
        </w:tc>
        <w:tc>
          <w:tcPr>
            <w:tcW w:type="dxa" w:w="2948"/>
            <w:shd w:val="clear" w:color="auto" w:fill="F2F2F2"/>
          </w:tcPr>
          <w:p>
            <w:pPr>
              <w:pStyle w:val="表格表头"/>
            </w:pPr>
            <w:r/>
            <w:r>
              <w:t>本周培训关注点</w:t>
            </w:r>
          </w:p>
        </w:tc>
      </w:tr>
      <w:tr>
        <w:tc>
          <w:tcPr>
            <w:tcW w:type="dxa" w:w="2948"/>
          </w:tcPr>
          <w:p>
            <w:pPr>
              <w:pStyle w:val="表格正文"/>
            </w:pPr>
            <w:r/>
            <w:r>
              <w:t>《项目目标与范围》</w:t>
            </w:r>
          </w:p>
        </w:tc>
        <w:tc>
          <w:tcPr>
            <w:tcW w:type="dxa" w:w="2948"/>
          </w:tcPr>
          <w:p>
            <w:pPr>
              <w:pStyle w:val="表格正文"/>
            </w:pPr>
            <w:r/>
            <w:r>
              <w:t>描述项目目标、交付成果清单、验收标准及主要工作边界</w:t>
            </w:r>
          </w:p>
        </w:tc>
        <w:tc>
          <w:tcPr>
            <w:tcW w:type="dxa" w:w="2948"/>
          </w:tcPr>
          <w:p>
            <w:pPr>
              <w:pStyle w:val="表格正文"/>
            </w:pPr>
            <w:r/>
            <w:r>
              <w:t>目标拆解、范围边界、交付物与验收标准</w:t>
            </w:r>
          </w:p>
        </w:tc>
      </w:tr>
      <w:tr>
        <w:tc>
          <w:tcPr>
            <w:tcW w:type="dxa" w:w="2948"/>
          </w:tcPr>
          <w:p>
            <w:pPr>
              <w:pStyle w:val="表格正文"/>
            </w:pPr>
            <w:r/>
            <w:r>
              <w:t>《项目进度计划表》</w:t>
            </w:r>
          </w:p>
        </w:tc>
        <w:tc>
          <w:tcPr>
            <w:tcW w:type="dxa" w:w="2948"/>
          </w:tcPr>
          <w:p>
            <w:pPr>
              <w:pStyle w:val="表格正文"/>
            </w:pPr>
            <w:r/>
            <w:r>
              <w:t>明确关键里程碑、主要任务分解、责任人及工期估算</w:t>
            </w:r>
          </w:p>
        </w:tc>
        <w:tc>
          <w:tcPr>
            <w:tcW w:type="dxa" w:w="2948"/>
          </w:tcPr>
          <w:p>
            <w:pPr>
              <w:pStyle w:val="表格正文"/>
            </w:pPr>
            <w:r/>
            <w:r>
              <w:t>WBS、依赖关系、工期、关键路径、里程碑</w:t>
            </w:r>
          </w:p>
        </w:tc>
      </w:tr>
      <w:tr>
        <w:tc>
          <w:tcPr>
            <w:tcW w:type="dxa" w:w="2948"/>
          </w:tcPr>
          <w:p>
            <w:pPr>
              <w:pStyle w:val="表格正文"/>
            </w:pPr>
            <w:r/>
            <w:r>
              <w:t>《项目资源投入计划表》</w:t>
            </w:r>
          </w:p>
        </w:tc>
        <w:tc>
          <w:tcPr>
            <w:tcW w:type="dxa" w:w="2948"/>
          </w:tcPr>
          <w:p>
            <w:pPr>
              <w:pStyle w:val="表格正文"/>
            </w:pPr>
            <w:r/>
            <w:r>
              <w:t>明确各阶段所需人力资源配置及投入、退出安排</w:t>
            </w:r>
          </w:p>
        </w:tc>
        <w:tc>
          <w:tcPr>
            <w:tcW w:type="dxa" w:w="2948"/>
          </w:tcPr>
          <w:p>
            <w:pPr>
              <w:pStyle w:val="表格正文"/>
            </w:pPr>
            <w:r/>
            <w:r>
              <w:t>角色、投入时点、负荷与冲突平衡</w:t>
            </w:r>
          </w:p>
        </w:tc>
      </w:tr>
      <w:tr>
        <w:tc>
          <w:tcPr>
            <w:tcW w:type="dxa" w:w="2948"/>
          </w:tcPr>
          <w:p>
            <w:pPr>
              <w:pStyle w:val="表格正文"/>
            </w:pPr>
            <w:r/>
            <w:r>
              <w:t>《项目风险跟踪表》</w:t>
            </w:r>
          </w:p>
        </w:tc>
        <w:tc>
          <w:tcPr>
            <w:tcW w:type="dxa" w:w="2948"/>
          </w:tcPr>
          <w:p>
            <w:pPr>
              <w:pStyle w:val="表格正文"/>
            </w:pPr>
            <w:r/>
            <w:r>
              <w:t>识别潜在风险，评估概率与影响并制定预防、应对措施</w:t>
            </w:r>
          </w:p>
        </w:tc>
        <w:tc>
          <w:tcPr>
            <w:tcW w:type="dxa" w:w="2948"/>
          </w:tcPr>
          <w:p>
            <w:pPr>
              <w:pStyle w:val="表格正文"/>
            </w:pPr>
            <w:r/>
            <w:r>
              <w:t>规划阶段完成初始风险识别；动态闭环在第四周展开</w:t>
            </w:r>
          </w:p>
        </w:tc>
      </w:tr>
    </w:tbl>
    <w:p>
      <w:pPr>
        <w:pStyle w:val="正文"/>
      </w:pPr>
    </w:p>
    <w:p>
      <w:pPr>
        <w:pStyle w:val="正文"/>
      </w:pPr>
      <w:r>
        <w:t>以上文件一旦按权限批准，特别是范围、进度、成本基准，将构成项目后续执行和监控的基线。未经履行变更审批手续，不得自行偏离已批准基准。</w:t>
      </w:r>
    </w:p>
    <w:p>
      <w:pPr>
        <w:pStyle w:val="Heading2"/>
      </w:pPr>
      <w:r>
        <w:t>贯穿案例说明</w:t>
      </w:r>
    </w:p>
    <w:p>
      <w:pPr>
        <w:pStyle w:val="正文"/>
      </w:pPr>
      <w:r>
        <w:t>为便于培训实操，本稿采用一个虚构案例贯穿各章节：某省级电力客户计划建设“运行分析与辅助决策系统”，合同周期6个月，主要包含数据接入、指标分析、业务展示、用户权限、部署培训等内容，并要求完成试运行和最终验收。案例仅用于演示方法，不代表公司具体项目制度或真实合同。</w:t>
      </w:r>
    </w:p>
    <w:p>
      <w:pPr>
        <w:pStyle w:val="表题"/>
      </w:pPr>
      <w:r>
        <w:t>表1-2 贯穿案例要素与初始信息</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22"/>
        <w:gridCol w:w="4422"/>
      </w:tblGrid>
      <w:tr>
        <w:trPr>
          <w:tblHeader w:val="true"/>
        </w:trPr>
        <w:tc>
          <w:tcPr>
            <w:tcW w:type="dxa" w:w="4422"/>
            <w:shd w:val="clear" w:color="auto" w:fill="F2F2F2"/>
          </w:tcPr>
          <w:p>
            <w:pPr>
              <w:pStyle w:val="表格表头"/>
            </w:pPr>
            <w:r/>
            <w:r>
              <w:t>案例要素</w:t>
            </w:r>
          </w:p>
        </w:tc>
        <w:tc>
          <w:tcPr>
            <w:tcW w:type="dxa" w:w="4422"/>
            <w:shd w:val="clear" w:color="auto" w:fill="F2F2F2"/>
          </w:tcPr>
          <w:p>
            <w:pPr>
              <w:pStyle w:val="表格表头"/>
            </w:pPr>
            <w:r/>
            <w:r>
              <w:t>初始信息</w:t>
            </w:r>
          </w:p>
        </w:tc>
      </w:tr>
      <w:tr>
        <w:tc>
          <w:tcPr>
            <w:tcW w:type="dxa" w:w="4422"/>
          </w:tcPr>
          <w:p>
            <w:pPr>
              <w:pStyle w:val="表格正文"/>
            </w:pPr>
            <w:r/>
            <w:r>
              <w:t>目标</w:t>
            </w:r>
          </w:p>
        </w:tc>
        <w:tc>
          <w:tcPr>
            <w:tcW w:type="dxa" w:w="4422"/>
          </w:tcPr>
          <w:p>
            <w:pPr>
              <w:pStyle w:val="表格正文"/>
            </w:pPr>
            <w:r/>
            <w:r>
              <w:t>建设一套可支撑客户日常运行分析的业务系统，并在合同期内完成上线、试运行和验收</w:t>
            </w:r>
          </w:p>
        </w:tc>
      </w:tr>
      <w:tr>
        <w:tc>
          <w:tcPr>
            <w:tcW w:type="dxa" w:w="4422"/>
          </w:tcPr>
          <w:p>
            <w:pPr>
              <w:pStyle w:val="表格正文"/>
            </w:pPr>
            <w:r/>
            <w:r>
              <w:t>主要交付</w:t>
            </w:r>
          </w:p>
        </w:tc>
        <w:tc>
          <w:tcPr>
            <w:tcW w:type="dxa" w:w="4422"/>
          </w:tcPr>
          <w:p>
            <w:pPr>
              <w:pStyle w:val="表格正文"/>
            </w:pPr>
            <w:r/>
            <w:r>
              <w:t>软件系统、接口联调成果、部署材料、用户培训、验收资料</w:t>
            </w:r>
          </w:p>
        </w:tc>
      </w:tr>
      <w:tr>
        <w:tc>
          <w:tcPr>
            <w:tcW w:type="dxa" w:w="4422"/>
          </w:tcPr>
          <w:p>
            <w:pPr>
              <w:pStyle w:val="表格正文"/>
            </w:pPr>
            <w:r/>
            <w:r>
              <w:t>关键约束</w:t>
            </w:r>
          </w:p>
        </w:tc>
        <w:tc>
          <w:tcPr>
            <w:tcW w:type="dxa" w:w="4422"/>
          </w:tcPr>
          <w:p>
            <w:pPr>
              <w:pStyle w:val="表格正文"/>
            </w:pPr>
            <w:r/>
            <w:r>
              <w:t>6个月周期；需要客户提供数据和接口条件；研发、实施资源由多个部门协同</w:t>
            </w:r>
          </w:p>
        </w:tc>
      </w:tr>
      <w:tr>
        <w:tc>
          <w:tcPr>
            <w:tcW w:type="dxa" w:w="4422"/>
          </w:tcPr>
          <w:p>
            <w:pPr>
              <w:pStyle w:val="表格正文"/>
            </w:pPr>
            <w:r/>
            <w:r>
              <w:t>潜在风险</w:t>
            </w:r>
          </w:p>
        </w:tc>
        <w:tc>
          <w:tcPr>
            <w:tcW w:type="dxa" w:w="4422"/>
          </w:tcPr>
          <w:p>
            <w:pPr>
              <w:pStyle w:val="表格正文"/>
            </w:pPr>
            <w:r/>
            <w:r>
              <w:t>客户数据准备滞后、接口联调依赖外部系统、关键人员并行承担其他项目</w:t>
            </w:r>
          </w:p>
        </w:tc>
      </w:tr>
    </w:tbl>
    <w:p>
      <w:pPr>
        <w:pStyle w:val="正文"/>
      </w:pPr>
    </w:p>
    <w:p>
      <w:pPr>
        <w:pStyle w:val="Heading1"/>
      </w:pPr>
      <w:r>
        <w:t>第一部分：项目范围基准规划</w:t>
      </w:r>
    </w:p>
    <w:p>
      <w:pPr>
        <w:pStyle w:val="正文"/>
      </w:pPr>
      <w:r>
        <w:t>范围规划的目的不是把需求写得越多越好，而是让项目各方对“目标、交付成果、验收标准和工作边界”形成可验证的一致认识。《项目管理手册》要求《项目目标与范围》详细描述以上内容，并作为后续计划编制和验收的重要基础。</w:t>
      </w:r>
    </w:p>
    <w:p>
      <w:pPr>
        <w:pStyle w:val="Heading2"/>
      </w:pPr>
      <w:r>
        <w:t>项目目标拆解落地</w:t>
      </w:r>
    </w:p>
    <w:p>
      <w:pPr>
        <w:pStyle w:val="正文"/>
      </w:pPr>
      <w:r>
        <w:t>项目目标应从合同、技术协议、立项材料、客户正式需求等有效输入中提取。项目经理在规划阶段需要把笼统目标转化为团队可以执行、客户可以检查、最终可以验收的目标体系。</w:t>
      </w:r>
    </w:p>
    <w:p>
      <w:pPr>
        <w:pStyle w:val="正文"/>
      </w:pPr>
      <w:r>
        <w:t>建议采用“业务目标—交付目标—阶段目标—任务目标”的逐层拆解方式：</w:t>
      </w:r>
    </w:p>
    <w:p>
      <w:pPr>
        <w:pStyle w:val="表题"/>
      </w:pPr>
      <w:r>
        <w:t>表2-1 项目目标逐层拆解方式</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层级</w:t>
            </w:r>
          </w:p>
        </w:tc>
        <w:tc>
          <w:tcPr>
            <w:tcW w:type="dxa" w:w="2948"/>
            <w:shd w:val="clear" w:color="auto" w:fill="F2F2F2"/>
          </w:tcPr>
          <w:p>
            <w:pPr>
              <w:pStyle w:val="表格表头"/>
            </w:pPr>
            <w:r/>
            <w:r>
              <w:t>回答的问题</w:t>
            </w:r>
          </w:p>
        </w:tc>
        <w:tc>
          <w:tcPr>
            <w:tcW w:type="dxa" w:w="2948"/>
            <w:shd w:val="clear" w:color="auto" w:fill="F2F2F2"/>
          </w:tcPr>
          <w:p>
            <w:pPr>
              <w:pStyle w:val="表格表头"/>
            </w:pPr>
            <w:r/>
            <w:r>
              <w:t>案例示例</w:t>
            </w:r>
          </w:p>
        </w:tc>
      </w:tr>
      <w:tr>
        <w:tc>
          <w:tcPr>
            <w:tcW w:type="dxa" w:w="2948"/>
          </w:tcPr>
          <w:p>
            <w:pPr>
              <w:pStyle w:val="表格正文"/>
            </w:pPr>
            <w:r/>
            <w:r>
              <w:t>业务目标</w:t>
            </w:r>
          </w:p>
        </w:tc>
        <w:tc>
          <w:tcPr>
            <w:tcW w:type="dxa" w:w="2948"/>
          </w:tcPr>
          <w:p>
            <w:pPr>
              <w:pStyle w:val="表格正文"/>
            </w:pPr>
            <w:r/>
            <w:r>
              <w:t>为什么做？要解决什么业务问题？</w:t>
            </w:r>
          </w:p>
        </w:tc>
        <w:tc>
          <w:tcPr>
            <w:tcW w:type="dxa" w:w="2948"/>
          </w:tcPr>
          <w:p>
            <w:pPr>
              <w:pStyle w:val="表格正文"/>
            </w:pPr>
            <w:r/>
            <w:r>
              <w:t>提升运行分析效率，减少人工汇总与重复核对</w:t>
            </w:r>
          </w:p>
        </w:tc>
      </w:tr>
      <w:tr>
        <w:tc>
          <w:tcPr>
            <w:tcW w:type="dxa" w:w="2948"/>
          </w:tcPr>
          <w:p>
            <w:pPr>
              <w:pStyle w:val="表格正文"/>
            </w:pPr>
            <w:r/>
            <w:r>
              <w:t>交付目标</w:t>
            </w:r>
          </w:p>
        </w:tc>
        <w:tc>
          <w:tcPr>
            <w:tcW w:type="dxa" w:w="2948"/>
          </w:tcPr>
          <w:p>
            <w:pPr>
              <w:pStyle w:val="表格正文"/>
            </w:pPr>
            <w:r/>
            <w:r>
              <w:t>最终要交付什么？</w:t>
            </w:r>
          </w:p>
        </w:tc>
        <w:tc>
          <w:tcPr>
            <w:tcW w:type="dxa" w:w="2948"/>
          </w:tcPr>
          <w:p>
            <w:pPr>
              <w:pStyle w:val="表格正文"/>
            </w:pPr>
            <w:r/>
            <w:r>
              <w:t>交付运行分析系统、数据接口、部署与培训材料</w:t>
            </w:r>
          </w:p>
        </w:tc>
      </w:tr>
      <w:tr>
        <w:tc>
          <w:tcPr>
            <w:tcW w:type="dxa" w:w="2948"/>
          </w:tcPr>
          <w:p>
            <w:pPr>
              <w:pStyle w:val="表格正文"/>
            </w:pPr>
            <w:r/>
            <w:r>
              <w:t>阶段目标</w:t>
            </w:r>
          </w:p>
        </w:tc>
        <w:tc>
          <w:tcPr>
            <w:tcW w:type="dxa" w:w="2948"/>
          </w:tcPr>
          <w:p>
            <w:pPr>
              <w:pStyle w:val="表格正文"/>
            </w:pPr>
            <w:r/>
            <w:r>
              <w:t>每个阶段要达到什么状态？</w:t>
            </w:r>
          </w:p>
        </w:tc>
        <w:tc>
          <w:tcPr>
            <w:tcW w:type="dxa" w:w="2948"/>
          </w:tcPr>
          <w:p>
            <w:pPr>
              <w:pStyle w:val="表格正文"/>
            </w:pPr>
            <w:r/>
            <w:r>
              <w:t>需求确认、设计完成、开发完成、联调完成、试运行、验收</w:t>
            </w:r>
          </w:p>
        </w:tc>
      </w:tr>
      <w:tr>
        <w:tc>
          <w:tcPr>
            <w:tcW w:type="dxa" w:w="2948"/>
          </w:tcPr>
          <w:p>
            <w:pPr>
              <w:pStyle w:val="表格正文"/>
            </w:pPr>
            <w:r/>
            <w:r>
              <w:t>任务目标</w:t>
            </w:r>
          </w:p>
        </w:tc>
        <w:tc>
          <w:tcPr>
            <w:tcW w:type="dxa" w:w="2948"/>
          </w:tcPr>
          <w:p>
            <w:pPr>
              <w:pStyle w:val="表格正文"/>
            </w:pPr>
            <w:r/>
            <w:r>
              <w:t>具体工作完成的判定条件是什么？</w:t>
            </w:r>
          </w:p>
        </w:tc>
        <w:tc>
          <w:tcPr>
            <w:tcW w:type="dxa" w:w="2948"/>
          </w:tcPr>
          <w:p>
            <w:pPr>
              <w:pStyle w:val="表格正文"/>
            </w:pPr>
            <w:r/>
            <w:r>
              <w:t>完成3类数据接口接入并通过联调测试</w:t>
            </w:r>
          </w:p>
        </w:tc>
      </w:tr>
    </w:tbl>
    <w:p>
      <w:pPr>
        <w:pStyle w:val="正文"/>
      </w:pP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培训实操补充：手册规定了目标与范围文件应包含的内容，但没有规定目标拆解模板。上述四层拆解是培训使用的方法，实际项目应优先使用公司配套模板及部门既有规范。</w:t>
            </w:r>
          </w:p>
        </w:tc>
      </w:tr>
    </w:tbl>
    <w:p>
      <w:pPr>
        <w:pStyle w:val="正文"/>
      </w:pPr>
    </w:p>
    <w:p>
      <w:pPr>
        <w:pStyle w:val="正文"/>
      </w:pPr>
      <w:r>
        <w:t>目标拆解时应重点检查三类问题：一是目标是否可验证，避免“提升体验、优化能力”等无法直接判断完成度的表述；二是目标是否与合同和验收要求一致，避免团队主动扩大承诺；三是阶段目标之间是否存在完整链路，确保从需求到验收没有关键环节缺失。</w:t>
      </w:r>
    </w:p>
    <w:p>
      <w:pPr>
        <w:pStyle w:val="表题"/>
      </w:pPr>
      <w:r>
        <w:t>表2-2 目标拆解常见问题与改进表达</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常见问题</w:t>
            </w:r>
          </w:p>
        </w:tc>
        <w:tc>
          <w:tcPr>
            <w:tcW w:type="dxa" w:w="2948"/>
            <w:shd w:val="clear" w:color="auto" w:fill="F2F2F2"/>
          </w:tcPr>
          <w:p>
            <w:pPr>
              <w:pStyle w:val="表格表头"/>
            </w:pPr>
            <w:r/>
            <w:r>
              <w:t>不推荐表达</w:t>
            </w:r>
          </w:p>
        </w:tc>
        <w:tc>
          <w:tcPr>
            <w:tcW w:type="dxa" w:w="2948"/>
            <w:shd w:val="clear" w:color="auto" w:fill="F2F2F2"/>
          </w:tcPr>
          <w:p>
            <w:pPr>
              <w:pStyle w:val="表格表头"/>
            </w:pPr>
            <w:r/>
            <w:r>
              <w:t>改进后的表达</w:t>
            </w:r>
          </w:p>
        </w:tc>
      </w:tr>
      <w:tr>
        <w:tc>
          <w:tcPr>
            <w:tcW w:type="dxa" w:w="2948"/>
          </w:tcPr>
          <w:p>
            <w:pPr>
              <w:pStyle w:val="表格正文"/>
            </w:pPr>
            <w:r/>
            <w:r>
              <w:t>目标过于抽象</w:t>
            </w:r>
          </w:p>
        </w:tc>
        <w:tc>
          <w:tcPr>
            <w:tcW w:type="dxa" w:w="2948"/>
          </w:tcPr>
          <w:p>
            <w:pPr>
              <w:pStyle w:val="表格正文"/>
            </w:pPr>
            <w:r/>
            <w:r>
              <w:t>提升系统能力</w:t>
            </w:r>
          </w:p>
        </w:tc>
        <w:tc>
          <w:tcPr>
            <w:tcW w:type="dxa" w:w="2948"/>
          </w:tcPr>
          <w:p>
            <w:pPr>
              <w:pStyle w:val="表格正文"/>
            </w:pPr>
            <w:r/>
            <w:r>
              <w:t>完成5类核心指标计算和展示，并通过客户确认</w:t>
            </w:r>
          </w:p>
        </w:tc>
      </w:tr>
      <w:tr>
        <w:tc>
          <w:tcPr>
            <w:tcW w:type="dxa" w:w="2948"/>
          </w:tcPr>
          <w:p>
            <w:pPr>
              <w:pStyle w:val="表格正文"/>
            </w:pPr>
            <w:r/>
            <w:r>
              <w:t>只写工作、不写结果</w:t>
            </w:r>
          </w:p>
        </w:tc>
        <w:tc>
          <w:tcPr>
            <w:tcW w:type="dxa" w:w="2948"/>
          </w:tcPr>
          <w:p>
            <w:pPr>
              <w:pStyle w:val="表格正文"/>
            </w:pPr>
            <w:r/>
            <w:r>
              <w:t>开展接口开发</w:t>
            </w:r>
          </w:p>
        </w:tc>
        <w:tc>
          <w:tcPr>
            <w:tcW w:type="dxa" w:w="2948"/>
          </w:tcPr>
          <w:p>
            <w:pPr>
              <w:pStyle w:val="表格正文"/>
            </w:pPr>
            <w:r/>
            <w:r>
              <w:t>完成3个接口开发、联调和测试记录</w:t>
            </w:r>
          </w:p>
        </w:tc>
      </w:tr>
      <w:tr>
        <w:tc>
          <w:tcPr>
            <w:tcW w:type="dxa" w:w="2948"/>
          </w:tcPr>
          <w:p>
            <w:pPr>
              <w:pStyle w:val="表格正文"/>
            </w:pPr>
            <w:r/>
            <w:r>
              <w:t>目标与验收脱节</w:t>
            </w:r>
          </w:p>
        </w:tc>
        <w:tc>
          <w:tcPr>
            <w:tcW w:type="dxa" w:w="2948"/>
          </w:tcPr>
          <w:p>
            <w:pPr>
              <w:pStyle w:val="表格正文"/>
            </w:pPr>
            <w:r/>
            <w:r>
              <w:t>完成系统建设</w:t>
            </w:r>
          </w:p>
        </w:tc>
        <w:tc>
          <w:tcPr>
            <w:tcW w:type="dxa" w:w="2948"/>
          </w:tcPr>
          <w:p>
            <w:pPr>
              <w:pStyle w:val="表格正文"/>
            </w:pPr>
            <w:r/>
            <w:r>
              <w:t>完成合同约定功能、部署、试运行及验收材料并取得书面确认</w:t>
            </w:r>
          </w:p>
        </w:tc>
      </w:tr>
    </w:tbl>
    <w:p>
      <w:pPr>
        <w:pStyle w:val="正文"/>
      </w:pPr>
    </w:p>
    <w:p>
      <w:pPr>
        <w:pStyle w:val="Heading2"/>
      </w:pPr>
      <w:r>
        <w:t>需求调研及需求分层分析</w:t>
      </w:r>
    </w:p>
    <w:p>
      <w:pPr>
        <w:pStyle w:val="正文"/>
      </w:pPr>
      <w:r>
        <w:t>需求是范围形成的核心输入。规划阶段应先明确需求来源和确认方式，再开展分析。需求来源可以包括合同及技术协议、客户访谈、业务部门材料、现有系统资料、法规或标准要求等。对于口头提出但尚未正式确认的内容，应清晰标识其状态，避免直接作为已承诺范围。</w:t>
      </w:r>
    </w:p>
    <w:p>
      <w:pPr>
        <w:pStyle w:val="正文"/>
      </w:pPr>
      <w:r>
        <w:t>《项目管理手册》在执行管理中提出：需求分析要明确业务场景及验收条件，并优先聚焦“基本需求”和“期望需求”；“兴奋需求”应在保障基线的前提下，评估资源与风险后酌情纳入迭代。该思路可前置用于规划阶段的需求分层。</w:t>
      </w:r>
    </w:p>
    <w:p>
      <w:pPr>
        <w:pStyle w:val="表题"/>
      </w:pPr>
      <w:r>
        <w:t>表2-3 需求层级与规划处理原则</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需求层级</w:t>
            </w:r>
          </w:p>
        </w:tc>
        <w:tc>
          <w:tcPr>
            <w:tcW w:type="dxa" w:w="2948"/>
            <w:shd w:val="clear" w:color="auto" w:fill="F2F2F2"/>
          </w:tcPr>
          <w:p>
            <w:pPr>
              <w:pStyle w:val="表格表头"/>
            </w:pPr>
            <w:r/>
            <w:r>
              <w:t>培训解释</w:t>
            </w:r>
          </w:p>
        </w:tc>
        <w:tc>
          <w:tcPr>
            <w:tcW w:type="dxa" w:w="2948"/>
            <w:shd w:val="clear" w:color="auto" w:fill="F2F2F2"/>
          </w:tcPr>
          <w:p>
            <w:pPr>
              <w:pStyle w:val="表格表头"/>
            </w:pPr>
            <w:r/>
            <w:r>
              <w:t>规划处理原则</w:t>
            </w:r>
          </w:p>
        </w:tc>
      </w:tr>
      <w:tr>
        <w:tc>
          <w:tcPr>
            <w:tcW w:type="dxa" w:w="2948"/>
          </w:tcPr>
          <w:p>
            <w:pPr>
              <w:pStyle w:val="表格正文"/>
            </w:pPr>
            <w:r/>
            <w:r>
              <w:t>基本需求</w:t>
            </w:r>
          </w:p>
        </w:tc>
        <w:tc>
          <w:tcPr>
            <w:tcW w:type="dxa" w:w="2948"/>
          </w:tcPr>
          <w:p>
            <w:pPr>
              <w:pStyle w:val="表格正文"/>
            </w:pPr>
            <w:r/>
            <w:r>
              <w:t>没有该能力，项目核心目标无法成立或合同无法履约</w:t>
            </w:r>
          </w:p>
        </w:tc>
        <w:tc>
          <w:tcPr>
            <w:tcW w:type="dxa" w:w="2948"/>
          </w:tcPr>
          <w:p>
            <w:pPr>
              <w:pStyle w:val="表格正文"/>
            </w:pPr>
            <w:r/>
            <w:r>
              <w:t>必须优先进入基线，明确验收条件</w:t>
            </w:r>
          </w:p>
        </w:tc>
      </w:tr>
      <w:tr>
        <w:tc>
          <w:tcPr>
            <w:tcW w:type="dxa" w:w="2948"/>
          </w:tcPr>
          <w:p>
            <w:pPr>
              <w:pStyle w:val="表格正文"/>
            </w:pPr>
            <w:r/>
            <w:r>
              <w:t>期望需求</w:t>
            </w:r>
          </w:p>
        </w:tc>
        <w:tc>
          <w:tcPr>
            <w:tcW w:type="dxa" w:w="2948"/>
          </w:tcPr>
          <w:p>
            <w:pPr>
              <w:pStyle w:val="表格正文"/>
            </w:pPr>
            <w:r/>
            <w:r>
              <w:t>直接提升项目效果和客户使用价值</w:t>
            </w:r>
          </w:p>
        </w:tc>
        <w:tc>
          <w:tcPr>
            <w:tcW w:type="dxa" w:w="2948"/>
          </w:tcPr>
          <w:p>
            <w:pPr>
              <w:pStyle w:val="表格正文"/>
            </w:pPr>
            <w:r/>
            <w:r>
              <w:t>结合合同、资源和工期纳入主计划</w:t>
            </w:r>
          </w:p>
        </w:tc>
      </w:tr>
      <w:tr>
        <w:tc>
          <w:tcPr>
            <w:tcW w:type="dxa" w:w="2948"/>
          </w:tcPr>
          <w:p>
            <w:pPr>
              <w:pStyle w:val="表格正文"/>
            </w:pPr>
            <w:r/>
            <w:r>
              <w:t>兴奋需求</w:t>
            </w:r>
          </w:p>
        </w:tc>
        <w:tc>
          <w:tcPr>
            <w:tcW w:type="dxa" w:w="2948"/>
          </w:tcPr>
          <w:p>
            <w:pPr>
              <w:pStyle w:val="表格正文"/>
            </w:pPr>
            <w:r/>
            <w:r>
              <w:t>客户未必明确要求，但实现后可能显著提升体验或价值</w:t>
            </w:r>
          </w:p>
        </w:tc>
        <w:tc>
          <w:tcPr>
            <w:tcW w:type="dxa" w:w="2948"/>
          </w:tcPr>
          <w:p>
            <w:pPr>
              <w:pStyle w:val="表格正文"/>
            </w:pPr>
            <w:r/>
            <w:r>
              <w:t>不应挤压基线任务；评估后纳入后续迭代或变更流程</w:t>
            </w:r>
          </w:p>
        </w:tc>
      </w:tr>
    </w:tbl>
    <w:p>
      <w:pPr>
        <w:pStyle w:val="正文"/>
      </w:pPr>
    </w:p>
    <w:p>
      <w:pPr>
        <w:pStyle w:val="正文"/>
      </w:pPr>
      <w:r>
        <w:t>需求调研建议至少输出“需求事项、业务场景、需求来源、优先级、验收条件、责任接口人、确认状态”等信息。对于需求存在歧义、数据条件未知或依赖外部系统的事项，应同步登记为待确认项或风险项。</w:t>
      </w:r>
    </w:p>
    <w:p>
      <w:pPr>
        <w:pStyle w:val="表题"/>
      </w:pPr>
      <w:r>
        <w:t>表2-4 需求调研信息登记表（示例）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4"/>
        <w:gridCol w:w="1474"/>
        <w:gridCol w:w="1474"/>
        <w:gridCol w:w="1474"/>
        <w:gridCol w:w="1474"/>
        <w:gridCol w:w="1474"/>
      </w:tblGrid>
      <w:tr>
        <w:trPr>
          <w:tblHeader w:val="true"/>
        </w:trPr>
        <w:tc>
          <w:tcPr>
            <w:tcW w:type="dxa" w:w="1474"/>
            <w:shd w:val="clear" w:color="auto" w:fill="F2F2F2"/>
          </w:tcPr>
          <w:p>
            <w:pPr>
              <w:pStyle w:val="表格表头"/>
            </w:pPr>
            <w:r/>
            <w:r>
              <w:t>需求编号</w:t>
            </w:r>
          </w:p>
        </w:tc>
        <w:tc>
          <w:tcPr>
            <w:tcW w:type="dxa" w:w="1474"/>
            <w:shd w:val="clear" w:color="auto" w:fill="F2F2F2"/>
          </w:tcPr>
          <w:p>
            <w:pPr>
              <w:pStyle w:val="表格表头"/>
            </w:pPr>
            <w:r/>
            <w:r>
              <w:t>需求描述</w:t>
            </w:r>
          </w:p>
        </w:tc>
        <w:tc>
          <w:tcPr>
            <w:tcW w:type="dxa" w:w="1474"/>
            <w:shd w:val="clear" w:color="auto" w:fill="F2F2F2"/>
          </w:tcPr>
          <w:p>
            <w:pPr>
              <w:pStyle w:val="表格表头"/>
            </w:pPr>
            <w:r/>
            <w:r>
              <w:t>业务场景</w:t>
            </w:r>
          </w:p>
        </w:tc>
        <w:tc>
          <w:tcPr>
            <w:tcW w:type="dxa" w:w="1474"/>
            <w:shd w:val="clear" w:color="auto" w:fill="F2F2F2"/>
          </w:tcPr>
          <w:p>
            <w:pPr>
              <w:pStyle w:val="表格表头"/>
            </w:pPr>
            <w:r/>
            <w:r>
              <w:t>层级</w:t>
            </w:r>
          </w:p>
        </w:tc>
        <w:tc>
          <w:tcPr>
            <w:tcW w:type="dxa" w:w="1474"/>
            <w:shd w:val="clear" w:color="auto" w:fill="F2F2F2"/>
          </w:tcPr>
          <w:p>
            <w:pPr>
              <w:pStyle w:val="表格表头"/>
            </w:pPr>
            <w:r/>
            <w:r>
              <w:t>验收条件</w:t>
            </w:r>
          </w:p>
        </w:tc>
        <w:tc>
          <w:tcPr>
            <w:tcW w:type="dxa" w:w="1474"/>
            <w:shd w:val="clear" w:color="auto" w:fill="F2F2F2"/>
          </w:tcPr>
          <w:p>
            <w:pPr>
              <w:pStyle w:val="表格表头"/>
            </w:pPr>
            <w:r/>
            <w:r>
              <w:t>确认状态</w:t>
            </w:r>
          </w:p>
        </w:tc>
      </w:tr>
      <w:tr>
        <w:tc>
          <w:tcPr>
            <w:tcW w:type="dxa" w:w="1474"/>
          </w:tcPr>
          <w:p>
            <w:pPr>
              <w:pStyle w:val="表格正文"/>
            </w:pPr>
            <w:r/>
            <w:r>
              <w:t>REQ-01</w:t>
            </w:r>
          </w:p>
        </w:tc>
        <w:tc>
          <w:tcPr>
            <w:tcW w:type="dxa" w:w="1474"/>
          </w:tcPr>
          <w:p>
            <w:pPr>
              <w:pStyle w:val="表格正文"/>
            </w:pPr>
            <w:r/>
            <w:r>
              <w:t>接入运行数据</w:t>
            </w:r>
          </w:p>
        </w:tc>
        <w:tc>
          <w:tcPr>
            <w:tcW w:type="dxa" w:w="1474"/>
          </w:tcPr>
          <w:p>
            <w:pPr>
              <w:pStyle w:val="表格正文"/>
            </w:pPr>
            <w:r/>
            <w:r>
              <w:t>日常运行分析</w:t>
            </w:r>
          </w:p>
        </w:tc>
        <w:tc>
          <w:tcPr>
            <w:tcW w:type="dxa" w:w="1474"/>
          </w:tcPr>
          <w:p>
            <w:pPr>
              <w:pStyle w:val="表格正文"/>
            </w:pPr>
            <w:r/>
            <w:r>
              <w:t>基本需求</w:t>
            </w:r>
          </w:p>
        </w:tc>
        <w:tc>
          <w:tcPr>
            <w:tcW w:type="dxa" w:w="1474"/>
          </w:tcPr>
          <w:p>
            <w:pPr>
              <w:pStyle w:val="表格正文"/>
            </w:pPr>
            <w:r/>
            <w:r>
              <w:t>按约定周期完成数据获取并通过一致性检查</w:t>
            </w:r>
          </w:p>
        </w:tc>
        <w:tc>
          <w:tcPr>
            <w:tcW w:type="dxa" w:w="1474"/>
          </w:tcPr>
          <w:p>
            <w:pPr>
              <w:pStyle w:val="表格正文"/>
            </w:pPr>
            <w:r/>
            <w:r>
              <w:t>待客户确认接口</w:t>
            </w:r>
          </w:p>
        </w:tc>
      </w:tr>
      <w:tr>
        <w:tc>
          <w:tcPr>
            <w:tcW w:type="dxa" w:w="1474"/>
          </w:tcPr>
          <w:p>
            <w:pPr>
              <w:pStyle w:val="表格正文"/>
            </w:pPr>
            <w:r/>
            <w:r>
              <w:t>REQ-02</w:t>
            </w:r>
          </w:p>
        </w:tc>
        <w:tc>
          <w:tcPr>
            <w:tcW w:type="dxa" w:w="1474"/>
          </w:tcPr>
          <w:p>
            <w:pPr>
              <w:pStyle w:val="表格正文"/>
            </w:pPr>
            <w:r/>
            <w:r>
              <w:t>指标趋势展示</w:t>
            </w:r>
          </w:p>
        </w:tc>
        <w:tc>
          <w:tcPr>
            <w:tcW w:type="dxa" w:w="1474"/>
          </w:tcPr>
          <w:p>
            <w:pPr>
              <w:pStyle w:val="表格正文"/>
            </w:pPr>
            <w:r/>
            <w:r>
              <w:t>趋势研判</w:t>
            </w:r>
          </w:p>
        </w:tc>
        <w:tc>
          <w:tcPr>
            <w:tcW w:type="dxa" w:w="1474"/>
          </w:tcPr>
          <w:p>
            <w:pPr>
              <w:pStyle w:val="表格正文"/>
            </w:pPr>
            <w:r/>
            <w:r>
              <w:t>期望需求</w:t>
            </w:r>
          </w:p>
        </w:tc>
        <w:tc>
          <w:tcPr>
            <w:tcW w:type="dxa" w:w="1474"/>
          </w:tcPr>
          <w:p>
            <w:pPr>
              <w:pStyle w:val="表格正文"/>
            </w:pPr>
            <w:r/>
            <w:r>
              <w:t>支持时间筛选、趋势展示与导出</w:t>
            </w:r>
          </w:p>
        </w:tc>
        <w:tc>
          <w:tcPr>
            <w:tcW w:type="dxa" w:w="1474"/>
          </w:tcPr>
          <w:p>
            <w:pPr>
              <w:pStyle w:val="表格正文"/>
            </w:pPr>
            <w:r/>
            <w:r>
              <w:t>已确认</w:t>
            </w:r>
          </w:p>
        </w:tc>
      </w:tr>
      <w:tr>
        <w:tc>
          <w:tcPr>
            <w:tcW w:type="dxa" w:w="1474"/>
          </w:tcPr>
          <w:p>
            <w:pPr>
              <w:pStyle w:val="表格正文"/>
            </w:pPr>
            <w:r/>
            <w:r>
              <w:t>REQ-03</w:t>
            </w:r>
          </w:p>
        </w:tc>
        <w:tc>
          <w:tcPr>
            <w:tcW w:type="dxa" w:w="1474"/>
          </w:tcPr>
          <w:p>
            <w:pPr>
              <w:pStyle w:val="表格正文"/>
            </w:pPr>
            <w:r/>
            <w:r>
              <w:t>个性化首页</w:t>
            </w:r>
          </w:p>
        </w:tc>
        <w:tc>
          <w:tcPr>
            <w:tcW w:type="dxa" w:w="1474"/>
          </w:tcPr>
          <w:p>
            <w:pPr>
              <w:pStyle w:val="表格正文"/>
            </w:pPr>
            <w:r/>
            <w:r>
              <w:t>提升使用体验</w:t>
            </w:r>
          </w:p>
        </w:tc>
        <w:tc>
          <w:tcPr>
            <w:tcW w:type="dxa" w:w="1474"/>
          </w:tcPr>
          <w:p>
            <w:pPr>
              <w:pStyle w:val="表格正文"/>
            </w:pPr>
            <w:r/>
            <w:r>
              <w:t>兴奋需求</w:t>
            </w:r>
          </w:p>
        </w:tc>
        <w:tc>
          <w:tcPr>
            <w:tcW w:type="dxa" w:w="1474"/>
          </w:tcPr>
          <w:p>
            <w:pPr>
              <w:pStyle w:val="表格正文"/>
            </w:pPr>
            <w:r/>
            <w:r>
              <w:t>支持用户自定义组件</w:t>
            </w:r>
          </w:p>
        </w:tc>
        <w:tc>
          <w:tcPr>
            <w:tcW w:type="dxa" w:w="1474"/>
          </w:tcPr>
          <w:p>
            <w:pPr>
              <w:pStyle w:val="表格正文"/>
            </w:pPr>
            <w:r/>
            <w:r>
              <w:t>待评估</w:t>
            </w:r>
          </w:p>
        </w:tc>
      </w:tr>
    </w:tbl>
    <w:p>
      <w:pPr>
        <w:pStyle w:val="正文"/>
      </w:pPr>
    </w:p>
    <w:p>
      <w:pPr>
        <w:pStyle w:val="Heading2"/>
      </w:pPr>
      <w:r>
        <w:t>标准化需求规格说明书</w:t>
      </w:r>
    </w:p>
    <w:p>
      <w:pPr>
        <w:pStyle w:val="正文"/>
      </w:pPr>
      <w:r>
        <w:t>需求规格说明书的核心价值，是把“客户想要什么”转化为“团队具体要实现什么、如何判断实现正确”。《项目管理手册》明确要求需求分析形成《需求定义书》《需求说明书》，并在内部评审通过后推动客户或业务用户正式评审和书面确认。</w:t>
      </w:r>
    </w:p>
    <w:p>
      <w:pPr>
        <w:pStyle w:val="正文"/>
      </w:pPr>
      <w:r>
        <w:t>规划阶段编写需求规格时，应优先把影响范围、进度、成本的关键需求描述清楚。建议每条重要需求至少覆盖以下要素：</w:t>
      </w:r>
    </w:p>
    <w:p>
      <w:pPr>
        <w:pStyle w:val="正文"/>
      </w:pPr>
      <w:r>
        <w:t>需求背景与业务目标：为什么需要该功能或成果；</w:t>
      </w:r>
    </w:p>
    <w:p>
      <w:pPr>
        <w:pStyle w:val="正文"/>
      </w:pPr>
      <w:r>
        <w:t>用户/角色与使用场景：谁在什么条件下使用；</w:t>
      </w:r>
    </w:p>
    <w:p>
      <w:pPr>
        <w:pStyle w:val="正文"/>
      </w:pPr>
      <w:r>
        <w:t>输入、处理和输出：数据从哪里来、系统做什么、输出什么结果；</w:t>
      </w:r>
    </w:p>
    <w:p>
      <w:pPr>
        <w:pStyle w:val="正文"/>
      </w:pPr>
      <w:r>
        <w:t>业务规则与边界：允许什么、不允许什么、异常情况如何处理；</w:t>
      </w:r>
    </w:p>
    <w:p>
      <w:pPr>
        <w:pStyle w:val="正文"/>
      </w:pPr>
      <w:r>
        <w:t>接口与依赖：是否依赖第三方系统、客户数据、硬件环境或其他团队；</w:t>
      </w:r>
    </w:p>
    <w:p>
      <w:pPr>
        <w:pStyle w:val="正文"/>
      </w:pPr>
      <w:r>
        <w:t>验收条件：采用什么数据、场景或结果判断该需求已经完成；</w:t>
      </w:r>
    </w:p>
    <w:p>
      <w:pPr>
        <w:pStyle w:val="正文"/>
      </w:pPr>
      <w:r>
        <w:t>需求状态及确认记录：提出、分析、评审、确认、变更等状态可追踪。</w:t>
      </w: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制度要求：需求最终进入执行前，应按手册要求完成内部跨职能评审；内部评审通过后，应推动客户或业务用户正式评审并取得书面确认。需求确认是后续设计与开发的基准。</w:t>
            </w:r>
          </w:p>
        </w:tc>
      </w:tr>
    </w:tbl>
    <w:p>
      <w:pPr>
        <w:pStyle w:val="正文"/>
      </w:pPr>
    </w:p>
    <w:p>
      <w:pPr>
        <w:pStyle w:val="正文"/>
      </w:pPr>
      <w:r>
        <w:t>对需求规格的质量检查，可以围绕“完整、明确、一致、可实现、可测试、可追溯”六个维度开展。这里属于培训实操补充，目的是帮助项目经理在正式评审前先完成自检。</w:t>
      </w:r>
    </w:p>
    <w:p>
      <w:pPr>
        <w:pStyle w:val="Heading2"/>
      </w:pPr>
      <w:r>
        <w:t>项目范围基准搭建及多方确认流程</w:t>
      </w:r>
    </w:p>
    <w:p>
      <w:pPr>
        <w:pStyle w:val="正文"/>
      </w:pPr>
      <w:r>
        <w:t>范围基准不是单独的一张清单，而是经过确认的一组范围信息。至少要能够回答：项目目标是什么、要交付哪些成果、哪些内容属于项目范围、哪些内容不属于项目范围、每项成果如何验收、关键假设和外部依赖是什么。</w:t>
      </w:r>
    </w:p>
    <w:p>
      <w:pPr>
        <w:pStyle w:val="正文"/>
      </w:pPr>
      <w:r>
        <w:t>建议按照“输入收集—范围梳理—内部校验—客户/业务确认—形成基准—纳入变更控制”的顺序完成范围基准搭建。</w:t>
      </w:r>
    </w:p>
    <w:p>
      <w:pPr>
        <w:pStyle w:val="正文"/>
      </w:pPr>
      <w:r>
        <w:t>1. 输入收集：汇总合同、技术协议、立项材料、需求调研记录等有效输入。</w:t>
      </w:r>
    </w:p>
    <w:p>
      <w:pPr>
        <w:pStyle w:val="正文"/>
      </w:pPr>
      <w:r>
        <w:t>2. 范围梳理：形成项目目标、交付成果、工作内容、边界、验收标准和关键依赖。</w:t>
      </w:r>
    </w:p>
    <w:p>
      <w:pPr>
        <w:pStyle w:val="正文"/>
      </w:pPr>
      <w:r>
        <w:t>3. 内部校验：项目经理组织产品、技术、开发、实施等角色检查可行性和遗漏。</w:t>
      </w:r>
    </w:p>
    <w:p>
      <w:pPr>
        <w:pStyle w:val="正文"/>
      </w:pPr>
      <w:r>
        <w:t>4. 多方确认：需要客户或业务方确认的范围和验收条件应取得书面确认。</w:t>
      </w:r>
    </w:p>
    <w:p>
      <w:pPr>
        <w:pStyle w:val="正文"/>
      </w:pPr>
      <w:r>
        <w:t>5. 形成基准：按项目分类分级要求完成评审、审批，版本化保存。</w:t>
      </w:r>
    </w:p>
    <w:p>
      <w:pPr>
        <w:pStyle w:val="正文"/>
      </w:pPr>
      <w:r>
        <w:t>6. 纳入控制：基准形成后，任何对范围、进度或成本的修改都按变更控制流程办理。</w:t>
      </w:r>
    </w:p>
    <w:p>
      <w:pPr>
        <w:pStyle w:val="表题"/>
      </w:pPr>
      <w:r>
        <w:t>表2-5 范围基准检查项</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22"/>
        <w:gridCol w:w="4422"/>
      </w:tblGrid>
      <w:tr>
        <w:trPr>
          <w:tblHeader w:val="true"/>
        </w:trPr>
        <w:tc>
          <w:tcPr>
            <w:tcW w:type="dxa" w:w="4422"/>
            <w:shd w:val="clear" w:color="auto" w:fill="F2F2F2"/>
          </w:tcPr>
          <w:p>
            <w:pPr>
              <w:pStyle w:val="表格表头"/>
            </w:pPr>
            <w:r/>
            <w:r>
              <w:t>范围基准检查项</w:t>
            </w:r>
          </w:p>
        </w:tc>
        <w:tc>
          <w:tcPr>
            <w:tcW w:type="dxa" w:w="4422"/>
            <w:shd w:val="clear" w:color="auto" w:fill="F2F2F2"/>
          </w:tcPr>
          <w:p>
            <w:pPr>
              <w:pStyle w:val="表格表头"/>
            </w:pPr>
            <w:r/>
            <w:r>
              <w:t>检查问题</w:t>
            </w:r>
          </w:p>
        </w:tc>
      </w:tr>
      <w:tr>
        <w:tc>
          <w:tcPr>
            <w:tcW w:type="dxa" w:w="4422"/>
          </w:tcPr>
          <w:p>
            <w:pPr>
              <w:pStyle w:val="表格正文"/>
            </w:pPr>
            <w:r/>
            <w:r>
              <w:t>目标</w:t>
            </w:r>
          </w:p>
        </w:tc>
        <w:tc>
          <w:tcPr>
            <w:tcW w:type="dxa" w:w="4422"/>
          </w:tcPr>
          <w:p>
            <w:pPr>
              <w:pStyle w:val="表格正文"/>
            </w:pPr>
            <w:r/>
            <w:r>
              <w:t>是否与合同/立项目标一致，是否可判断完成？</w:t>
            </w:r>
          </w:p>
        </w:tc>
      </w:tr>
      <w:tr>
        <w:tc>
          <w:tcPr>
            <w:tcW w:type="dxa" w:w="4422"/>
          </w:tcPr>
          <w:p>
            <w:pPr>
              <w:pStyle w:val="表格正文"/>
            </w:pPr>
            <w:r/>
            <w:r>
              <w:t>交付物</w:t>
            </w:r>
          </w:p>
        </w:tc>
        <w:tc>
          <w:tcPr>
            <w:tcW w:type="dxa" w:w="4422"/>
          </w:tcPr>
          <w:p>
            <w:pPr>
              <w:pStyle w:val="表格正文"/>
            </w:pPr>
            <w:r/>
            <w:r>
              <w:t>交付成果是否完整、可列举、可归档？</w:t>
            </w:r>
          </w:p>
        </w:tc>
      </w:tr>
      <w:tr>
        <w:tc>
          <w:tcPr>
            <w:tcW w:type="dxa" w:w="4422"/>
          </w:tcPr>
          <w:p>
            <w:pPr>
              <w:pStyle w:val="表格正文"/>
            </w:pPr>
            <w:r/>
            <w:r>
              <w:t>边界</w:t>
            </w:r>
          </w:p>
        </w:tc>
        <w:tc>
          <w:tcPr>
            <w:tcW w:type="dxa" w:w="4422"/>
          </w:tcPr>
          <w:p>
            <w:pPr>
              <w:pStyle w:val="表格正文"/>
            </w:pPr>
            <w:r/>
            <w:r>
              <w:t>是否明确“不包含什么”，是否存在口头承诺？</w:t>
            </w:r>
          </w:p>
        </w:tc>
      </w:tr>
      <w:tr>
        <w:tc>
          <w:tcPr>
            <w:tcW w:type="dxa" w:w="4422"/>
          </w:tcPr>
          <w:p>
            <w:pPr>
              <w:pStyle w:val="表格正文"/>
            </w:pPr>
            <w:r/>
            <w:r>
              <w:t>验收</w:t>
            </w:r>
          </w:p>
        </w:tc>
        <w:tc>
          <w:tcPr>
            <w:tcW w:type="dxa" w:w="4422"/>
          </w:tcPr>
          <w:p>
            <w:pPr>
              <w:pStyle w:val="表格正文"/>
            </w:pPr>
            <w:r/>
            <w:r>
              <w:t>每项关键成果是否有明确验收标准和确认方式？</w:t>
            </w:r>
          </w:p>
        </w:tc>
      </w:tr>
      <w:tr>
        <w:tc>
          <w:tcPr>
            <w:tcW w:type="dxa" w:w="4422"/>
          </w:tcPr>
          <w:p>
            <w:pPr>
              <w:pStyle w:val="表格正文"/>
            </w:pPr>
            <w:r/>
            <w:r>
              <w:t>依赖</w:t>
            </w:r>
          </w:p>
        </w:tc>
        <w:tc>
          <w:tcPr>
            <w:tcW w:type="dxa" w:w="4422"/>
          </w:tcPr>
          <w:p>
            <w:pPr>
              <w:pStyle w:val="表格正文"/>
            </w:pPr>
            <w:r/>
            <w:r>
              <w:t>客户数据、接口、环境、第三方配合是否明确？</w:t>
            </w:r>
          </w:p>
        </w:tc>
      </w:tr>
      <w:tr>
        <w:tc>
          <w:tcPr>
            <w:tcW w:type="dxa" w:w="4422"/>
          </w:tcPr>
          <w:p>
            <w:pPr>
              <w:pStyle w:val="表格正文"/>
            </w:pPr>
            <w:r/>
            <w:r>
              <w:t>风险</w:t>
            </w:r>
          </w:p>
        </w:tc>
        <w:tc>
          <w:tcPr>
            <w:tcW w:type="dxa" w:w="4422"/>
          </w:tcPr>
          <w:p>
            <w:pPr>
              <w:pStyle w:val="表格正文"/>
            </w:pPr>
            <w:r/>
            <w:r>
              <w:t>规划阶段是否已识别主要范围、进度、资源风险并录入风险跟踪表？</w:t>
            </w:r>
          </w:p>
        </w:tc>
      </w:tr>
      <w:tr>
        <w:tc>
          <w:tcPr>
            <w:tcW w:type="dxa" w:w="4422"/>
          </w:tcPr>
          <w:p>
            <w:pPr>
              <w:pStyle w:val="表格正文"/>
            </w:pPr>
            <w:r/>
            <w:r>
              <w:t>审批</w:t>
            </w:r>
          </w:p>
        </w:tc>
        <w:tc>
          <w:tcPr>
            <w:tcW w:type="dxa" w:w="4422"/>
          </w:tcPr>
          <w:p>
            <w:pPr>
              <w:pStyle w:val="表格正文"/>
            </w:pPr>
            <w:r/>
            <w:r>
              <w:t>规划文件是否按项目分类分级要求完成评审/审批？</w:t>
            </w:r>
          </w:p>
        </w:tc>
      </w:tr>
    </w:tbl>
    <w:p>
      <w:pPr>
        <w:pStyle w:val="正文"/>
      </w:pP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分级管控：强矩阵管理项目、重大项目须编制完整规划文件并召开正式规划评审会；B、C类及3级项目重点关注范围、进度与成本预算；D类及4级项目可简化，但仍应明确范围、关键里程碑、资源需求和预算基线；E类内部研发项目按手册要求报公司数据和技术委员会审议。</w:t>
            </w:r>
          </w:p>
        </w:tc>
      </w:tr>
    </w:tbl>
    <w:p>
      <w:pPr>
        <w:pStyle w:val="正文"/>
      </w:pPr>
    </w:p>
    <w:p>
      <w:pPr>
        <w:pStyle w:val="Heading1"/>
      </w:pPr>
      <w:r>
        <w:t>第二部分：WBS分解与进度计划规划</w:t>
      </w:r>
    </w:p>
    <w:p>
      <w:pPr>
        <w:pStyle w:val="正文"/>
      </w:pPr>
      <w:r>
        <w:t>范围确认后，下一步是把“要交付什么”转化为“具体要完成哪些工作”。《项目管理手册》要求《项目进度计划表》明确关键里程碑、主要任务分解、责任人及工期估算。本部分围绕如何从交付物形成可执行计划展开。</w:t>
      </w:r>
    </w:p>
    <w:p>
      <w:pPr>
        <w:pStyle w:val="Heading2"/>
      </w:pPr>
      <w:r>
        <w:t>WBS三层分解原则与实操方法</w:t>
      </w:r>
    </w:p>
    <w:p>
      <w:pPr>
        <w:pStyle w:val="正文"/>
      </w:pPr>
      <w:r>
        <w:t>WBS（工作分解结构）是本培训用于进行任务分解的实操方法。《项目管理手册》要求“主要任务分解”，但并未规定必须采用三层WBS或具体分解规则，因此以下内容属于培训实操补充。</w:t>
      </w:r>
    </w:p>
    <w:p>
      <w:pPr>
        <w:pStyle w:val="正文"/>
      </w:pPr>
      <w:r>
        <w:t>建议以交付成果为主线进行三层分解：第一层为项目主要阶段或交付域，第二层为可识别的工作包，第三层为可以分配责任人、估算工期并跟踪完成状态的任务。</w:t>
      </w:r>
    </w:p>
    <w:p>
      <w:pPr>
        <w:pStyle w:val="表题"/>
      </w:pPr>
      <w:r>
        <w:t>表3-1 WBS三层分解示例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层级</w:t>
            </w:r>
          </w:p>
        </w:tc>
        <w:tc>
          <w:tcPr>
            <w:tcW w:type="dxa" w:w="2948"/>
            <w:shd w:val="clear" w:color="auto" w:fill="F2F2F2"/>
          </w:tcPr>
          <w:p>
            <w:pPr>
              <w:pStyle w:val="表格表头"/>
            </w:pPr>
            <w:r/>
            <w:r>
              <w:t>案例分解</w:t>
            </w:r>
          </w:p>
        </w:tc>
        <w:tc>
          <w:tcPr>
            <w:tcW w:type="dxa" w:w="2948"/>
            <w:shd w:val="clear" w:color="auto" w:fill="F2F2F2"/>
          </w:tcPr>
          <w:p>
            <w:pPr>
              <w:pStyle w:val="表格表头"/>
            </w:pPr>
            <w:r/>
            <w:r>
              <w:t>完成判定</w:t>
            </w:r>
          </w:p>
        </w:tc>
      </w:tr>
      <w:tr>
        <w:tc>
          <w:tcPr>
            <w:tcW w:type="dxa" w:w="2948"/>
          </w:tcPr>
          <w:p>
            <w:pPr>
              <w:pStyle w:val="表格正文"/>
            </w:pPr>
            <w:r/>
            <w:r>
              <w:t>L1 阶段/交付域</w:t>
            </w:r>
          </w:p>
        </w:tc>
        <w:tc>
          <w:tcPr>
            <w:tcW w:type="dxa" w:w="2948"/>
          </w:tcPr>
          <w:p>
            <w:pPr>
              <w:pStyle w:val="表格正文"/>
            </w:pPr>
            <w:r/>
            <w:r>
              <w:t>需求与设计</w:t>
            </w:r>
          </w:p>
        </w:tc>
        <w:tc>
          <w:tcPr>
            <w:tcW w:type="dxa" w:w="2948"/>
          </w:tcPr>
          <w:p>
            <w:pPr>
              <w:pStyle w:val="表格正文"/>
            </w:pPr>
            <w:r/>
            <w:r>
              <w:t>阶段成果通过评审</w:t>
            </w:r>
          </w:p>
        </w:tc>
      </w:tr>
      <w:tr>
        <w:tc>
          <w:tcPr>
            <w:tcW w:type="dxa" w:w="2948"/>
          </w:tcPr>
          <w:p>
            <w:pPr>
              <w:pStyle w:val="表格正文"/>
            </w:pPr>
            <w:r/>
            <w:r>
              <w:t>L2 工作包</w:t>
            </w:r>
          </w:p>
        </w:tc>
        <w:tc>
          <w:tcPr>
            <w:tcW w:type="dxa" w:w="2948"/>
          </w:tcPr>
          <w:p>
            <w:pPr>
              <w:pStyle w:val="表格正文"/>
            </w:pPr>
            <w:r/>
            <w:r>
              <w:t>数据接口设计</w:t>
            </w:r>
          </w:p>
        </w:tc>
        <w:tc>
          <w:tcPr>
            <w:tcW w:type="dxa" w:w="2948"/>
          </w:tcPr>
          <w:p>
            <w:pPr>
              <w:pStyle w:val="表格正文"/>
            </w:pPr>
            <w:r/>
            <w:r>
              <w:t>形成接口方案并确认</w:t>
            </w:r>
          </w:p>
        </w:tc>
      </w:tr>
      <w:tr>
        <w:tc>
          <w:tcPr>
            <w:tcW w:type="dxa" w:w="2948"/>
          </w:tcPr>
          <w:p>
            <w:pPr>
              <w:pStyle w:val="表格正文"/>
            </w:pPr>
            <w:r/>
            <w:r>
              <w:t>L3 可执行任务</w:t>
            </w:r>
          </w:p>
        </w:tc>
        <w:tc>
          <w:tcPr>
            <w:tcW w:type="dxa" w:w="2948"/>
          </w:tcPr>
          <w:p>
            <w:pPr>
              <w:pStyle w:val="表格正文"/>
            </w:pPr>
            <w:r/>
            <w:r>
              <w:t>梳理接口字段、编写映射关系、组织接口评审</w:t>
            </w:r>
          </w:p>
        </w:tc>
        <w:tc>
          <w:tcPr>
            <w:tcW w:type="dxa" w:w="2948"/>
          </w:tcPr>
          <w:p>
            <w:pPr>
              <w:pStyle w:val="表格正文"/>
            </w:pPr>
            <w:r/>
            <w:r>
              <w:t>任务有负责人、有计划日期、有明确输出</w:t>
            </w:r>
          </w:p>
        </w:tc>
      </w:tr>
    </w:tbl>
    <w:p>
      <w:pPr>
        <w:pStyle w:val="正文"/>
      </w:pPr>
    </w:p>
    <w:p>
      <w:pPr>
        <w:pStyle w:val="正文"/>
      </w:pPr>
      <w:r>
        <w:t>WBS分解建议遵循以下原则：</w:t>
      </w:r>
    </w:p>
    <w:p>
      <w:pPr>
        <w:pStyle w:val="正文"/>
      </w:pPr>
      <w:r>
        <w:t>以交付结果为导向，避免只按组织部门机械拆分；</w:t>
      </w:r>
    </w:p>
    <w:p>
      <w:pPr>
        <w:pStyle w:val="正文"/>
      </w:pPr>
      <w:r>
        <w:t>上下层之间保持包含关系，所有关键交付工作均能在WBS中找到归属；</w:t>
      </w:r>
    </w:p>
    <w:p>
      <w:pPr>
        <w:pStyle w:val="正文"/>
      </w:pPr>
      <w:r>
        <w:t>任务颗粒度应支持责任分配和进度跟踪，过大无法管理，过细则增加维护成本；</w:t>
      </w:r>
    </w:p>
    <w:p>
      <w:pPr>
        <w:pStyle w:val="正文"/>
      </w:pPr>
      <w:r>
        <w:t>一个任务原则上应有明确主责人和可验证输出；</w:t>
      </w:r>
    </w:p>
    <w:p>
      <w:pPr>
        <w:pStyle w:val="正文"/>
      </w:pPr>
      <w:r>
        <w:t>把评审、联调、部署、培训、验收资料等“非编码工作”纳入WBS，避免遗漏。</w:t>
      </w:r>
    </w:p>
    <w:p>
      <w:pPr>
        <w:pStyle w:val="表题"/>
      </w:pPr>
      <w:r>
        <w:t>表3-2 WBS工作包与任务示例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WBS示例</w:t>
            </w:r>
          </w:p>
        </w:tc>
        <w:tc>
          <w:tcPr>
            <w:tcW w:type="dxa" w:w="2948"/>
            <w:shd w:val="clear" w:color="auto" w:fill="F2F2F2"/>
          </w:tcPr>
          <w:p>
            <w:pPr>
              <w:pStyle w:val="表格表头"/>
            </w:pPr>
            <w:r/>
            <w:r>
              <w:t>工作包</w:t>
            </w:r>
          </w:p>
        </w:tc>
        <w:tc>
          <w:tcPr>
            <w:tcW w:type="dxa" w:w="2948"/>
            <w:shd w:val="clear" w:color="auto" w:fill="F2F2F2"/>
          </w:tcPr>
          <w:p>
            <w:pPr>
              <w:pStyle w:val="表格表头"/>
            </w:pPr>
            <w:r/>
            <w:r>
              <w:t>任务示例</w:t>
            </w:r>
          </w:p>
        </w:tc>
      </w:tr>
      <w:tr>
        <w:tc>
          <w:tcPr>
            <w:tcW w:type="dxa" w:w="2948"/>
          </w:tcPr>
          <w:p>
            <w:pPr>
              <w:pStyle w:val="表格正文"/>
            </w:pPr>
            <w:r/>
            <w:r>
              <w:t>1 需求与设计</w:t>
            </w:r>
          </w:p>
        </w:tc>
        <w:tc>
          <w:tcPr>
            <w:tcW w:type="dxa" w:w="2948"/>
          </w:tcPr>
          <w:p>
            <w:pPr>
              <w:pStyle w:val="表格正文"/>
            </w:pPr>
            <w:r/>
            <w:r>
              <w:t>1.1 需求分析</w:t>
            </w:r>
          </w:p>
        </w:tc>
        <w:tc>
          <w:tcPr>
            <w:tcW w:type="dxa" w:w="2948"/>
          </w:tcPr>
          <w:p>
            <w:pPr>
              <w:pStyle w:val="表格正文"/>
            </w:pPr>
            <w:r/>
            <w:r>
              <w:t>1.1.1 业务调研；1.1.2 需求整理；1.1.3 内部评审；1.1.4 客户确认</w:t>
            </w:r>
          </w:p>
        </w:tc>
      </w:tr>
      <w:tr>
        <w:tc>
          <w:tcPr>
            <w:tcW w:type="dxa" w:w="2948"/>
          </w:tcPr>
          <w:p>
            <w:pPr>
              <w:pStyle w:val="表格正文"/>
            </w:pPr>
            <w:r/>
            <w:r>
              <w:t>2 开发与测试</w:t>
            </w:r>
          </w:p>
        </w:tc>
        <w:tc>
          <w:tcPr>
            <w:tcW w:type="dxa" w:w="2948"/>
          </w:tcPr>
          <w:p>
            <w:pPr>
              <w:pStyle w:val="表格正文"/>
            </w:pPr>
            <w:r/>
            <w:r>
              <w:t>2.1 数据接入</w:t>
            </w:r>
          </w:p>
        </w:tc>
        <w:tc>
          <w:tcPr>
            <w:tcW w:type="dxa" w:w="2948"/>
          </w:tcPr>
          <w:p>
            <w:pPr>
              <w:pStyle w:val="表格正文"/>
            </w:pPr>
            <w:r/>
            <w:r>
              <w:t>2.1.1 接口开发；2.1.2 单元测试；2.1.3 联调；2.1.4 问题整改</w:t>
            </w:r>
          </w:p>
        </w:tc>
      </w:tr>
      <w:tr>
        <w:tc>
          <w:tcPr>
            <w:tcW w:type="dxa" w:w="2948"/>
          </w:tcPr>
          <w:p>
            <w:pPr>
              <w:pStyle w:val="表格正文"/>
            </w:pPr>
            <w:r/>
            <w:r>
              <w:t>3 实施与验收</w:t>
            </w:r>
          </w:p>
        </w:tc>
        <w:tc>
          <w:tcPr>
            <w:tcW w:type="dxa" w:w="2948"/>
          </w:tcPr>
          <w:p>
            <w:pPr>
              <w:pStyle w:val="表格正文"/>
            </w:pPr>
            <w:r/>
            <w:r>
              <w:t>3.1 部署试运行</w:t>
            </w:r>
          </w:p>
        </w:tc>
        <w:tc>
          <w:tcPr>
            <w:tcW w:type="dxa" w:w="2948"/>
          </w:tcPr>
          <w:p>
            <w:pPr>
              <w:pStyle w:val="表格正文"/>
            </w:pPr>
            <w:r/>
            <w:r>
              <w:t>3.1.1 环境准备；3.1.2 部署；3.1.3 培训；3.1.4 试运行；3.1.5 验收资料</w:t>
            </w:r>
          </w:p>
        </w:tc>
      </w:tr>
    </w:tbl>
    <w:p>
      <w:pPr>
        <w:pStyle w:val="正文"/>
      </w:pPr>
    </w:p>
    <w:p>
      <w:pPr>
        <w:pStyle w:val="Heading2"/>
      </w:pPr>
      <w:r>
        <w:t>活动定义及任务依赖关系梳理</w:t>
      </w:r>
    </w:p>
    <w:p>
      <w:pPr>
        <w:pStyle w:val="正文"/>
      </w:pPr>
      <w:r>
        <w:t>完成WBS后，需要把工作包进一步转化为可排期活动，并梳理活动之间的先后依赖。依赖关系如果没有在规划阶段识别，往往会在执行阶段表现为“某任务看似完成，但下游仍无法开始”。</w:t>
      </w:r>
    </w:p>
    <w:p>
      <w:pPr>
        <w:pStyle w:val="正文"/>
      </w:pPr>
      <w:r>
        <w:t>培训实操中可把依赖分为三类：业务/逻辑依赖、外部依赖、资源依赖。该分类用于帮助团队讨论，并非手册新增制度定义。</w:t>
      </w:r>
    </w:p>
    <w:p>
      <w:pPr>
        <w:pStyle w:val="表题"/>
      </w:pPr>
      <w:r>
        <w:t>表3-3 任务依赖类型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依赖类型</w:t>
            </w:r>
          </w:p>
        </w:tc>
        <w:tc>
          <w:tcPr>
            <w:tcW w:type="dxa" w:w="2948"/>
            <w:shd w:val="clear" w:color="auto" w:fill="F2F2F2"/>
          </w:tcPr>
          <w:p>
            <w:pPr>
              <w:pStyle w:val="表格表头"/>
            </w:pPr>
            <w:r/>
            <w:r>
              <w:t>含义</w:t>
            </w:r>
          </w:p>
        </w:tc>
        <w:tc>
          <w:tcPr>
            <w:tcW w:type="dxa" w:w="2948"/>
            <w:shd w:val="clear" w:color="auto" w:fill="F2F2F2"/>
          </w:tcPr>
          <w:p>
            <w:pPr>
              <w:pStyle w:val="表格表头"/>
            </w:pPr>
            <w:r/>
            <w:r>
              <w:t>案例</w:t>
            </w:r>
          </w:p>
        </w:tc>
      </w:tr>
      <w:tr>
        <w:tc>
          <w:tcPr>
            <w:tcW w:type="dxa" w:w="2948"/>
          </w:tcPr>
          <w:p>
            <w:pPr>
              <w:pStyle w:val="表格正文"/>
            </w:pPr>
            <w:r/>
            <w:r>
              <w:t>业务/逻辑依赖</w:t>
            </w:r>
          </w:p>
        </w:tc>
        <w:tc>
          <w:tcPr>
            <w:tcW w:type="dxa" w:w="2948"/>
          </w:tcPr>
          <w:p>
            <w:pPr>
              <w:pStyle w:val="表格正文"/>
            </w:pPr>
            <w:r/>
            <w:r>
              <w:t>前置成果完成后，后续工作才能合理开展</w:t>
            </w:r>
          </w:p>
        </w:tc>
        <w:tc>
          <w:tcPr>
            <w:tcW w:type="dxa" w:w="2948"/>
          </w:tcPr>
          <w:p>
            <w:pPr>
              <w:pStyle w:val="表格正文"/>
            </w:pPr>
            <w:r/>
            <w:r>
              <w:t>需求确认后才能冻结详细设计</w:t>
            </w:r>
          </w:p>
        </w:tc>
      </w:tr>
      <w:tr>
        <w:tc>
          <w:tcPr>
            <w:tcW w:type="dxa" w:w="2948"/>
          </w:tcPr>
          <w:p>
            <w:pPr>
              <w:pStyle w:val="表格正文"/>
            </w:pPr>
            <w:r/>
            <w:r>
              <w:t>外部依赖</w:t>
            </w:r>
          </w:p>
        </w:tc>
        <w:tc>
          <w:tcPr>
            <w:tcW w:type="dxa" w:w="2948"/>
          </w:tcPr>
          <w:p>
            <w:pPr>
              <w:pStyle w:val="表格正文"/>
            </w:pPr>
            <w:r/>
            <w:r>
              <w:t>依赖客户、第三方系统、外部采购或环境条件</w:t>
            </w:r>
          </w:p>
        </w:tc>
        <w:tc>
          <w:tcPr>
            <w:tcW w:type="dxa" w:w="2948"/>
          </w:tcPr>
          <w:p>
            <w:pPr>
              <w:pStyle w:val="表格正文"/>
            </w:pPr>
            <w:r/>
            <w:r>
              <w:t>客户提供接口文档和测试账号后才能联调</w:t>
            </w:r>
          </w:p>
        </w:tc>
      </w:tr>
      <w:tr>
        <w:tc>
          <w:tcPr>
            <w:tcW w:type="dxa" w:w="2948"/>
          </w:tcPr>
          <w:p>
            <w:pPr>
              <w:pStyle w:val="表格正文"/>
            </w:pPr>
            <w:r/>
            <w:r>
              <w:t>资源依赖</w:t>
            </w:r>
          </w:p>
        </w:tc>
        <w:tc>
          <w:tcPr>
            <w:tcW w:type="dxa" w:w="2948"/>
          </w:tcPr>
          <w:p>
            <w:pPr>
              <w:pStyle w:val="表格正文"/>
            </w:pPr>
            <w:r/>
            <w:r>
              <w:t>同一关键人员或设备无法同时承担多个任务</w:t>
            </w:r>
          </w:p>
        </w:tc>
        <w:tc>
          <w:tcPr>
            <w:tcW w:type="dxa" w:w="2948"/>
          </w:tcPr>
          <w:p>
            <w:pPr>
              <w:pStyle w:val="表格正文"/>
            </w:pPr>
            <w:r/>
            <w:r>
              <w:t>数据库工程师需先完成A模块设计再转入B模块</w:t>
            </w:r>
          </w:p>
        </w:tc>
      </w:tr>
    </w:tbl>
    <w:p>
      <w:pPr>
        <w:pStyle w:val="正文"/>
      </w:pPr>
    </w:p>
    <w:p>
      <w:pPr>
        <w:pStyle w:val="正文"/>
      </w:pPr>
      <w:r>
        <w:t>依赖梳理时建议建立“前置任务—后置任务—依赖内容—责任接口人—最晚满足时间”的清单。对于客户或第三方控制的关键依赖，应同步纳入风险跟踪表，并在项目沟通计划中明确跟踪机制。</w:t>
      </w:r>
    </w:p>
    <w:p>
      <w:pPr>
        <w:pStyle w:val="Heading2"/>
      </w:pPr>
      <w:r>
        <w:t>工期测算方法及测算要点</w:t>
      </w:r>
    </w:p>
    <w:p>
      <w:pPr>
        <w:pStyle w:val="正文"/>
      </w:pPr>
      <w:r>
        <w:t>手册要求项目进度计划包含工期估算，但未规定统一估算方法。本节提供培训实操建议，项目实际估算应结合团队历史数据、专业负责人判断和公司度量数据。</w:t>
      </w:r>
    </w:p>
    <w:p>
      <w:pPr>
        <w:pStyle w:val="正文"/>
      </w:pPr>
      <w:r>
        <w:t>常用的估算思路可以组合使用：</w:t>
      </w:r>
    </w:p>
    <w:p>
      <w:pPr>
        <w:pStyle w:val="表题"/>
      </w:pPr>
      <w:r>
        <w:t>表3-4 工期估算方法</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方法</w:t>
            </w:r>
          </w:p>
        </w:tc>
        <w:tc>
          <w:tcPr>
            <w:tcW w:type="dxa" w:w="2948"/>
            <w:shd w:val="clear" w:color="auto" w:fill="F2F2F2"/>
          </w:tcPr>
          <w:p>
            <w:pPr>
              <w:pStyle w:val="表格表头"/>
            </w:pPr>
            <w:r/>
            <w:r>
              <w:t>适用场景</w:t>
            </w:r>
          </w:p>
        </w:tc>
        <w:tc>
          <w:tcPr>
            <w:tcW w:type="dxa" w:w="2948"/>
            <w:shd w:val="clear" w:color="auto" w:fill="F2F2F2"/>
          </w:tcPr>
          <w:p>
            <w:pPr>
              <w:pStyle w:val="表格表头"/>
            </w:pPr>
            <w:r/>
            <w:r>
              <w:t>使用要点</w:t>
            </w:r>
          </w:p>
        </w:tc>
      </w:tr>
      <w:tr>
        <w:tc>
          <w:tcPr>
            <w:tcW w:type="dxa" w:w="2948"/>
          </w:tcPr>
          <w:p>
            <w:pPr>
              <w:pStyle w:val="表格正文"/>
            </w:pPr>
            <w:r/>
            <w:r>
              <w:t>历史类比</w:t>
            </w:r>
          </w:p>
        </w:tc>
        <w:tc>
          <w:tcPr>
            <w:tcW w:type="dxa" w:w="2948"/>
          </w:tcPr>
          <w:p>
            <w:pPr>
              <w:pStyle w:val="表格正文"/>
            </w:pPr>
            <w:r/>
            <w:r>
              <w:t>有相似项目或历史任务数据</w:t>
            </w:r>
          </w:p>
        </w:tc>
        <w:tc>
          <w:tcPr>
            <w:tcW w:type="dxa" w:w="2948"/>
          </w:tcPr>
          <w:p>
            <w:pPr>
              <w:pStyle w:val="表格正文"/>
            </w:pPr>
            <w:r/>
            <w:r>
              <w:t>比较范围、复杂度和人员能力差异，避免直接照搬</w:t>
            </w:r>
          </w:p>
        </w:tc>
      </w:tr>
      <w:tr>
        <w:tc>
          <w:tcPr>
            <w:tcW w:type="dxa" w:w="2948"/>
          </w:tcPr>
          <w:p>
            <w:pPr>
              <w:pStyle w:val="表格正文"/>
            </w:pPr>
            <w:r/>
            <w:r>
              <w:t>专家估算</w:t>
            </w:r>
          </w:p>
        </w:tc>
        <w:tc>
          <w:tcPr>
            <w:tcW w:type="dxa" w:w="2948"/>
          </w:tcPr>
          <w:p>
            <w:pPr>
              <w:pStyle w:val="表格正文"/>
            </w:pPr>
            <w:r/>
            <w:r>
              <w:t>专业性强、缺少充分历史数据</w:t>
            </w:r>
          </w:p>
        </w:tc>
        <w:tc>
          <w:tcPr>
            <w:tcW w:type="dxa" w:w="2948"/>
          </w:tcPr>
          <w:p>
            <w:pPr>
              <w:pStyle w:val="表格正文"/>
            </w:pPr>
            <w:r/>
            <w:r>
              <w:t>由实际承担工作的专业负责人参与，保留假设条件</w:t>
            </w:r>
          </w:p>
        </w:tc>
      </w:tr>
      <w:tr>
        <w:tc>
          <w:tcPr>
            <w:tcW w:type="dxa" w:w="2948"/>
          </w:tcPr>
          <w:p>
            <w:pPr>
              <w:pStyle w:val="表格正文"/>
            </w:pPr>
            <w:r/>
            <w:r>
              <w:t>任务自下而上汇总</w:t>
            </w:r>
          </w:p>
        </w:tc>
        <w:tc>
          <w:tcPr>
            <w:tcW w:type="dxa" w:w="2948"/>
          </w:tcPr>
          <w:p>
            <w:pPr>
              <w:pStyle w:val="表格正文"/>
            </w:pPr>
            <w:r/>
            <w:r>
              <w:t>WBS已拆解较细</w:t>
            </w:r>
          </w:p>
        </w:tc>
        <w:tc>
          <w:tcPr>
            <w:tcW w:type="dxa" w:w="2948"/>
          </w:tcPr>
          <w:p>
            <w:pPr>
              <w:pStyle w:val="表格正文"/>
            </w:pPr>
            <w:r/>
            <w:r>
              <w:t>逐项估算后汇总，同时考虑依赖、等待和评审时间</w:t>
            </w:r>
          </w:p>
        </w:tc>
      </w:tr>
      <w:tr>
        <w:tc>
          <w:tcPr>
            <w:tcW w:type="dxa" w:w="2948"/>
          </w:tcPr>
          <w:p>
            <w:pPr>
              <w:pStyle w:val="表格正文"/>
            </w:pPr>
            <w:r/>
            <w:r>
              <w:t>区间估算</w:t>
            </w:r>
          </w:p>
        </w:tc>
        <w:tc>
          <w:tcPr>
            <w:tcW w:type="dxa" w:w="2948"/>
          </w:tcPr>
          <w:p>
            <w:pPr>
              <w:pStyle w:val="表格正文"/>
            </w:pPr>
            <w:r/>
            <w:r>
              <w:t>不确定性较高</w:t>
            </w:r>
          </w:p>
        </w:tc>
        <w:tc>
          <w:tcPr>
            <w:tcW w:type="dxa" w:w="2948"/>
          </w:tcPr>
          <w:p>
            <w:pPr>
              <w:pStyle w:val="表格正文"/>
            </w:pPr>
            <w:r/>
            <w:r>
              <w:t>用乐观/最可能/保守区间表达，不把高不确定任务写成单点承诺</w:t>
            </w:r>
          </w:p>
        </w:tc>
      </w:tr>
    </w:tbl>
    <w:p>
      <w:pPr>
        <w:pStyle w:val="正文"/>
      </w:pPr>
    </w:p>
    <w:p>
      <w:pPr>
        <w:pStyle w:val="正文"/>
      </w:pPr>
      <w:r>
        <w:t>测算时不要只计算“实际干活时间”。项目工期还可能受评审等待、客户反馈、环境准备、测试整改、跨部门排队、节假日等因素影响。对关键外部依赖应在计划中显式体现，不应藏在某项任务的模糊缓冲中。</w:t>
      </w:r>
    </w:p>
    <w:p>
      <w:pPr>
        <w:pStyle w:val="Heading2"/>
      </w:pPr>
      <w:r>
        <w:t>关键路径分析及确定关键路径</w:t>
      </w:r>
    </w:p>
    <w:p>
      <w:pPr>
        <w:pStyle w:val="正文"/>
      </w:pPr>
      <w:r>
        <w:t>关键路径是本培训用于识别“对项目完工日期最敏感的一组连续任务”的方法，手册没有规定具体算法。对复杂项目，项目经理至少应识别哪些任务一旦延期会直接影响关键里程碑。</w:t>
      </w:r>
    </w:p>
    <w:p>
      <w:pPr>
        <w:pStyle w:val="正文"/>
      </w:pPr>
      <w:r>
        <w:t>培训中可按以下步骤开展简化关键路径分析：</w:t>
      </w:r>
    </w:p>
    <w:p>
      <w:pPr>
        <w:pStyle w:val="正文"/>
      </w:pPr>
      <w:r>
        <w:t>1. 列出主要任务及工期；</w:t>
      </w:r>
    </w:p>
    <w:p>
      <w:pPr>
        <w:pStyle w:val="正文"/>
      </w:pPr>
      <w:r>
        <w:t>2. 明确任务前后依赖；</w:t>
      </w:r>
    </w:p>
    <w:p>
      <w:pPr>
        <w:pStyle w:val="正文"/>
      </w:pPr>
      <w:r>
        <w:t>3. 从项目起点向后推演最早开始/完成时间；</w:t>
      </w:r>
    </w:p>
    <w:p>
      <w:pPr>
        <w:pStyle w:val="正文"/>
      </w:pPr>
      <w:r>
        <w:t>4. 识别没有可用浮动时间、延期会传递到最终里程碑的任务链；</w:t>
      </w:r>
    </w:p>
    <w:p>
      <w:pPr>
        <w:pStyle w:val="正文"/>
      </w:pPr>
      <w:r>
        <w:t>5. 把关键路径上的任务作为高频监控对象，并同步关注相关资源和外部依赖。</w:t>
      </w:r>
    </w:p>
    <w:p>
      <w:pPr>
        <w:pStyle w:val="表题"/>
      </w:pPr>
      <w:r>
        <w:t>表3-5 关键路径分析示例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11"/>
        <w:gridCol w:w="2211"/>
        <w:gridCol w:w="2211"/>
        <w:gridCol w:w="2211"/>
      </w:tblGrid>
      <w:tr>
        <w:trPr>
          <w:tblHeader w:val="true"/>
        </w:trPr>
        <w:tc>
          <w:tcPr>
            <w:tcW w:type="dxa" w:w="2211"/>
            <w:shd w:val="clear" w:color="auto" w:fill="F2F2F2"/>
          </w:tcPr>
          <w:p>
            <w:pPr>
              <w:pStyle w:val="表格表头"/>
            </w:pPr>
            <w:r/>
            <w:r>
              <w:t>任务</w:t>
            </w:r>
          </w:p>
        </w:tc>
        <w:tc>
          <w:tcPr>
            <w:tcW w:type="dxa" w:w="2211"/>
            <w:shd w:val="clear" w:color="auto" w:fill="F2F2F2"/>
          </w:tcPr>
          <w:p>
            <w:pPr>
              <w:pStyle w:val="表格表头"/>
            </w:pPr>
            <w:r/>
            <w:r>
              <w:t>工期</w:t>
            </w:r>
          </w:p>
        </w:tc>
        <w:tc>
          <w:tcPr>
            <w:tcW w:type="dxa" w:w="2211"/>
            <w:shd w:val="clear" w:color="auto" w:fill="F2F2F2"/>
          </w:tcPr>
          <w:p>
            <w:pPr>
              <w:pStyle w:val="表格表头"/>
            </w:pPr>
            <w:r/>
            <w:r>
              <w:t>前置任务</w:t>
            </w:r>
          </w:p>
        </w:tc>
        <w:tc>
          <w:tcPr>
            <w:tcW w:type="dxa" w:w="2211"/>
            <w:shd w:val="clear" w:color="auto" w:fill="F2F2F2"/>
          </w:tcPr>
          <w:p>
            <w:pPr>
              <w:pStyle w:val="表格表头"/>
            </w:pPr>
            <w:r/>
            <w:r>
              <w:t>是否关键（示例）</w:t>
            </w:r>
          </w:p>
        </w:tc>
      </w:tr>
      <w:tr>
        <w:tc>
          <w:tcPr>
            <w:tcW w:type="dxa" w:w="2211"/>
          </w:tcPr>
          <w:p>
            <w:pPr>
              <w:pStyle w:val="表格正文"/>
            </w:pPr>
            <w:r/>
            <w:r>
              <w:t>需求确认</w:t>
            </w:r>
          </w:p>
        </w:tc>
        <w:tc>
          <w:tcPr>
            <w:tcW w:type="dxa" w:w="2211"/>
          </w:tcPr>
          <w:p>
            <w:pPr>
              <w:pStyle w:val="表格正文"/>
            </w:pPr>
            <w:r/>
            <w:r>
              <w:t>10天</w:t>
            </w:r>
          </w:p>
        </w:tc>
        <w:tc>
          <w:tcPr>
            <w:tcW w:type="dxa" w:w="2211"/>
          </w:tcPr>
          <w:p>
            <w:pPr>
              <w:pStyle w:val="表格正文"/>
            </w:pPr>
            <w:r/>
            <w:r>
              <w:t>—</w:t>
            </w:r>
          </w:p>
        </w:tc>
        <w:tc>
          <w:tcPr>
            <w:tcW w:type="dxa" w:w="2211"/>
          </w:tcPr>
          <w:p>
            <w:pPr>
              <w:pStyle w:val="表格正文"/>
            </w:pPr>
            <w:r/>
            <w:r>
              <w:t>是</w:t>
            </w:r>
          </w:p>
        </w:tc>
      </w:tr>
      <w:tr>
        <w:tc>
          <w:tcPr>
            <w:tcW w:type="dxa" w:w="2211"/>
          </w:tcPr>
          <w:p>
            <w:pPr>
              <w:pStyle w:val="表格正文"/>
            </w:pPr>
            <w:r/>
            <w:r>
              <w:t>接口设计</w:t>
            </w:r>
          </w:p>
        </w:tc>
        <w:tc>
          <w:tcPr>
            <w:tcW w:type="dxa" w:w="2211"/>
          </w:tcPr>
          <w:p>
            <w:pPr>
              <w:pStyle w:val="表格正文"/>
            </w:pPr>
            <w:r/>
            <w:r>
              <w:t>8天</w:t>
            </w:r>
          </w:p>
        </w:tc>
        <w:tc>
          <w:tcPr>
            <w:tcW w:type="dxa" w:w="2211"/>
          </w:tcPr>
          <w:p>
            <w:pPr>
              <w:pStyle w:val="表格正文"/>
            </w:pPr>
            <w:r/>
            <w:r>
              <w:t>需求确认</w:t>
            </w:r>
          </w:p>
        </w:tc>
        <w:tc>
          <w:tcPr>
            <w:tcW w:type="dxa" w:w="2211"/>
          </w:tcPr>
          <w:p>
            <w:pPr>
              <w:pStyle w:val="表格正文"/>
            </w:pPr>
            <w:r/>
            <w:r>
              <w:t>是</w:t>
            </w:r>
          </w:p>
        </w:tc>
      </w:tr>
      <w:tr>
        <w:tc>
          <w:tcPr>
            <w:tcW w:type="dxa" w:w="2211"/>
          </w:tcPr>
          <w:p>
            <w:pPr>
              <w:pStyle w:val="表格正文"/>
            </w:pPr>
            <w:r/>
            <w:r>
              <w:t>核心开发</w:t>
            </w:r>
          </w:p>
        </w:tc>
        <w:tc>
          <w:tcPr>
            <w:tcW w:type="dxa" w:w="2211"/>
          </w:tcPr>
          <w:p>
            <w:pPr>
              <w:pStyle w:val="表格正文"/>
            </w:pPr>
            <w:r/>
            <w:r>
              <w:t>25天</w:t>
            </w:r>
          </w:p>
        </w:tc>
        <w:tc>
          <w:tcPr>
            <w:tcW w:type="dxa" w:w="2211"/>
          </w:tcPr>
          <w:p>
            <w:pPr>
              <w:pStyle w:val="表格正文"/>
            </w:pPr>
            <w:r/>
            <w:r>
              <w:t>接口设计</w:t>
            </w:r>
          </w:p>
        </w:tc>
        <w:tc>
          <w:tcPr>
            <w:tcW w:type="dxa" w:w="2211"/>
          </w:tcPr>
          <w:p>
            <w:pPr>
              <w:pStyle w:val="表格正文"/>
            </w:pPr>
            <w:r/>
            <w:r>
              <w:t>是</w:t>
            </w:r>
          </w:p>
        </w:tc>
      </w:tr>
      <w:tr>
        <w:tc>
          <w:tcPr>
            <w:tcW w:type="dxa" w:w="2211"/>
          </w:tcPr>
          <w:p>
            <w:pPr>
              <w:pStyle w:val="表格正文"/>
            </w:pPr>
            <w:r/>
            <w:r>
              <w:t>界面优化</w:t>
            </w:r>
          </w:p>
        </w:tc>
        <w:tc>
          <w:tcPr>
            <w:tcW w:type="dxa" w:w="2211"/>
          </w:tcPr>
          <w:p>
            <w:pPr>
              <w:pStyle w:val="表格正文"/>
            </w:pPr>
            <w:r/>
            <w:r>
              <w:t>15天</w:t>
            </w:r>
          </w:p>
        </w:tc>
        <w:tc>
          <w:tcPr>
            <w:tcW w:type="dxa" w:w="2211"/>
          </w:tcPr>
          <w:p>
            <w:pPr>
              <w:pStyle w:val="表格正文"/>
            </w:pPr>
            <w:r/>
            <w:r>
              <w:t>需求确认</w:t>
            </w:r>
          </w:p>
        </w:tc>
        <w:tc>
          <w:tcPr>
            <w:tcW w:type="dxa" w:w="2211"/>
          </w:tcPr>
          <w:p>
            <w:pPr>
              <w:pStyle w:val="表格正文"/>
            </w:pPr>
            <w:r/>
            <w:r>
              <w:t>否</w:t>
            </w:r>
          </w:p>
        </w:tc>
      </w:tr>
      <w:tr>
        <w:tc>
          <w:tcPr>
            <w:tcW w:type="dxa" w:w="2211"/>
          </w:tcPr>
          <w:p>
            <w:pPr>
              <w:pStyle w:val="表格正文"/>
            </w:pPr>
            <w:r/>
            <w:r>
              <w:t>集成测试</w:t>
            </w:r>
          </w:p>
        </w:tc>
        <w:tc>
          <w:tcPr>
            <w:tcW w:type="dxa" w:w="2211"/>
          </w:tcPr>
          <w:p>
            <w:pPr>
              <w:pStyle w:val="表格正文"/>
            </w:pPr>
            <w:r/>
            <w:r>
              <w:t>12天</w:t>
            </w:r>
          </w:p>
        </w:tc>
        <w:tc>
          <w:tcPr>
            <w:tcW w:type="dxa" w:w="2211"/>
          </w:tcPr>
          <w:p>
            <w:pPr>
              <w:pStyle w:val="表格正文"/>
            </w:pPr>
            <w:r/>
            <w:r>
              <w:t>核心开发、界面优化</w:t>
            </w:r>
          </w:p>
        </w:tc>
        <w:tc>
          <w:tcPr>
            <w:tcW w:type="dxa" w:w="2211"/>
          </w:tcPr>
          <w:p>
            <w:pPr>
              <w:pStyle w:val="表格正文"/>
            </w:pPr>
            <w:r/>
            <w:r>
              <w:t>是</w:t>
            </w:r>
          </w:p>
        </w:tc>
      </w:tr>
      <w:tr>
        <w:tc>
          <w:tcPr>
            <w:tcW w:type="dxa" w:w="2211"/>
          </w:tcPr>
          <w:p>
            <w:pPr>
              <w:pStyle w:val="表格正文"/>
            </w:pPr>
            <w:r/>
            <w:r>
              <w:t>试运行</w:t>
            </w:r>
          </w:p>
        </w:tc>
        <w:tc>
          <w:tcPr>
            <w:tcW w:type="dxa" w:w="2211"/>
          </w:tcPr>
          <w:p>
            <w:pPr>
              <w:pStyle w:val="表格正文"/>
            </w:pPr>
            <w:r/>
            <w:r>
              <w:t>20天</w:t>
            </w:r>
          </w:p>
        </w:tc>
        <w:tc>
          <w:tcPr>
            <w:tcW w:type="dxa" w:w="2211"/>
          </w:tcPr>
          <w:p>
            <w:pPr>
              <w:pStyle w:val="表格正文"/>
            </w:pPr>
            <w:r/>
            <w:r>
              <w:t>集成测试</w:t>
            </w:r>
          </w:p>
        </w:tc>
        <w:tc>
          <w:tcPr>
            <w:tcW w:type="dxa" w:w="2211"/>
          </w:tcPr>
          <w:p>
            <w:pPr>
              <w:pStyle w:val="表格正文"/>
            </w:pPr>
            <w:r/>
            <w:r>
              <w:t>是</w:t>
            </w:r>
          </w:p>
        </w:tc>
      </w:tr>
    </w:tbl>
    <w:p>
      <w:pPr>
        <w:pStyle w:val="正文"/>
      </w:pP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提醒：关键路径不是“最重要的任务排行榜”。它反映的是进度依赖关系。非关键任务如果消耗了浮动时间，也可能转变为关键任务，因此执行阶段需要动态复核。</w:t>
            </w:r>
          </w:p>
        </w:tc>
      </w:tr>
    </w:tbl>
    <w:p>
      <w:pPr>
        <w:pStyle w:val="正文"/>
      </w:pPr>
    </w:p>
    <w:p>
      <w:pPr>
        <w:pStyle w:val="Heading2"/>
      </w:pPr>
      <w:r>
        <w:t>里程碑计划制定</w:t>
      </w:r>
    </w:p>
    <w:p>
      <w:pPr>
        <w:pStyle w:val="正文"/>
      </w:pPr>
      <w:r>
        <w:t>里程碑是项目阶段成果的关键检查点。里程碑应描述“达到什么状态”，而不是仅写“某月某日开会”。《项目管理手册》要求进度计划明确关键里程碑，后续监控也重点关注里程碑达成情况。</w:t>
      </w:r>
    </w:p>
    <w:p>
      <w:pPr>
        <w:pStyle w:val="表题"/>
      </w:pPr>
      <w:r>
        <w:t>表3-6 里程碑计划示例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11"/>
        <w:gridCol w:w="2211"/>
        <w:gridCol w:w="2211"/>
        <w:gridCol w:w="2211"/>
      </w:tblGrid>
      <w:tr>
        <w:trPr>
          <w:tblHeader w:val="true"/>
        </w:trPr>
        <w:tc>
          <w:tcPr>
            <w:tcW w:type="dxa" w:w="2211"/>
            <w:shd w:val="clear" w:color="auto" w:fill="F2F2F2"/>
          </w:tcPr>
          <w:p>
            <w:pPr>
              <w:pStyle w:val="表格表头"/>
            </w:pPr>
            <w:r/>
            <w:r>
              <w:t>里程碑</w:t>
            </w:r>
          </w:p>
        </w:tc>
        <w:tc>
          <w:tcPr>
            <w:tcW w:type="dxa" w:w="2211"/>
            <w:shd w:val="clear" w:color="auto" w:fill="F2F2F2"/>
          </w:tcPr>
          <w:p>
            <w:pPr>
              <w:pStyle w:val="表格表头"/>
            </w:pPr>
            <w:r/>
            <w:r>
              <w:t>计划时间（示例）</w:t>
            </w:r>
          </w:p>
        </w:tc>
        <w:tc>
          <w:tcPr>
            <w:tcW w:type="dxa" w:w="2211"/>
            <w:shd w:val="clear" w:color="auto" w:fill="F2F2F2"/>
          </w:tcPr>
          <w:p>
            <w:pPr>
              <w:pStyle w:val="表格表头"/>
            </w:pPr>
            <w:r/>
            <w:r>
              <w:t>完成标准</w:t>
            </w:r>
          </w:p>
        </w:tc>
        <w:tc>
          <w:tcPr>
            <w:tcW w:type="dxa" w:w="2211"/>
            <w:shd w:val="clear" w:color="auto" w:fill="F2F2F2"/>
          </w:tcPr>
          <w:p>
            <w:pPr>
              <w:pStyle w:val="表格表头"/>
            </w:pPr>
            <w:r/>
            <w:r>
              <w:t>确认方</w:t>
            </w:r>
          </w:p>
        </w:tc>
      </w:tr>
      <w:tr>
        <w:tc>
          <w:tcPr>
            <w:tcW w:type="dxa" w:w="2211"/>
          </w:tcPr>
          <w:p>
            <w:pPr>
              <w:pStyle w:val="表格正文"/>
            </w:pPr>
            <w:r/>
            <w:r>
              <w:t>M1 需求基线确认</w:t>
            </w:r>
          </w:p>
        </w:tc>
        <w:tc>
          <w:tcPr>
            <w:tcW w:type="dxa" w:w="2211"/>
          </w:tcPr>
          <w:p>
            <w:pPr>
              <w:pStyle w:val="表格正文"/>
            </w:pPr>
            <w:r/>
            <w:r>
              <w:t>第4周</w:t>
            </w:r>
          </w:p>
        </w:tc>
        <w:tc>
          <w:tcPr>
            <w:tcW w:type="dxa" w:w="2211"/>
          </w:tcPr>
          <w:p>
            <w:pPr>
              <w:pStyle w:val="表格正文"/>
            </w:pPr>
            <w:r/>
            <w:r>
              <w:t>核心需求完成评审并取得书面确认</w:t>
            </w:r>
          </w:p>
        </w:tc>
        <w:tc>
          <w:tcPr>
            <w:tcW w:type="dxa" w:w="2211"/>
          </w:tcPr>
          <w:p>
            <w:pPr>
              <w:pStyle w:val="表格正文"/>
            </w:pPr>
            <w:r/>
            <w:r>
              <w:t>项目组/客户</w:t>
            </w:r>
          </w:p>
        </w:tc>
      </w:tr>
      <w:tr>
        <w:tc>
          <w:tcPr>
            <w:tcW w:type="dxa" w:w="2211"/>
          </w:tcPr>
          <w:p>
            <w:pPr>
              <w:pStyle w:val="表格正文"/>
            </w:pPr>
            <w:r/>
            <w:r>
              <w:t>M2 设计评审通过</w:t>
            </w:r>
          </w:p>
        </w:tc>
        <w:tc>
          <w:tcPr>
            <w:tcW w:type="dxa" w:w="2211"/>
          </w:tcPr>
          <w:p>
            <w:pPr>
              <w:pStyle w:val="表格正文"/>
            </w:pPr>
            <w:r/>
            <w:r>
              <w:t>第7周</w:t>
            </w:r>
          </w:p>
        </w:tc>
        <w:tc>
          <w:tcPr>
            <w:tcW w:type="dxa" w:w="2211"/>
          </w:tcPr>
          <w:p>
            <w:pPr>
              <w:pStyle w:val="表格正文"/>
            </w:pPr>
            <w:r/>
            <w:r>
              <w:t>原型、接口和关键技术方案评审通过</w:t>
            </w:r>
          </w:p>
        </w:tc>
        <w:tc>
          <w:tcPr>
            <w:tcW w:type="dxa" w:w="2211"/>
          </w:tcPr>
          <w:p>
            <w:pPr>
              <w:pStyle w:val="表格正文"/>
            </w:pPr>
            <w:r/>
            <w:r>
              <w:t>项目组</w:t>
            </w:r>
          </w:p>
        </w:tc>
      </w:tr>
      <w:tr>
        <w:tc>
          <w:tcPr>
            <w:tcW w:type="dxa" w:w="2211"/>
          </w:tcPr>
          <w:p>
            <w:pPr>
              <w:pStyle w:val="表格正文"/>
            </w:pPr>
            <w:r/>
            <w:r>
              <w:t>M3 核心版本完成</w:t>
            </w:r>
          </w:p>
        </w:tc>
        <w:tc>
          <w:tcPr>
            <w:tcW w:type="dxa" w:w="2211"/>
          </w:tcPr>
          <w:p>
            <w:pPr>
              <w:pStyle w:val="表格正文"/>
            </w:pPr>
            <w:r/>
            <w:r>
              <w:t>第15周</w:t>
            </w:r>
          </w:p>
        </w:tc>
        <w:tc>
          <w:tcPr>
            <w:tcW w:type="dxa" w:w="2211"/>
          </w:tcPr>
          <w:p>
            <w:pPr>
              <w:pStyle w:val="表格正文"/>
            </w:pPr>
            <w:r/>
            <w:r>
              <w:t>核心功能开发和内部测试完成</w:t>
            </w:r>
          </w:p>
        </w:tc>
        <w:tc>
          <w:tcPr>
            <w:tcW w:type="dxa" w:w="2211"/>
          </w:tcPr>
          <w:p>
            <w:pPr>
              <w:pStyle w:val="表格正文"/>
            </w:pPr>
            <w:r/>
            <w:r>
              <w:t>项目组</w:t>
            </w:r>
          </w:p>
        </w:tc>
      </w:tr>
      <w:tr>
        <w:tc>
          <w:tcPr>
            <w:tcW w:type="dxa" w:w="2211"/>
          </w:tcPr>
          <w:p>
            <w:pPr>
              <w:pStyle w:val="表格正文"/>
            </w:pPr>
            <w:r/>
            <w:r>
              <w:t>M4 联调完成</w:t>
            </w:r>
          </w:p>
        </w:tc>
        <w:tc>
          <w:tcPr>
            <w:tcW w:type="dxa" w:w="2211"/>
          </w:tcPr>
          <w:p>
            <w:pPr>
              <w:pStyle w:val="表格正文"/>
            </w:pPr>
            <w:r/>
            <w:r>
              <w:t>第19周</w:t>
            </w:r>
          </w:p>
        </w:tc>
        <w:tc>
          <w:tcPr>
            <w:tcW w:type="dxa" w:w="2211"/>
          </w:tcPr>
          <w:p>
            <w:pPr>
              <w:pStyle w:val="表格正文"/>
            </w:pPr>
            <w:r/>
            <w:r>
              <w:t>关键接口联调通过，主要缺陷关闭</w:t>
            </w:r>
          </w:p>
        </w:tc>
        <w:tc>
          <w:tcPr>
            <w:tcW w:type="dxa" w:w="2211"/>
          </w:tcPr>
          <w:p>
            <w:pPr>
              <w:pStyle w:val="表格正文"/>
            </w:pPr>
            <w:r/>
            <w:r>
              <w:t>项目组/客户</w:t>
            </w:r>
          </w:p>
        </w:tc>
      </w:tr>
      <w:tr>
        <w:tc>
          <w:tcPr>
            <w:tcW w:type="dxa" w:w="2211"/>
          </w:tcPr>
          <w:p>
            <w:pPr>
              <w:pStyle w:val="表格正文"/>
            </w:pPr>
            <w:r/>
            <w:r>
              <w:t>M5 试运行启动</w:t>
            </w:r>
          </w:p>
        </w:tc>
        <w:tc>
          <w:tcPr>
            <w:tcW w:type="dxa" w:w="2211"/>
          </w:tcPr>
          <w:p>
            <w:pPr>
              <w:pStyle w:val="表格正文"/>
            </w:pPr>
            <w:r/>
            <w:r>
              <w:t>第20周</w:t>
            </w:r>
          </w:p>
        </w:tc>
        <w:tc>
          <w:tcPr>
            <w:tcW w:type="dxa" w:w="2211"/>
          </w:tcPr>
          <w:p>
            <w:pPr>
              <w:pStyle w:val="表格正文"/>
            </w:pPr>
            <w:r/>
            <w:r>
              <w:t>系统部署完成并进入试运行</w:t>
            </w:r>
          </w:p>
        </w:tc>
        <w:tc>
          <w:tcPr>
            <w:tcW w:type="dxa" w:w="2211"/>
          </w:tcPr>
          <w:p>
            <w:pPr>
              <w:pStyle w:val="表格正文"/>
            </w:pPr>
            <w:r/>
            <w:r>
              <w:t>项目组/客户</w:t>
            </w:r>
          </w:p>
        </w:tc>
      </w:tr>
      <w:tr>
        <w:tc>
          <w:tcPr>
            <w:tcW w:type="dxa" w:w="2211"/>
          </w:tcPr>
          <w:p>
            <w:pPr>
              <w:pStyle w:val="表格正文"/>
            </w:pPr>
            <w:r/>
            <w:r>
              <w:t>M6 最终验收</w:t>
            </w:r>
          </w:p>
        </w:tc>
        <w:tc>
          <w:tcPr>
            <w:tcW w:type="dxa" w:w="2211"/>
          </w:tcPr>
          <w:p>
            <w:pPr>
              <w:pStyle w:val="表格正文"/>
            </w:pPr>
            <w:r/>
            <w:r>
              <w:t>第24周</w:t>
            </w:r>
          </w:p>
        </w:tc>
        <w:tc>
          <w:tcPr>
            <w:tcW w:type="dxa" w:w="2211"/>
          </w:tcPr>
          <w:p>
            <w:pPr>
              <w:pStyle w:val="表格正文"/>
            </w:pPr>
            <w:r/>
            <w:r>
              <w:t>完成约定交付物并取得验收结果</w:t>
            </w:r>
          </w:p>
        </w:tc>
        <w:tc>
          <w:tcPr>
            <w:tcW w:type="dxa" w:w="2211"/>
          </w:tcPr>
          <w:p>
            <w:pPr>
              <w:pStyle w:val="表格正文"/>
            </w:pPr>
            <w:r/>
            <w:r>
              <w:t>客户</w:t>
            </w:r>
          </w:p>
        </w:tc>
      </w:tr>
    </w:tbl>
    <w:p>
      <w:pPr>
        <w:pStyle w:val="正文"/>
      </w:pPr>
    </w:p>
    <w:p>
      <w:pPr>
        <w:pStyle w:val="正文"/>
      </w:pPr>
      <w:r>
        <w:t>对于重大项目，里程碑不仅是排期节点，也通常是评审和决策节点。根据手册，项目应开展立项、规划、技术方案、里程碑、重大变更、结项等关键评审；重大项目的里程碑评审由项目交付中心组织专家会审，一般项目由项目经理组织内部评审。</w:t>
      </w:r>
    </w:p>
    <w:p>
      <w:pPr>
        <w:pStyle w:val="Heading2"/>
      </w:pPr>
      <w:r>
        <w:t>项目进度计划制定</w:t>
      </w:r>
    </w:p>
    <w:p>
      <w:pPr>
        <w:pStyle w:val="正文"/>
      </w:pPr>
      <w:r>
        <w:t>项目进度计划应把范围、WBS、依赖、工期、资源和里程碑整合到一张可跟踪的计划中。计划的价值不是“第一次排得很漂亮”，而是能够作为后续执行监控和偏差分析的基准。</w:t>
      </w:r>
    </w:p>
    <w:p>
      <w:pPr>
        <w:pStyle w:val="表题"/>
      </w:pPr>
      <w:r>
        <w:t>表3-7 项目进度计划字段建议</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22"/>
        <w:gridCol w:w="4422"/>
      </w:tblGrid>
      <w:tr>
        <w:trPr>
          <w:tblHeader w:val="true"/>
        </w:trPr>
        <w:tc>
          <w:tcPr>
            <w:tcW w:type="dxa" w:w="4422"/>
            <w:shd w:val="clear" w:color="auto" w:fill="F2F2F2"/>
          </w:tcPr>
          <w:p>
            <w:pPr>
              <w:pStyle w:val="表格表头"/>
            </w:pPr>
            <w:r/>
            <w:r>
              <w:t>字段</w:t>
            </w:r>
          </w:p>
        </w:tc>
        <w:tc>
          <w:tcPr>
            <w:tcW w:type="dxa" w:w="4422"/>
            <w:shd w:val="clear" w:color="auto" w:fill="F2F2F2"/>
          </w:tcPr>
          <w:p>
            <w:pPr>
              <w:pStyle w:val="表格表头"/>
            </w:pPr>
            <w:r/>
            <w:r>
              <w:t>建议内容</w:t>
            </w:r>
          </w:p>
        </w:tc>
      </w:tr>
      <w:tr>
        <w:tc>
          <w:tcPr>
            <w:tcW w:type="dxa" w:w="4422"/>
          </w:tcPr>
          <w:p>
            <w:pPr>
              <w:pStyle w:val="表格正文"/>
            </w:pPr>
            <w:r/>
            <w:r>
              <w:t>任务编号/WBS</w:t>
            </w:r>
          </w:p>
        </w:tc>
        <w:tc>
          <w:tcPr>
            <w:tcW w:type="dxa" w:w="4422"/>
          </w:tcPr>
          <w:p>
            <w:pPr>
              <w:pStyle w:val="表格正文"/>
            </w:pPr>
            <w:r/>
            <w:r>
              <w:t>与范围和交付物保持可追溯关系</w:t>
            </w:r>
          </w:p>
        </w:tc>
      </w:tr>
      <w:tr>
        <w:tc>
          <w:tcPr>
            <w:tcW w:type="dxa" w:w="4422"/>
          </w:tcPr>
          <w:p>
            <w:pPr>
              <w:pStyle w:val="表格正文"/>
            </w:pPr>
            <w:r/>
            <w:r>
              <w:t>任务名称</w:t>
            </w:r>
          </w:p>
        </w:tc>
        <w:tc>
          <w:tcPr>
            <w:tcW w:type="dxa" w:w="4422"/>
          </w:tcPr>
          <w:p>
            <w:pPr>
              <w:pStyle w:val="表格正文"/>
            </w:pPr>
            <w:r/>
            <w:r>
              <w:t>使用可判断完成的动宾结构</w:t>
            </w:r>
          </w:p>
        </w:tc>
      </w:tr>
      <w:tr>
        <w:tc>
          <w:tcPr>
            <w:tcW w:type="dxa" w:w="4422"/>
          </w:tcPr>
          <w:p>
            <w:pPr>
              <w:pStyle w:val="表格正文"/>
            </w:pPr>
            <w:r/>
            <w:r>
              <w:t>负责人</w:t>
            </w:r>
          </w:p>
        </w:tc>
        <w:tc>
          <w:tcPr>
            <w:tcW w:type="dxa" w:w="4422"/>
          </w:tcPr>
          <w:p>
            <w:pPr>
              <w:pStyle w:val="表格正文"/>
            </w:pPr>
            <w:r/>
            <w:r>
              <w:t>明确一名主责人，协同人员可另列</w:t>
            </w:r>
          </w:p>
        </w:tc>
      </w:tr>
      <w:tr>
        <w:tc>
          <w:tcPr>
            <w:tcW w:type="dxa" w:w="4422"/>
          </w:tcPr>
          <w:p>
            <w:pPr>
              <w:pStyle w:val="表格正文"/>
            </w:pPr>
            <w:r/>
            <w:r>
              <w:t>计划开始/完成</w:t>
            </w:r>
          </w:p>
        </w:tc>
        <w:tc>
          <w:tcPr>
            <w:tcW w:type="dxa" w:w="4422"/>
          </w:tcPr>
          <w:p>
            <w:pPr>
              <w:pStyle w:val="表格正文"/>
            </w:pPr>
            <w:r/>
            <w:r>
              <w:t>反映真实依赖和资源可用性</w:t>
            </w:r>
          </w:p>
        </w:tc>
      </w:tr>
      <w:tr>
        <w:tc>
          <w:tcPr>
            <w:tcW w:type="dxa" w:w="4422"/>
          </w:tcPr>
          <w:p>
            <w:pPr>
              <w:pStyle w:val="表格正文"/>
            </w:pPr>
            <w:r/>
            <w:r>
              <w:t>工期</w:t>
            </w:r>
          </w:p>
        </w:tc>
        <w:tc>
          <w:tcPr>
            <w:tcW w:type="dxa" w:w="4422"/>
          </w:tcPr>
          <w:p>
            <w:pPr>
              <w:pStyle w:val="表格正文"/>
            </w:pPr>
            <w:r/>
            <w:r>
              <w:t>与工作量、等待时间和评审时间匹配</w:t>
            </w:r>
          </w:p>
        </w:tc>
      </w:tr>
      <w:tr>
        <w:tc>
          <w:tcPr>
            <w:tcW w:type="dxa" w:w="4422"/>
          </w:tcPr>
          <w:p>
            <w:pPr>
              <w:pStyle w:val="表格正文"/>
            </w:pPr>
            <w:r/>
            <w:r>
              <w:t>前置任务</w:t>
            </w:r>
          </w:p>
        </w:tc>
        <w:tc>
          <w:tcPr>
            <w:tcW w:type="dxa" w:w="4422"/>
          </w:tcPr>
          <w:p>
            <w:pPr>
              <w:pStyle w:val="表格正文"/>
            </w:pPr>
            <w:r/>
            <w:r>
              <w:t>识别计划逻辑</w:t>
            </w:r>
          </w:p>
        </w:tc>
      </w:tr>
      <w:tr>
        <w:tc>
          <w:tcPr>
            <w:tcW w:type="dxa" w:w="4422"/>
          </w:tcPr>
          <w:p>
            <w:pPr>
              <w:pStyle w:val="表格正文"/>
            </w:pPr>
            <w:r/>
            <w:r>
              <w:t>里程碑</w:t>
            </w:r>
          </w:p>
        </w:tc>
        <w:tc>
          <w:tcPr>
            <w:tcW w:type="dxa" w:w="4422"/>
          </w:tcPr>
          <w:p>
            <w:pPr>
              <w:pStyle w:val="表格正文"/>
            </w:pPr>
            <w:r/>
            <w:r>
              <w:t>标识关键检查点</w:t>
            </w:r>
          </w:p>
        </w:tc>
      </w:tr>
      <w:tr>
        <w:tc>
          <w:tcPr>
            <w:tcW w:type="dxa" w:w="4422"/>
          </w:tcPr>
          <w:p>
            <w:pPr>
              <w:pStyle w:val="表格正文"/>
            </w:pPr>
            <w:r/>
            <w:r>
              <w:t>完成标准/输出物</w:t>
            </w:r>
          </w:p>
        </w:tc>
        <w:tc>
          <w:tcPr>
            <w:tcW w:type="dxa" w:w="4422"/>
          </w:tcPr>
          <w:p>
            <w:pPr>
              <w:pStyle w:val="表格正文"/>
            </w:pPr>
            <w:r/>
            <w:r>
              <w:t>避免仅按“百分比感觉”判断进度</w:t>
            </w:r>
          </w:p>
        </w:tc>
      </w:tr>
    </w:tbl>
    <w:p>
      <w:pPr>
        <w:pStyle w:val="正文"/>
      </w:pPr>
    </w:p>
    <w:p>
      <w:pPr>
        <w:pStyle w:val="正文"/>
      </w:pPr>
      <w:r>
        <w:t>计划形成后建议开展一次“反向验算”：从合同验收日期向前倒推，看试运行、联调、测试、开发、设计、需求确认等关键节点是否留出了合理时间；再从项目起点正向检查资源和外部条件是否真的能够支持该计划。</w:t>
      </w: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制度要求：规划文件不是一次性产物。《项目管理手册》第二十六条要求在主要阶段开始时对下一阶段工作进行更详细的滚动规划，并根据批准的变更及时更新、保留版本记录，确保过程可追溯。</w:t>
            </w:r>
          </w:p>
        </w:tc>
      </w:tr>
    </w:tbl>
    <w:p>
      <w:pPr>
        <w:pStyle w:val="正文"/>
      </w:pPr>
    </w:p>
    <w:p>
      <w:pPr>
        <w:pStyle w:val="Heading1"/>
      </w:pPr>
      <w:r>
        <w:t>第三部分：资源与成本预算规划</w:t>
      </w:r>
    </w:p>
    <w:p>
      <w:pPr>
        <w:pStyle w:val="正文"/>
      </w:pPr>
      <w:r>
        <w:t>项目计划只有与真实资源和预算匹配，才具备可执行性。《项目管理手册》要求编制《项目资源投入计划表》，明确各阶段所需人力资源配置和投入、退出安排；同时，范围、进度、成本基准均属于需要受控的项目基线。</w:t>
      </w:r>
    </w:p>
    <w:p>
      <w:pPr>
        <w:pStyle w:val="Heading2"/>
      </w:pPr>
      <w:r>
        <w:t>项目资源排期计划制定</w:t>
      </w:r>
    </w:p>
    <w:p>
      <w:pPr>
        <w:pStyle w:val="正文"/>
      </w:pPr>
      <w:r>
        <w:t>资源计划应从WBS和进度计划推导，而不是先“拍脑袋要人”。项目经理需要明确每个阶段需要哪些角色、投入多少工作量、何时进入、何时退出，以及关键岗位是否存在单点依赖。</w:t>
      </w:r>
    </w:p>
    <w:p>
      <w:pPr>
        <w:pStyle w:val="表题"/>
      </w:pPr>
      <w:r>
        <w:t>表4-1 项目资源排期计划示例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11"/>
        <w:gridCol w:w="2211"/>
        <w:gridCol w:w="2211"/>
        <w:gridCol w:w="2211"/>
      </w:tblGrid>
      <w:tr>
        <w:trPr>
          <w:tblHeader w:val="true"/>
        </w:trPr>
        <w:tc>
          <w:tcPr>
            <w:tcW w:type="dxa" w:w="2211"/>
            <w:shd w:val="clear" w:color="auto" w:fill="F2F2F2"/>
          </w:tcPr>
          <w:p>
            <w:pPr>
              <w:pStyle w:val="表格表头"/>
            </w:pPr>
            <w:r/>
            <w:r>
              <w:t>阶段</w:t>
            </w:r>
          </w:p>
        </w:tc>
        <w:tc>
          <w:tcPr>
            <w:tcW w:type="dxa" w:w="2211"/>
            <w:shd w:val="clear" w:color="auto" w:fill="F2F2F2"/>
          </w:tcPr>
          <w:p>
            <w:pPr>
              <w:pStyle w:val="表格表头"/>
            </w:pPr>
            <w:r/>
            <w:r>
              <w:t>主要角色</w:t>
            </w:r>
          </w:p>
        </w:tc>
        <w:tc>
          <w:tcPr>
            <w:tcW w:type="dxa" w:w="2211"/>
            <w:shd w:val="clear" w:color="auto" w:fill="F2F2F2"/>
          </w:tcPr>
          <w:p>
            <w:pPr>
              <w:pStyle w:val="表格表头"/>
            </w:pPr>
            <w:r/>
            <w:r>
              <w:t>投入重点</w:t>
            </w:r>
          </w:p>
        </w:tc>
        <w:tc>
          <w:tcPr>
            <w:tcW w:type="dxa" w:w="2211"/>
            <w:shd w:val="clear" w:color="auto" w:fill="F2F2F2"/>
          </w:tcPr>
          <w:p>
            <w:pPr>
              <w:pStyle w:val="表格表头"/>
            </w:pPr>
            <w:r/>
            <w:r>
              <w:t>退出/转场条件</w:t>
            </w:r>
          </w:p>
        </w:tc>
      </w:tr>
      <w:tr>
        <w:tc>
          <w:tcPr>
            <w:tcW w:type="dxa" w:w="2211"/>
          </w:tcPr>
          <w:p>
            <w:pPr>
              <w:pStyle w:val="表格正文"/>
            </w:pPr>
            <w:r/>
            <w:r>
              <w:t>需求阶段</w:t>
            </w:r>
          </w:p>
        </w:tc>
        <w:tc>
          <w:tcPr>
            <w:tcW w:type="dxa" w:w="2211"/>
          </w:tcPr>
          <w:p>
            <w:pPr>
              <w:pStyle w:val="表格正文"/>
            </w:pPr>
            <w:r/>
            <w:r>
              <w:t>项目经理、产品、业务/技术专家</w:t>
            </w:r>
          </w:p>
        </w:tc>
        <w:tc>
          <w:tcPr>
            <w:tcW w:type="dxa" w:w="2211"/>
          </w:tcPr>
          <w:p>
            <w:pPr>
              <w:pStyle w:val="表格正文"/>
            </w:pPr>
            <w:r/>
            <w:r>
              <w:t>调研、需求分析、确认</w:t>
            </w:r>
          </w:p>
        </w:tc>
        <w:tc>
          <w:tcPr>
            <w:tcW w:type="dxa" w:w="2211"/>
          </w:tcPr>
          <w:p>
            <w:pPr>
              <w:pStyle w:val="表格正文"/>
            </w:pPr>
            <w:r/>
            <w:r>
              <w:t>需求基线确认</w:t>
            </w:r>
          </w:p>
        </w:tc>
      </w:tr>
      <w:tr>
        <w:tc>
          <w:tcPr>
            <w:tcW w:type="dxa" w:w="2211"/>
          </w:tcPr>
          <w:p>
            <w:pPr>
              <w:pStyle w:val="表格正文"/>
            </w:pPr>
            <w:r/>
            <w:r>
              <w:t>设计阶段</w:t>
            </w:r>
          </w:p>
        </w:tc>
        <w:tc>
          <w:tcPr>
            <w:tcW w:type="dxa" w:w="2211"/>
          </w:tcPr>
          <w:p>
            <w:pPr>
              <w:pStyle w:val="表格正文"/>
            </w:pPr>
            <w:r/>
            <w:r>
              <w:t>产品、架构/技术、开发负责人</w:t>
            </w:r>
          </w:p>
        </w:tc>
        <w:tc>
          <w:tcPr>
            <w:tcW w:type="dxa" w:w="2211"/>
          </w:tcPr>
          <w:p>
            <w:pPr>
              <w:pStyle w:val="表格正文"/>
            </w:pPr>
            <w:r/>
            <w:r>
              <w:t>原型、接口、技术方案</w:t>
            </w:r>
          </w:p>
        </w:tc>
        <w:tc>
          <w:tcPr>
            <w:tcW w:type="dxa" w:w="2211"/>
          </w:tcPr>
          <w:p>
            <w:pPr>
              <w:pStyle w:val="表格正文"/>
            </w:pPr>
            <w:r/>
            <w:r>
              <w:t>设计评审通过</w:t>
            </w:r>
          </w:p>
        </w:tc>
      </w:tr>
      <w:tr>
        <w:tc>
          <w:tcPr>
            <w:tcW w:type="dxa" w:w="2211"/>
          </w:tcPr>
          <w:p>
            <w:pPr>
              <w:pStyle w:val="表格正文"/>
            </w:pPr>
            <w:r/>
            <w:r>
              <w:t>开发测试</w:t>
            </w:r>
          </w:p>
        </w:tc>
        <w:tc>
          <w:tcPr>
            <w:tcW w:type="dxa" w:w="2211"/>
          </w:tcPr>
          <w:p>
            <w:pPr>
              <w:pStyle w:val="表格正文"/>
            </w:pPr>
            <w:r/>
            <w:r>
              <w:t>开发、算法、测试、项目经理</w:t>
            </w:r>
          </w:p>
        </w:tc>
        <w:tc>
          <w:tcPr>
            <w:tcW w:type="dxa" w:w="2211"/>
          </w:tcPr>
          <w:p>
            <w:pPr>
              <w:pStyle w:val="表格正文"/>
            </w:pPr>
            <w:r/>
            <w:r>
              <w:t>开发、联调、测试、整改</w:t>
            </w:r>
          </w:p>
        </w:tc>
        <w:tc>
          <w:tcPr>
            <w:tcW w:type="dxa" w:w="2211"/>
          </w:tcPr>
          <w:p>
            <w:pPr>
              <w:pStyle w:val="表格正文"/>
            </w:pPr>
            <w:r/>
            <w:r>
              <w:t>集成测试通过</w:t>
            </w:r>
          </w:p>
        </w:tc>
      </w:tr>
      <w:tr>
        <w:tc>
          <w:tcPr>
            <w:tcW w:type="dxa" w:w="2211"/>
          </w:tcPr>
          <w:p>
            <w:pPr>
              <w:pStyle w:val="表格正文"/>
            </w:pPr>
            <w:r/>
            <w:r>
              <w:t>实施验收</w:t>
            </w:r>
          </w:p>
        </w:tc>
        <w:tc>
          <w:tcPr>
            <w:tcW w:type="dxa" w:w="2211"/>
          </w:tcPr>
          <w:p>
            <w:pPr>
              <w:pStyle w:val="表格正文"/>
            </w:pPr>
            <w:r/>
            <w:r>
              <w:t>实施、开发支撑、产品、项目经理</w:t>
            </w:r>
          </w:p>
        </w:tc>
        <w:tc>
          <w:tcPr>
            <w:tcW w:type="dxa" w:w="2211"/>
          </w:tcPr>
          <w:p>
            <w:pPr>
              <w:pStyle w:val="表格正文"/>
            </w:pPr>
            <w:r/>
            <w:r>
              <w:t>部署、培训、试运行、验收</w:t>
            </w:r>
          </w:p>
        </w:tc>
        <w:tc>
          <w:tcPr>
            <w:tcW w:type="dxa" w:w="2211"/>
          </w:tcPr>
          <w:p>
            <w:pPr>
              <w:pStyle w:val="表格正文"/>
            </w:pPr>
            <w:r/>
            <w:r>
              <w:t>验收完成/转运维</w:t>
            </w:r>
          </w:p>
        </w:tc>
      </w:tr>
    </w:tbl>
    <w:p>
      <w:pPr>
        <w:pStyle w:val="正文"/>
      </w:pPr>
    </w:p>
    <w:p>
      <w:pPr>
        <w:pStyle w:val="正文"/>
      </w:pPr>
      <w:r>
        <w:t>资源计划应与项目组织和职责矩阵保持一致。手册明确项目经理对项目范围、进度、质量、成本、风险及整体交付结果承担总体责任；相关中心/部门在各自专业领域承担执行、支持与协同责任。资源排期不是替代职能分工，而是把职责转成具体的时间投入安排。</w:t>
      </w:r>
    </w:p>
    <w:p>
      <w:pPr>
        <w:pStyle w:val="Heading2"/>
      </w:pPr>
      <w:r>
        <w:t>资源负荷测算及资源冲突平衡方案</w:t>
      </w:r>
    </w:p>
    <w:p>
      <w:pPr>
        <w:pStyle w:val="正文"/>
      </w:pPr>
      <w:r>
        <w:t>跨项目并行是资源冲突的主要来源。资源负荷测算的目的，是尽早发现“同一时间需要同一个人做两件都不可延后的事”。手册没有规定具体负荷算法，以下为培训实操方法。</w:t>
      </w:r>
    </w:p>
    <w:p>
      <w:pPr>
        <w:pStyle w:val="正文"/>
      </w:pPr>
      <w:r>
        <w:t>可以按周或按月汇总关键角色的计划投入，形成简单资源负荷表：</w:t>
      </w:r>
    </w:p>
    <w:p>
      <w:pPr>
        <w:pStyle w:val="表题"/>
      </w:pPr>
      <w:r>
        <w:t>表4-2 关键角色资源负荷表示例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4"/>
        <w:gridCol w:w="1474"/>
        <w:gridCol w:w="1474"/>
        <w:gridCol w:w="1474"/>
        <w:gridCol w:w="1474"/>
        <w:gridCol w:w="1474"/>
      </w:tblGrid>
      <w:tr>
        <w:trPr>
          <w:tblHeader w:val="true"/>
        </w:trPr>
        <w:tc>
          <w:tcPr>
            <w:tcW w:type="dxa" w:w="1474"/>
            <w:shd w:val="clear" w:color="auto" w:fill="F2F2F2"/>
          </w:tcPr>
          <w:p>
            <w:pPr>
              <w:pStyle w:val="表格表头"/>
            </w:pPr>
            <w:r/>
            <w:r>
              <w:t>角色</w:t>
            </w:r>
          </w:p>
        </w:tc>
        <w:tc>
          <w:tcPr>
            <w:tcW w:type="dxa" w:w="1474"/>
            <w:shd w:val="clear" w:color="auto" w:fill="F2F2F2"/>
          </w:tcPr>
          <w:p>
            <w:pPr>
              <w:pStyle w:val="表格表头"/>
            </w:pPr>
            <w:r/>
            <w:r>
              <w:t>第1月</w:t>
            </w:r>
          </w:p>
        </w:tc>
        <w:tc>
          <w:tcPr>
            <w:tcW w:type="dxa" w:w="1474"/>
            <w:shd w:val="clear" w:color="auto" w:fill="F2F2F2"/>
          </w:tcPr>
          <w:p>
            <w:pPr>
              <w:pStyle w:val="表格表头"/>
            </w:pPr>
            <w:r/>
            <w:r>
              <w:t>第2月</w:t>
            </w:r>
          </w:p>
        </w:tc>
        <w:tc>
          <w:tcPr>
            <w:tcW w:type="dxa" w:w="1474"/>
            <w:shd w:val="clear" w:color="auto" w:fill="F2F2F2"/>
          </w:tcPr>
          <w:p>
            <w:pPr>
              <w:pStyle w:val="表格表头"/>
            </w:pPr>
            <w:r/>
            <w:r>
              <w:t>第3月</w:t>
            </w:r>
          </w:p>
        </w:tc>
        <w:tc>
          <w:tcPr>
            <w:tcW w:type="dxa" w:w="1474"/>
            <w:shd w:val="clear" w:color="auto" w:fill="F2F2F2"/>
          </w:tcPr>
          <w:p>
            <w:pPr>
              <w:pStyle w:val="表格表头"/>
            </w:pPr>
            <w:r/>
            <w:r>
              <w:t>第4月</w:t>
            </w:r>
          </w:p>
        </w:tc>
        <w:tc>
          <w:tcPr>
            <w:tcW w:type="dxa" w:w="1474"/>
            <w:shd w:val="clear" w:color="auto" w:fill="F2F2F2"/>
          </w:tcPr>
          <w:p>
            <w:pPr>
              <w:pStyle w:val="表格表头"/>
            </w:pPr>
            <w:r/>
            <w:r>
              <w:t>风险提示</w:t>
            </w:r>
          </w:p>
        </w:tc>
      </w:tr>
      <w:tr>
        <w:tc>
          <w:tcPr>
            <w:tcW w:type="dxa" w:w="1474"/>
          </w:tcPr>
          <w:p>
            <w:pPr>
              <w:pStyle w:val="表格正文"/>
            </w:pPr>
            <w:r/>
            <w:r>
              <w:t>产品经理</w:t>
            </w:r>
          </w:p>
        </w:tc>
        <w:tc>
          <w:tcPr>
            <w:tcW w:type="dxa" w:w="1474"/>
          </w:tcPr>
          <w:p>
            <w:pPr>
              <w:pStyle w:val="表格正文"/>
            </w:pPr>
            <w:r/>
            <w:r>
              <w:t>60%</w:t>
            </w:r>
          </w:p>
        </w:tc>
        <w:tc>
          <w:tcPr>
            <w:tcW w:type="dxa" w:w="1474"/>
          </w:tcPr>
          <w:p>
            <w:pPr>
              <w:pStyle w:val="表格正文"/>
            </w:pPr>
            <w:r/>
            <w:r>
              <w:t>80%</w:t>
            </w:r>
          </w:p>
        </w:tc>
        <w:tc>
          <w:tcPr>
            <w:tcW w:type="dxa" w:w="1474"/>
          </w:tcPr>
          <w:p>
            <w:pPr>
              <w:pStyle w:val="表格正文"/>
            </w:pPr>
            <w:r/>
            <w:r>
              <w:t>40%</w:t>
            </w:r>
          </w:p>
        </w:tc>
        <w:tc>
          <w:tcPr>
            <w:tcW w:type="dxa" w:w="1474"/>
          </w:tcPr>
          <w:p>
            <w:pPr>
              <w:pStyle w:val="表格正文"/>
            </w:pPr>
            <w:r/>
            <w:r>
              <w:t>20%</w:t>
            </w:r>
          </w:p>
        </w:tc>
        <w:tc>
          <w:tcPr>
            <w:tcW w:type="dxa" w:w="1474"/>
          </w:tcPr>
          <w:p>
            <w:pPr>
              <w:pStyle w:val="表格正文"/>
            </w:pPr>
            <w:r/>
            <w:r>
              <w:t>第2月与另一项目需求阶段冲突</w:t>
            </w:r>
          </w:p>
        </w:tc>
      </w:tr>
      <w:tr>
        <w:tc>
          <w:tcPr>
            <w:tcW w:type="dxa" w:w="1474"/>
          </w:tcPr>
          <w:p>
            <w:pPr>
              <w:pStyle w:val="表格正文"/>
            </w:pPr>
            <w:r/>
            <w:r>
              <w:t>后端开发A</w:t>
            </w:r>
          </w:p>
        </w:tc>
        <w:tc>
          <w:tcPr>
            <w:tcW w:type="dxa" w:w="1474"/>
          </w:tcPr>
          <w:p>
            <w:pPr>
              <w:pStyle w:val="表格正文"/>
            </w:pPr>
            <w:r/>
            <w:r>
              <w:t>20%</w:t>
            </w:r>
          </w:p>
        </w:tc>
        <w:tc>
          <w:tcPr>
            <w:tcW w:type="dxa" w:w="1474"/>
          </w:tcPr>
          <w:p>
            <w:pPr>
              <w:pStyle w:val="表格正文"/>
            </w:pPr>
            <w:r/>
            <w:r>
              <w:t>100%</w:t>
            </w:r>
          </w:p>
        </w:tc>
        <w:tc>
          <w:tcPr>
            <w:tcW w:type="dxa" w:w="1474"/>
          </w:tcPr>
          <w:p>
            <w:pPr>
              <w:pStyle w:val="表格正文"/>
            </w:pPr>
            <w:r/>
            <w:r>
              <w:t>100%</w:t>
            </w:r>
          </w:p>
        </w:tc>
        <w:tc>
          <w:tcPr>
            <w:tcW w:type="dxa" w:w="1474"/>
          </w:tcPr>
          <w:p>
            <w:pPr>
              <w:pStyle w:val="表格正文"/>
            </w:pPr>
            <w:r/>
            <w:r>
              <w:t>60%</w:t>
            </w:r>
          </w:p>
        </w:tc>
        <w:tc>
          <w:tcPr>
            <w:tcW w:type="dxa" w:w="1474"/>
          </w:tcPr>
          <w:p>
            <w:pPr>
              <w:pStyle w:val="表格正文"/>
            </w:pPr>
            <w:r/>
            <w:r>
              <w:t>第2-3月连续满负荷</w:t>
            </w:r>
          </w:p>
        </w:tc>
      </w:tr>
      <w:tr>
        <w:tc>
          <w:tcPr>
            <w:tcW w:type="dxa" w:w="1474"/>
          </w:tcPr>
          <w:p>
            <w:pPr>
              <w:pStyle w:val="表格正文"/>
            </w:pPr>
            <w:r/>
            <w:r>
              <w:t>实施工程师</w:t>
            </w:r>
          </w:p>
        </w:tc>
        <w:tc>
          <w:tcPr>
            <w:tcW w:type="dxa" w:w="1474"/>
          </w:tcPr>
          <w:p>
            <w:pPr>
              <w:pStyle w:val="表格正文"/>
            </w:pPr>
            <w:r/>
            <w:r>
              <w:t>0%</w:t>
            </w:r>
          </w:p>
        </w:tc>
        <w:tc>
          <w:tcPr>
            <w:tcW w:type="dxa" w:w="1474"/>
          </w:tcPr>
          <w:p>
            <w:pPr>
              <w:pStyle w:val="表格正文"/>
            </w:pPr>
            <w:r/>
            <w:r>
              <w:t>10%</w:t>
            </w:r>
          </w:p>
        </w:tc>
        <w:tc>
          <w:tcPr>
            <w:tcW w:type="dxa" w:w="1474"/>
          </w:tcPr>
          <w:p>
            <w:pPr>
              <w:pStyle w:val="表格正文"/>
            </w:pPr>
            <w:r/>
            <w:r>
              <w:t>40%</w:t>
            </w:r>
          </w:p>
        </w:tc>
        <w:tc>
          <w:tcPr>
            <w:tcW w:type="dxa" w:w="1474"/>
          </w:tcPr>
          <w:p>
            <w:pPr>
              <w:pStyle w:val="表格正文"/>
            </w:pPr>
            <w:r/>
            <w:r>
              <w:t>100%</w:t>
            </w:r>
          </w:p>
        </w:tc>
        <w:tc>
          <w:tcPr>
            <w:tcW w:type="dxa" w:w="1474"/>
          </w:tcPr>
          <w:p>
            <w:pPr>
              <w:pStyle w:val="表格正文"/>
            </w:pPr>
            <w:r/>
            <w:r>
              <w:t>第4月需提前锁定</w:t>
            </w:r>
          </w:p>
        </w:tc>
      </w:tr>
    </w:tbl>
    <w:p>
      <w:pPr>
        <w:pStyle w:val="正文"/>
      </w:pPr>
    </w:p>
    <w:p>
      <w:pPr>
        <w:pStyle w:val="正文"/>
      </w:pPr>
      <w:r>
        <w:t>发现冲突后，处理顺序建议从“调整任务安排”开始，再考虑“调整资源”。例如：重新排序非关键任务、拆分工作包、调整迭代边界、协调备用资源、升级资源冲突。对于会影响已批准基线的调整，不应仅在项目内部口头处理，应按相应变更流程执行。</w:t>
      </w:r>
    </w:p>
    <w:p>
      <w:pPr>
        <w:pStyle w:val="表题"/>
      </w:pPr>
      <w:r>
        <w:t>表4-3 资源冲突处理思路</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冲突情形</w:t>
            </w:r>
          </w:p>
        </w:tc>
        <w:tc>
          <w:tcPr>
            <w:tcW w:type="dxa" w:w="2948"/>
            <w:shd w:val="clear" w:color="auto" w:fill="F2F2F2"/>
          </w:tcPr>
          <w:p>
            <w:pPr>
              <w:pStyle w:val="表格表头"/>
            </w:pPr>
            <w:r/>
            <w:r>
              <w:t>优先处理思路</w:t>
            </w:r>
          </w:p>
        </w:tc>
        <w:tc>
          <w:tcPr>
            <w:tcW w:type="dxa" w:w="2948"/>
            <w:shd w:val="clear" w:color="auto" w:fill="F2F2F2"/>
          </w:tcPr>
          <w:p>
            <w:pPr>
              <w:pStyle w:val="表格表头"/>
            </w:pPr>
            <w:r/>
            <w:r>
              <w:t>可能影响</w:t>
            </w:r>
          </w:p>
        </w:tc>
      </w:tr>
      <w:tr>
        <w:tc>
          <w:tcPr>
            <w:tcW w:type="dxa" w:w="2948"/>
          </w:tcPr>
          <w:p>
            <w:pPr>
              <w:pStyle w:val="表格正文"/>
            </w:pPr>
            <w:r/>
            <w:r>
              <w:t>关键人员被多个项目同时占用</w:t>
            </w:r>
          </w:p>
        </w:tc>
        <w:tc>
          <w:tcPr>
            <w:tcW w:type="dxa" w:w="2948"/>
          </w:tcPr>
          <w:p>
            <w:pPr>
              <w:pStyle w:val="表格正文"/>
            </w:pPr>
            <w:r/>
            <w:r>
              <w:t>确认项目优先级、调整非关键任务、申请替代或追加资源</w:t>
            </w:r>
          </w:p>
        </w:tc>
        <w:tc>
          <w:tcPr>
            <w:tcW w:type="dxa" w:w="2948"/>
          </w:tcPr>
          <w:p>
            <w:pPr>
              <w:pStyle w:val="表格正文"/>
            </w:pPr>
            <w:r/>
            <w:r>
              <w:t>资源/进度</w:t>
            </w:r>
          </w:p>
        </w:tc>
      </w:tr>
      <w:tr>
        <w:tc>
          <w:tcPr>
            <w:tcW w:type="dxa" w:w="2948"/>
          </w:tcPr>
          <w:p>
            <w:pPr>
              <w:pStyle w:val="表格正文"/>
            </w:pPr>
            <w:r/>
            <w:r>
              <w:t>客户配合窗口固定</w:t>
            </w:r>
          </w:p>
        </w:tc>
        <w:tc>
          <w:tcPr>
            <w:tcW w:type="dxa" w:w="2948"/>
          </w:tcPr>
          <w:p>
            <w:pPr>
              <w:pStyle w:val="表格正文"/>
            </w:pPr>
            <w:r/>
            <w:r>
              <w:t>围绕客户窗口倒排内部任务</w:t>
            </w:r>
          </w:p>
        </w:tc>
        <w:tc>
          <w:tcPr>
            <w:tcW w:type="dxa" w:w="2948"/>
          </w:tcPr>
          <w:p>
            <w:pPr>
              <w:pStyle w:val="表格正文"/>
            </w:pPr>
            <w:r/>
            <w:r>
              <w:t>进度/资源</w:t>
            </w:r>
          </w:p>
        </w:tc>
      </w:tr>
      <w:tr>
        <w:tc>
          <w:tcPr>
            <w:tcW w:type="dxa" w:w="2948"/>
          </w:tcPr>
          <w:p>
            <w:pPr>
              <w:pStyle w:val="表格正文"/>
            </w:pPr>
            <w:r/>
            <w:r>
              <w:t>专业岗位只有一人</w:t>
            </w:r>
          </w:p>
        </w:tc>
        <w:tc>
          <w:tcPr>
            <w:tcW w:type="dxa" w:w="2948"/>
          </w:tcPr>
          <w:p>
            <w:pPr>
              <w:pStyle w:val="表格正文"/>
            </w:pPr>
            <w:r/>
            <w:r>
              <w:t>提前锁定时段、准备替补、降低单点依赖</w:t>
            </w:r>
          </w:p>
        </w:tc>
        <w:tc>
          <w:tcPr>
            <w:tcW w:type="dxa" w:w="2948"/>
          </w:tcPr>
          <w:p>
            <w:pPr>
              <w:pStyle w:val="表格正文"/>
            </w:pPr>
            <w:r/>
            <w:r>
              <w:t>资源/风险</w:t>
            </w:r>
          </w:p>
        </w:tc>
      </w:tr>
      <w:tr>
        <w:tc>
          <w:tcPr>
            <w:tcW w:type="dxa" w:w="2948"/>
          </w:tcPr>
          <w:p>
            <w:pPr>
              <w:pStyle w:val="表格正文"/>
            </w:pPr>
            <w:r/>
            <w:r>
              <w:t>临时新增任务</w:t>
            </w:r>
          </w:p>
        </w:tc>
        <w:tc>
          <w:tcPr>
            <w:tcW w:type="dxa" w:w="2948"/>
          </w:tcPr>
          <w:p>
            <w:pPr>
              <w:pStyle w:val="表格正文"/>
            </w:pPr>
            <w:r/>
            <w:r>
              <w:t>先判断是否属于原范围，再评估资源和基线影响</w:t>
            </w:r>
          </w:p>
        </w:tc>
        <w:tc>
          <w:tcPr>
            <w:tcW w:type="dxa" w:w="2948"/>
          </w:tcPr>
          <w:p>
            <w:pPr>
              <w:pStyle w:val="表格正文"/>
            </w:pPr>
            <w:r/>
            <w:r>
              <w:t>范围/进度/成本</w:t>
            </w:r>
          </w:p>
        </w:tc>
      </w:tr>
    </w:tbl>
    <w:p>
      <w:pPr>
        <w:pStyle w:val="正文"/>
      </w:pPr>
    </w:p>
    <w:p>
      <w:pPr>
        <w:pStyle w:val="Heading2"/>
      </w:pPr>
      <w:r>
        <w:t>项目全周期预算编制</w:t>
      </w:r>
    </w:p>
    <w:p>
      <w:pPr>
        <w:pStyle w:val="正文"/>
      </w:pPr>
      <w:r>
        <w:t>预算应与项目范围、WBS和资源计划相互校验。《项目管理手册》在正式立项阶段要求编制最终《立项预算表》，并确认利润指标、交付范围、里程碑计划与资源计划。本周培训重点是项目经理如何从交付计划理解和校核预算，而不是替代财务制度。</w:t>
      </w:r>
    </w:p>
    <w:p>
      <w:pPr>
        <w:pStyle w:val="正文"/>
      </w:pPr>
      <w:r>
        <w:t>培训实操中，可以把全周期预算拆成以下几类进行校核：</w:t>
      </w:r>
    </w:p>
    <w:p>
      <w:pPr>
        <w:pStyle w:val="表题"/>
      </w:pPr>
      <w:r>
        <w:t>表4-4 全周期预算类别与核校要点</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预算类别</w:t>
            </w:r>
          </w:p>
        </w:tc>
        <w:tc>
          <w:tcPr>
            <w:tcW w:type="dxa" w:w="2948"/>
            <w:shd w:val="clear" w:color="auto" w:fill="F2F2F2"/>
          </w:tcPr>
          <w:p>
            <w:pPr>
              <w:pStyle w:val="表格表头"/>
            </w:pPr>
            <w:r/>
            <w:r>
              <w:t>主要来源</w:t>
            </w:r>
          </w:p>
        </w:tc>
        <w:tc>
          <w:tcPr>
            <w:tcW w:type="dxa" w:w="2948"/>
            <w:shd w:val="clear" w:color="auto" w:fill="F2F2F2"/>
          </w:tcPr>
          <w:p>
            <w:pPr>
              <w:pStyle w:val="表格表头"/>
            </w:pPr>
            <w:r/>
            <w:r>
              <w:t>规划校核问题</w:t>
            </w:r>
          </w:p>
        </w:tc>
      </w:tr>
      <w:tr>
        <w:tc>
          <w:tcPr>
            <w:tcW w:type="dxa" w:w="2948"/>
          </w:tcPr>
          <w:p>
            <w:pPr>
              <w:pStyle w:val="表格正文"/>
            </w:pPr>
            <w:r/>
            <w:r>
              <w:t>人力/工时成本</w:t>
            </w:r>
          </w:p>
        </w:tc>
        <w:tc>
          <w:tcPr>
            <w:tcW w:type="dxa" w:w="2948"/>
          </w:tcPr>
          <w:p>
            <w:pPr>
              <w:pStyle w:val="表格正文"/>
            </w:pPr>
            <w:r/>
            <w:r>
              <w:t>WBS工作量、资源投入计划</w:t>
            </w:r>
          </w:p>
        </w:tc>
        <w:tc>
          <w:tcPr>
            <w:tcW w:type="dxa" w:w="2948"/>
          </w:tcPr>
          <w:p>
            <w:pPr>
              <w:pStyle w:val="表格正文"/>
            </w:pPr>
            <w:r/>
            <w:r>
              <w:t>人员投入是否与任务和周期匹配？</w:t>
            </w:r>
          </w:p>
        </w:tc>
      </w:tr>
      <w:tr>
        <w:tc>
          <w:tcPr>
            <w:tcW w:type="dxa" w:w="2948"/>
          </w:tcPr>
          <w:p>
            <w:pPr>
              <w:pStyle w:val="表格正文"/>
            </w:pPr>
            <w:r/>
            <w:r>
              <w:t>采购/外部费用</w:t>
            </w:r>
          </w:p>
        </w:tc>
        <w:tc>
          <w:tcPr>
            <w:tcW w:type="dxa" w:w="2948"/>
          </w:tcPr>
          <w:p>
            <w:pPr>
              <w:pStyle w:val="表格正文"/>
            </w:pPr>
            <w:r/>
            <w:r>
              <w:t>硬件、第三方服务、委托等</w:t>
            </w:r>
          </w:p>
        </w:tc>
        <w:tc>
          <w:tcPr>
            <w:tcW w:type="dxa" w:w="2948"/>
          </w:tcPr>
          <w:p>
            <w:pPr>
              <w:pStyle w:val="表格正文"/>
            </w:pPr>
            <w:r/>
            <w:r>
              <w:t>是否有明确交付标准、采购周期和验收节点？</w:t>
            </w:r>
          </w:p>
        </w:tc>
      </w:tr>
      <w:tr>
        <w:tc>
          <w:tcPr>
            <w:tcW w:type="dxa" w:w="2948"/>
          </w:tcPr>
          <w:p>
            <w:pPr>
              <w:pStyle w:val="表格正文"/>
            </w:pPr>
            <w:r/>
            <w:r>
              <w:t>差旅/实施费用</w:t>
            </w:r>
          </w:p>
        </w:tc>
        <w:tc>
          <w:tcPr>
            <w:tcW w:type="dxa" w:w="2948"/>
          </w:tcPr>
          <w:p>
            <w:pPr>
              <w:pStyle w:val="表格正文"/>
            </w:pPr>
            <w:r/>
            <w:r>
              <w:t>现场实施、培训、验收安排</w:t>
            </w:r>
          </w:p>
        </w:tc>
        <w:tc>
          <w:tcPr>
            <w:tcW w:type="dxa" w:w="2948"/>
          </w:tcPr>
          <w:p>
            <w:pPr>
              <w:pStyle w:val="表格正文"/>
            </w:pPr>
            <w:r/>
            <w:r>
              <w:t>是否与现场周期、人员数量匹配？</w:t>
            </w:r>
          </w:p>
        </w:tc>
      </w:tr>
      <w:tr>
        <w:tc>
          <w:tcPr>
            <w:tcW w:type="dxa" w:w="2948"/>
          </w:tcPr>
          <w:p>
            <w:pPr>
              <w:pStyle w:val="表格正文"/>
            </w:pPr>
            <w:r/>
            <w:r>
              <w:t>风险预留</w:t>
            </w:r>
          </w:p>
        </w:tc>
        <w:tc>
          <w:tcPr>
            <w:tcW w:type="dxa" w:w="2948"/>
          </w:tcPr>
          <w:p>
            <w:pPr>
              <w:pStyle w:val="表格正文"/>
            </w:pPr>
            <w:r/>
            <w:r>
              <w:t>项目不确定性与已识别风险</w:t>
            </w:r>
          </w:p>
        </w:tc>
        <w:tc>
          <w:tcPr>
            <w:tcW w:type="dxa" w:w="2948"/>
          </w:tcPr>
          <w:p>
            <w:pPr>
              <w:pStyle w:val="表格正文"/>
            </w:pPr>
            <w:r/>
            <w:r>
              <w:t>是否考虑高概率/高影响风险可能带来的额外投入？</w:t>
            </w:r>
          </w:p>
        </w:tc>
      </w:tr>
    </w:tbl>
    <w:p>
      <w:pPr>
        <w:pStyle w:val="正文"/>
      </w:pP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说明：预算口径、费用科目、毛利率标准和具体审批权限应以公司财务制度及当年发布标准为准。本培训不另行定义财务口径。</w:t>
            </w:r>
          </w:p>
        </w:tc>
      </w:tr>
    </w:tbl>
    <w:p>
      <w:pPr>
        <w:pStyle w:val="正文"/>
      </w:pPr>
    </w:p>
    <w:p>
      <w:pPr>
        <w:pStyle w:val="正文"/>
      </w:pPr>
      <w:r>
        <w:t>预算编制完成后，至少做三次一致性检查：WBS是否有预算支撑；资源计划中的人员投入是否已反映到预算；预算中的采购、实施等费用是否在进度计划中有对应任务和时间。</w:t>
      </w:r>
    </w:p>
    <w:p>
      <w:pPr>
        <w:pStyle w:val="Heading2"/>
      </w:pPr>
      <w:r>
        <w:t>成本基准线搭建规则</w:t>
      </w:r>
    </w:p>
    <w:p>
      <w:pPr>
        <w:pStyle w:val="正文"/>
      </w:pPr>
      <w:r>
        <w:t>经批准的成本预算应作为成本基准，用于执行阶段判断成本偏差。成本基准不是“预算永远不能变”，而是“变化必须被识别、评估、审批并形成新基准”。《项目管理手册》明确要求任何对范围、进度、成本基准的修改均遵循变更控制流程。</w:t>
      </w:r>
    </w:p>
    <w:p>
      <w:pPr>
        <w:pStyle w:val="正文"/>
      </w:pPr>
      <w:r>
        <w:t>建议项目经理在规划阶段建立“预算总额—阶段预算—工作包预算—实际发生”的映射关系，后续才能回答成本偏差发生在哪里、为什么发生、是否会影响利润目标。</w:t>
      </w:r>
    </w:p>
    <w:p>
      <w:pPr>
        <w:pStyle w:val="表题"/>
      </w:pPr>
      <w:r>
        <w:t>表4-5 成本基准层级与用途</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层级</w:t>
            </w:r>
          </w:p>
        </w:tc>
        <w:tc>
          <w:tcPr>
            <w:tcW w:type="dxa" w:w="2948"/>
            <w:shd w:val="clear" w:color="auto" w:fill="F2F2F2"/>
          </w:tcPr>
          <w:p>
            <w:pPr>
              <w:pStyle w:val="表格表头"/>
            </w:pPr>
            <w:r/>
            <w:r>
              <w:t>预算/成本信息</w:t>
            </w:r>
          </w:p>
        </w:tc>
        <w:tc>
          <w:tcPr>
            <w:tcW w:type="dxa" w:w="2948"/>
            <w:shd w:val="clear" w:color="auto" w:fill="F2F2F2"/>
          </w:tcPr>
          <w:p>
            <w:pPr>
              <w:pStyle w:val="表格表头"/>
            </w:pPr>
            <w:r/>
            <w:r>
              <w:t>用途</w:t>
            </w:r>
          </w:p>
        </w:tc>
      </w:tr>
      <w:tr>
        <w:tc>
          <w:tcPr>
            <w:tcW w:type="dxa" w:w="2948"/>
          </w:tcPr>
          <w:p>
            <w:pPr>
              <w:pStyle w:val="表格正文"/>
            </w:pPr>
            <w:r/>
            <w:r>
              <w:t>项目级</w:t>
            </w:r>
          </w:p>
        </w:tc>
        <w:tc>
          <w:tcPr>
            <w:tcW w:type="dxa" w:w="2948"/>
          </w:tcPr>
          <w:p>
            <w:pPr>
              <w:pStyle w:val="表格正文"/>
            </w:pPr>
            <w:r/>
            <w:r>
              <w:t>总预算、目标成本、利润相关指标</w:t>
            </w:r>
          </w:p>
        </w:tc>
        <w:tc>
          <w:tcPr>
            <w:tcW w:type="dxa" w:w="2948"/>
          </w:tcPr>
          <w:p>
            <w:pPr>
              <w:pStyle w:val="表格正文"/>
            </w:pPr>
            <w:r/>
            <w:r>
              <w:t>判断项目整体经营状态</w:t>
            </w:r>
          </w:p>
        </w:tc>
      </w:tr>
      <w:tr>
        <w:tc>
          <w:tcPr>
            <w:tcW w:type="dxa" w:w="2948"/>
          </w:tcPr>
          <w:p>
            <w:pPr>
              <w:pStyle w:val="表格正文"/>
            </w:pPr>
            <w:r/>
            <w:r>
              <w:t>阶段级</w:t>
            </w:r>
          </w:p>
        </w:tc>
        <w:tc>
          <w:tcPr>
            <w:tcW w:type="dxa" w:w="2948"/>
          </w:tcPr>
          <w:p>
            <w:pPr>
              <w:pStyle w:val="表格正文"/>
            </w:pPr>
            <w:r/>
            <w:r>
              <w:t>需求/设计/开发/实施等阶段预算</w:t>
            </w:r>
          </w:p>
        </w:tc>
        <w:tc>
          <w:tcPr>
            <w:tcW w:type="dxa" w:w="2948"/>
          </w:tcPr>
          <w:p>
            <w:pPr>
              <w:pStyle w:val="表格正文"/>
            </w:pPr>
            <w:r/>
            <w:r>
              <w:t>识别阶段投入异常</w:t>
            </w:r>
          </w:p>
        </w:tc>
      </w:tr>
      <w:tr>
        <w:tc>
          <w:tcPr>
            <w:tcW w:type="dxa" w:w="2948"/>
          </w:tcPr>
          <w:p>
            <w:pPr>
              <w:pStyle w:val="表格正文"/>
            </w:pPr>
            <w:r/>
            <w:r>
              <w:t>工作包级</w:t>
            </w:r>
          </w:p>
        </w:tc>
        <w:tc>
          <w:tcPr>
            <w:tcW w:type="dxa" w:w="2948"/>
          </w:tcPr>
          <w:p>
            <w:pPr>
              <w:pStyle w:val="表格正文"/>
            </w:pPr>
            <w:r/>
            <w:r>
              <w:t>关键工作包预算或工时</w:t>
            </w:r>
          </w:p>
        </w:tc>
        <w:tc>
          <w:tcPr>
            <w:tcW w:type="dxa" w:w="2948"/>
          </w:tcPr>
          <w:p>
            <w:pPr>
              <w:pStyle w:val="表格正文"/>
            </w:pPr>
            <w:r/>
            <w:r>
              <w:t>定位偏差来源</w:t>
            </w:r>
          </w:p>
        </w:tc>
      </w:tr>
      <w:tr>
        <w:tc>
          <w:tcPr>
            <w:tcW w:type="dxa" w:w="2948"/>
          </w:tcPr>
          <w:p>
            <w:pPr>
              <w:pStyle w:val="表格正文"/>
            </w:pPr>
            <w:r/>
            <w:r>
              <w:t>实际发生</w:t>
            </w:r>
          </w:p>
        </w:tc>
        <w:tc>
          <w:tcPr>
            <w:tcW w:type="dxa" w:w="2948"/>
          </w:tcPr>
          <w:p>
            <w:pPr>
              <w:pStyle w:val="表格正文"/>
            </w:pPr>
            <w:r/>
            <w:r>
              <w:t>工时、采购、差旅等实际成本</w:t>
            </w:r>
          </w:p>
        </w:tc>
        <w:tc>
          <w:tcPr>
            <w:tcW w:type="dxa" w:w="2948"/>
          </w:tcPr>
          <w:p>
            <w:pPr>
              <w:pStyle w:val="表格正文"/>
            </w:pPr>
            <w:r/>
            <w:r>
              <w:t>与基准对比并形成偏差分析</w:t>
            </w:r>
          </w:p>
        </w:tc>
      </w:tr>
    </w:tbl>
    <w:p>
      <w:pPr>
        <w:pStyle w:val="正文"/>
      </w:pP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规划阶段风险同步：手册要求规划阶段形成《项目风险跟踪表》。在资源与成本规划结束时，应再次检查资源冲突、外部依赖、预算不足、工期压缩等风险是否已被登记，并明确预防和应对措施。</w:t>
            </w:r>
          </w:p>
        </w:tc>
      </w:tr>
    </w:tbl>
    <w:p>
      <w:pPr>
        <w:pStyle w:val="正文"/>
      </w:pPr>
    </w:p>
    <w:p>
      <w:pPr>
        <w:pStyle w:val="Heading1"/>
      </w:pPr>
      <w:r>
        <w:t>第四部分：MVP理念与迭代规划</w:t>
      </w:r>
    </w:p>
    <w:p>
      <w:pPr>
        <w:pStyle w:val="正文"/>
      </w:pPr>
      <w:r>
        <w:t>本部分保留原培训大纲中的MVP与迭代内容。需要特别说明：MVP是本培训用于帮助团队识别首版最小交付范围的实操方法，并非《项目管理手册》单独定义的制度术语。任何MVP或迭代安排都不能替代合同范围、验收标准和已批准的项目基线。</w:t>
      </w:r>
    </w:p>
    <w:p>
      <w:pPr>
        <w:pStyle w:val="Heading2"/>
      </w:pPr>
      <w:r>
        <w:t>最小可行产品MVP设计思维</w:t>
      </w:r>
    </w:p>
    <w:p>
      <w:pPr>
        <w:pStyle w:val="正文"/>
      </w:pPr>
      <w:r>
        <w:t>MVP的核心不是“做一个缩水版”，而是在不突破合同和质量底线的前提下，优先构建能够验证核心业务闭环、支撑早期反馈的最小版本。对于定制软件和系统集成项目，MVP更适合作为内部版本或阶段性交付思路，而不是擅自减少最终合同交付。</w:t>
      </w:r>
    </w:p>
    <w:p>
      <w:pPr>
        <w:pStyle w:val="正文"/>
      </w:pPr>
      <w:r>
        <w:t>MVP设计可以结合手册对“基本需求、期望需求、兴奋需求”的优先级思路：基本需求优先保障，期望需求结合价值和资源纳入主计划，兴奋需求在基线受控的前提下评估后进入迭代。</w:t>
      </w:r>
    </w:p>
    <w:p>
      <w:pPr>
        <w:pStyle w:val="表题"/>
      </w:pPr>
      <w:r>
        <w:t>表5-1 MVP范围判断维度</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判断维度</w:t>
            </w:r>
          </w:p>
        </w:tc>
        <w:tc>
          <w:tcPr>
            <w:tcW w:type="dxa" w:w="2948"/>
            <w:shd w:val="clear" w:color="auto" w:fill="F2F2F2"/>
          </w:tcPr>
          <w:p>
            <w:pPr>
              <w:pStyle w:val="表格表头"/>
            </w:pPr>
            <w:r/>
            <w:r>
              <w:t>问题</w:t>
            </w:r>
          </w:p>
        </w:tc>
        <w:tc>
          <w:tcPr>
            <w:tcW w:type="dxa" w:w="2948"/>
            <w:shd w:val="clear" w:color="auto" w:fill="F2F2F2"/>
          </w:tcPr>
          <w:p>
            <w:pPr>
              <w:pStyle w:val="表格表头"/>
            </w:pPr>
            <w:r/>
            <w:r>
              <w:t>处理建议</w:t>
            </w:r>
          </w:p>
        </w:tc>
      </w:tr>
      <w:tr>
        <w:tc>
          <w:tcPr>
            <w:tcW w:type="dxa" w:w="2948"/>
          </w:tcPr>
          <w:p>
            <w:pPr>
              <w:pStyle w:val="表格正文"/>
            </w:pPr>
            <w:r/>
            <w:r>
              <w:t>业务闭环</w:t>
            </w:r>
          </w:p>
        </w:tc>
        <w:tc>
          <w:tcPr>
            <w:tcW w:type="dxa" w:w="2948"/>
          </w:tcPr>
          <w:p>
            <w:pPr>
              <w:pStyle w:val="表格正文"/>
            </w:pPr>
            <w:r/>
            <w:r>
              <w:t>没有这项能力，核心业务是否无法跑通？</w:t>
            </w:r>
          </w:p>
        </w:tc>
        <w:tc>
          <w:tcPr>
            <w:tcW w:type="dxa" w:w="2948"/>
          </w:tcPr>
          <w:p>
            <w:pPr>
              <w:pStyle w:val="表格正文"/>
            </w:pPr>
            <w:r/>
            <w:r>
              <w:t>若是，优先进入MVP</w:t>
            </w:r>
          </w:p>
        </w:tc>
      </w:tr>
      <w:tr>
        <w:tc>
          <w:tcPr>
            <w:tcW w:type="dxa" w:w="2948"/>
          </w:tcPr>
          <w:p>
            <w:pPr>
              <w:pStyle w:val="表格正文"/>
            </w:pPr>
            <w:r/>
            <w:r>
              <w:t>验收约束</w:t>
            </w:r>
          </w:p>
        </w:tc>
        <w:tc>
          <w:tcPr>
            <w:tcW w:type="dxa" w:w="2948"/>
          </w:tcPr>
          <w:p>
            <w:pPr>
              <w:pStyle w:val="表格正文"/>
            </w:pPr>
            <w:r/>
            <w:r>
              <w:t>合同/技术协议是否明确要求？</w:t>
            </w:r>
          </w:p>
        </w:tc>
        <w:tc>
          <w:tcPr>
            <w:tcW w:type="dxa" w:w="2948"/>
          </w:tcPr>
          <w:p>
            <w:pPr>
              <w:pStyle w:val="表格正文"/>
            </w:pPr>
            <w:r/>
            <w:r>
              <w:t>属于合同必交内容的，不能以MVP为由取消</w:t>
            </w:r>
          </w:p>
        </w:tc>
      </w:tr>
      <w:tr>
        <w:tc>
          <w:tcPr>
            <w:tcW w:type="dxa" w:w="2948"/>
          </w:tcPr>
          <w:p>
            <w:pPr>
              <w:pStyle w:val="表格正文"/>
            </w:pPr>
            <w:r/>
            <w:r>
              <w:t>依赖验证</w:t>
            </w:r>
          </w:p>
        </w:tc>
        <w:tc>
          <w:tcPr>
            <w:tcW w:type="dxa" w:w="2948"/>
          </w:tcPr>
          <w:p>
            <w:pPr>
              <w:pStyle w:val="表格正文"/>
            </w:pPr>
            <w:r/>
            <w:r>
              <w:t>是否需要尽早验证接口、数据、性能等高风险点？</w:t>
            </w:r>
          </w:p>
        </w:tc>
        <w:tc>
          <w:tcPr>
            <w:tcW w:type="dxa" w:w="2948"/>
          </w:tcPr>
          <w:p>
            <w:pPr>
              <w:pStyle w:val="表格正文"/>
            </w:pPr>
            <w:r/>
            <w:r>
              <w:t>可提前进入MVP以暴露风险</w:t>
            </w:r>
          </w:p>
        </w:tc>
      </w:tr>
      <w:tr>
        <w:tc>
          <w:tcPr>
            <w:tcW w:type="dxa" w:w="2948"/>
          </w:tcPr>
          <w:p>
            <w:pPr>
              <w:pStyle w:val="表格正文"/>
            </w:pPr>
            <w:r/>
            <w:r>
              <w:t>用户价值</w:t>
            </w:r>
          </w:p>
        </w:tc>
        <w:tc>
          <w:tcPr>
            <w:tcW w:type="dxa" w:w="2948"/>
          </w:tcPr>
          <w:p>
            <w:pPr>
              <w:pStyle w:val="表格正文"/>
            </w:pPr>
            <w:r/>
            <w:r>
              <w:t>是否直接影响核心用户完成主要任务？</w:t>
            </w:r>
          </w:p>
        </w:tc>
        <w:tc>
          <w:tcPr>
            <w:tcW w:type="dxa" w:w="2948"/>
          </w:tcPr>
          <w:p>
            <w:pPr>
              <w:pStyle w:val="表格正文"/>
            </w:pPr>
            <w:r/>
            <w:r>
              <w:t>优先于纯体验增强项</w:t>
            </w:r>
          </w:p>
        </w:tc>
      </w:tr>
      <w:tr>
        <w:tc>
          <w:tcPr>
            <w:tcW w:type="dxa" w:w="2948"/>
          </w:tcPr>
          <w:p>
            <w:pPr>
              <w:pStyle w:val="表格正文"/>
            </w:pPr>
            <w:r/>
            <w:r>
              <w:t>实现成本</w:t>
            </w:r>
          </w:p>
        </w:tc>
        <w:tc>
          <w:tcPr>
            <w:tcW w:type="dxa" w:w="2948"/>
          </w:tcPr>
          <w:p>
            <w:pPr>
              <w:pStyle w:val="表格正文"/>
            </w:pPr>
            <w:r/>
            <w:r>
              <w:t>是否成本高但短期价值有限？</w:t>
            </w:r>
          </w:p>
        </w:tc>
        <w:tc>
          <w:tcPr>
            <w:tcW w:type="dxa" w:w="2948"/>
          </w:tcPr>
          <w:p>
            <w:pPr>
              <w:pStyle w:val="表格正文"/>
            </w:pPr>
            <w:r/>
            <w:r>
              <w:t>在不影响合同履约的情况下后置迭代</w:t>
            </w:r>
          </w:p>
        </w:tc>
      </w:tr>
    </w:tbl>
    <w:p>
      <w:pPr>
        <w:pStyle w:val="正文"/>
      </w:pPr>
    </w:p>
    <w:p>
      <w:pPr>
        <w:pStyle w:val="表题"/>
      </w:pPr>
      <w:r>
        <w:t>表5-2 MVP需求处理示例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案例功能</w:t>
            </w:r>
          </w:p>
        </w:tc>
        <w:tc>
          <w:tcPr>
            <w:tcW w:type="dxa" w:w="2948"/>
            <w:shd w:val="clear" w:color="auto" w:fill="F2F2F2"/>
          </w:tcPr>
          <w:p>
            <w:pPr>
              <w:pStyle w:val="表格表头"/>
            </w:pPr>
            <w:r/>
            <w:r>
              <w:t>需求层级</w:t>
            </w:r>
          </w:p>
        </w:tc>
        <w:tc>
          <w:tcPr>
            <w:tcW w:type="dxa" w:w="2948"/>
            <w:shd w:val="clear" w:color="auto" w:fill="F2F2F2"/>
          </w:tcPr>
          <w:p>
            <w:pPr>
              <w:pStyle w:val="表格表头"/>
            </w:pPr>
            <w:r/>
            <w:r>
              <w:t>MVP处理（示例）</w:t>
            </w:r>
          </w:p>
        </w:tc>
      </w:tr>
      <w:tr>
        <w:tc>
          <w:tcPr>
            <w:tcW w:type="dxa" w:w="2948"/>
          </w:tcPr>
          <w:p>
            <w:pPr>
              <w:pStyle w:val="表格正文"/>
            </w:pPr>
            <w:r/>
            <w:r>
              <w:t>核心数据接入</w:t>
            </w:r>
          </w:p>
        </w:tc>
        <w:tc>
          <w:tcPr>
            <w:tcW w:type="dxa" w:w="2948"/>
          </w:tcPr>
          <w:p>
            <w:pPr>
              <w:pStyle w:val="表格正文"/>
            </w:pPr>
            <w:r/>
            <w:r>
              <w:t>基本需求</w:t>
            </w:r>
          </w:p>
        </w:tc>
        <w:tc>
          <w:tcPr>
            <w:tcW w:type="dxa" w:w="2948"/>
          </w:tcPr>
          <w:p>
            <w:pPr>
              <w:pStyle w:val="表格正文"/>
            </w:pPr>
            <w:r/>
            <w:r>
              <w:t>首版必须完成</w:t>
            </w:r>
          </w:p>
        </w:tc>
      </w:tr>
      <w:tr>
        <w:tc>
          <w:tcPr>
            <w:tcW w:type="dxa" w:w="2948"/>
          </w:tcPr>
          <w:p>
            <w:pPr>
              <w:pStyle w:val="表格正文"/>
            </w:pPr>
            <w:r/>
            <w:r>
              <w:t>核心指标计算</w:t>
            </w:r>
          </w:p>
        </w:tc>
        <w:tc>
          <w:tcPr>
            <w:tcW w:type="dxa" w:w="2948"/>
          </w:tcPr>
          <w:p>
            <w:pPr>
              <w:pStyle w:val="表格正文"/>
            </w:pPr>
            <w:r/>
            <w:r>
              <w:t>基本需求</w:t>
            </w:r>
          </w:p>
        </w:tc>
        <w:tc>
          <w:tcPr>
            <w:tcW w:type="dxa" w:w="2948"/>
          </w:tcPr>
          <w:p>
            <w:pPr>
              <w:pStyle w:val="表格正文"/>
            </w:pPr>
            <w:r/>
            <w:r>
              <w:t>首版必须完成</w:t>
            </w:r>
          </w:p>
        </w:tc>
      </w:tr>
      <w:tr>
        <w:tc>
          <w:tcPr>
            <w:tcW w:type="dxa" w:w="2948"/>
          </w:tcPr>
          <w:p>
            <w:pPr>
              <w:pStyle w:val="表格正文"/>
            </w:pPr>
            <w:r/>
            <w:r>
              <w:t>基础趋势展示</w:t>
            </w:r>
          </w:p>
        </w:tc>
        <w:tc>
          <w:tcPr>
            <w:tcW w:type="dxa" w:w="2948"/>
          </w:tcPr>
          <w:p>
            <w:pPr>
              <w:pStyle w:val="表格正文"/>
            </w:pPr>
            <w:r/>
            <w:r>
              <w:t>期望需求</w:t>
            </w:r>
          </w:p>
        </w:tc>
        <w:tc>
          <w:tcPr>
            <w:tcW w:type="dxa" w:w="2948"/>
          </w:tcPr>
          <w:p>
            <w:pPr>
              <w:pStyle w:val="表格正文"/>
            </w:pPr>
            <w:r/>
            <w:r>
              <w:t>首版纳入</w:t>
            </w:r>
          </w:p>
        </w:tc>
      </w:tr>
      <w:tr>
        <w:tc>
          <w:tcPr>
            <w:tcW w:type="dxa" w:w="2948"/>
          </w:tcPr>
          <w:p>
            <w:pPr>
              <w:pStyle w:val="表格正文"/>
            </w:pPr>
            <w:r/>
            <w:r>
              <w:t>个性化首页</w:t>
            </w:r>
          </w:p>
        </w:tc>
        <w:tc>
          <w:tcPr>
            <w:tcW w:type="dxa" w:w="2948"/>
          </w:tcPr>
          <w:p>
            <w:pPr>
              <w:pStyle w:val="表格正文"/>
            </w:pPr>
            <w:r/>
            <w:r>
              <w:t>兴奋需求</w:t>
            </w:r>
          </w:p>
        </w:tc>
        <w:tc>
          <w:tcPr>
            <w:tcW w:type="dxa" w:w="2948"/>
          </w:tcPr>
          <w:p>
            <w:pPr>
              <w:pStyle w:val="表格正文"/>
            </w:pPr>
            <w:r/>
            <w:r>
              <w:t>后续迭代</w:t>
            </w:r>
          </w:p>
        </w:tc>
      </w:tr>
      <w:tr>
        <w:tc>
          <w:tcPr>
            <w:tcW w:type="dxa" w:w="2948"/>
          </w:tcPr>
          <w:p>
            <w:pPr>
              <w:pStyle w:val="表格正文"/>
            </w:pPr>
            <w:r/>
            <w:r>
              <w:t>高级导出模板</w:t>
            </w:r>
          </w:p>
        </w:tc>
        <w:tc>
          <w:tcPr>
            <w:tcW w:type="dxa" w:w="2948"/>
          </w:tcPr>
          <w:p>
            <w:pPr>
              <w:pStyle w:val="表格正文"/>
            </w:pPr>
            <w:r/>
            <w:r>
              <w:t>期望/兴奋，视合同</w:t>
            </w:r>
          </w:p>
        </w:tc>
        <w:tc>
          <w:tcPr>
            <w:tcW w:type="dxa" w:w="2948"/>
          </w:tcPr>
          <w:p>
            <w:pPr>
              <w:pStyle w:val="表格正文"/>
            </w:pPr>
            <w:r/>
            <w:r>
              <w:t>根据合同与资源安排</w:t>
            </w:r>
          </w:p>
        </w:tc>
      </w:tr>
    </w:tbl>
    <w:p>
      <w:pPr>
        <w:pStyle w:val="正文"/>
      </w:pP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边界提醒：MVP用于版本规划，不用于绕开变更审批。客户新增需求、原有验收范围调整或进度/成本基准变化，仍必须按项目变更控制流程处理。</w:t>
            </w:r>
          </w:p>
        </w:tc>
      </w:tr>
    </w:tbl>
    <w:p>
      <w:pPr>
        <w:pStyle w:val="正文"/>
      </w:pPr>
    </w:p>
    <w:p>
      <w:pPr>
        <w:pStyle w:val="Heading2"/>
      </w:pPr>
      <w:r>
        <w:t>迭代规划及排期方案制定</w:t>
      </w:r>
    </w:p>
    <w:p>
      <w:pPr>
        <w:pStyle w:val="正文"/>
      </w:pPr>
      <w:r>
        <w:t>《项目管理手册》明确提出规划应持续细化：在项目主要阶段开始时，对下一阶段工作进行更详细的滚动规划，并根据经批准的变更及时更新、保留版本记录。这为“总体计划 + 近期详细计划”的迭代式规划提供了制度基础。</w:t>
      </w:r>
    </w:p>
    <w:p>
      <w:pPr>
        <w:pStyle w:val="正文"/>
      </w:pPr>
      <w:r>
        <w:t>培训实操中，建议采用三层计划：总体里程碑计划、阶段计划、近期迭代计划。越靠近当前时间的工作越详细，越远期的工作保留合理的可调整空间，但关键里程碑和已批准基准不能随意变化。</w:t>
      </w:r>
    </w:p>
    <w:p>
      <w:pPr>
        <w:pStyle w:val="表题"/>
      </w:pPr>
      <w:r>
        <w:t>表5-3 三层迭代计划</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11"/>
        <w:gridCol w:w="2211"/>
        <w:gridCol w:w="2211"/>
        <w:gridCol w:w="2211"/>
      </w:tblGrid>
      <w:tr>
        <w:trPr>
          <w:tblHeader w:val="true"/>
        </w:trPr>
        <w:tc>
          <w:tcPr>
            <w:tcW w:type="dxa" w:w="2211"/>
            <w:shd w:val="clear" w:color="auto" w:fill="F2F2F2"/>
          </w:tcPr>
          <w:p>
            <w:pPr>
              <w:pStyle w:val="表格表头"/>
            </w:pPr>
            <w:r/>
            <w:r>
              <w:t>计划层级</w:t>
            </w:r>
          </w:p>
        </w:tc>
        <w:tc>
          <w:tcPr>
            <w:tcW w:type="dxa" w:w="2211"/>
            <w:shd w:val="clear" w:color="auto" w:fill="F2F2F2"/>
          </w:tcPr>
          <w:p>
            <w:pPr>
              <w:pStyle w:val="表格表头"/>
            </w:pPr>
            <w:r/>
            <w:r>
              <w:t>时间尺度（示例）</w:t>
            </w:r>
          </w:p>
        </w:tc>
        <w:tc>
          <w:tcPr>
            <w:tcW w:type="dxa" w:w="2211"/>
            <w:shd w:val="clear" w:color="auto" w:fill="F2F2F2"/>
          </w:tcPr>
          <w:p>
            <w:pPr>
              <w:pStyle w:val="表格表头"/>
            </w:pPr>
            <w:r/>
            <w:r>
              <w:t>详细程度</w:t>
            </w:r>
          </w:p>
        </w:tc>
        <w:tc>
          <w:tcPr>
            <w:tcW w:type="dxa" w:w="2211"/>
            <w:shd w:val="clear" w:color="auto" w:fill="F2F2F2"/>
          </w:tcPr>
          <w:p>
            <w:pPr>
              <w:pStyle w:val="表格表头"/>
            </w:pPr>
            <w:r/>
            <w:r>
              <w:t>主要用途</w:t>
            </w:r>
          </w:p>
        </w:tc>
      </w:tr>
      <w:tr>
        <w:tc>
          <w:tcPr>
            <w:tcW w:type="dxa" w:w="2211"/>
          </w:tcPr>
          <w:p>
            <w:pPr>
              <w:pStyle w:val="表格正文"/>
            </w:pPr>
            <w:r/>
            <w:r>
              <w:t>总体里程碑计划</w:t>
            </w:r>
          </w:p>
        </w:tc>
        <w:tc>
          <w:tcPr>
            <w:tcW w:type="dxa" w:w="2211"/>
          </w:tcPr>
          <w:p>
            <w:pPr>
              <w:pStyle w:val="表格正文"/>
            </w:pPr>
            <w:r/>
            <w:r>
              <w:t>覆盖项目全周期</w:t>
            </w:r>
          </w:p>
        </w:tc>
        <w:tc>
          <w:tcPr>
            <w:tcW w:type="dxa" w:w="2211"/>
          </w:tcPr>
          <w:p>
            <w:pPr>
              <w:pStyle w:val="表格正文"/>
            </w:pPr>
            <w:r/>
            <w:r>
              <w:t>关键阶段、里程碑、主要交付物</w:t>
            </w:r>
          </w:p>
        </w:tc>
        <w:tc>
          <w:tcPr>
            <w:tcW w:type="dxa" w:w="2211"/>
          </w:tcPr>
          <w:p>
            <w:pPr>
              <w:pStyle w:val="表格正文"/>
            </w:pPr>
            <w:r/>
            <w:r>
              <w:t>对齐总体目标和验收节点</w:t>
            </w:r>
          </w:p>
        </w:tc>
      </w:tr>
      <w:tr>
        <w:tc>
          <w:tcPr>
            <w:tcW w:type="dxa" w:w="2211"/>
          </w:tcPr>
          <w:p>
            <w:pPr>
              <w:pStyle w:val="表格正文"/>
            </w:pPr>
            <w:r/>
            <w:r>
              <w:t>阶段计划</w:t>
            </w:r>
          </w:p>
        </w:tc>
        <w:tc>
          <w:tcPr>
            <w:tcW w:type="dxa" w:w="2211"/>
          </w:tcPr>
          <w:p>
            <w:pPr>
              <w:pStyle w:val="表格正文"/>
            </w:pPr>
            <w:r/>
            <w:r>
              <w:t>覆盖未来1-2个阶段</w:t>
            </w:r>
          </w:p>
        </w:tc>
        <w:tc>
          <w:tcPr>
            <w:tcW w:type="dxa" w:w="2211"/>
          </w:tcPr>
          <w:p>
            <w:pPr>
              <w:pStyle w:val="表格正文"/>
            </w:pPr>
            <w:r/>
            <w:r>
              <w:t>工作包、负责人、主要依赖、资源</w:t>
            </w:r>
          </w:p>
        </w:tc>
        <w:tc>
          <w:tcPr>
            <w:tcW w:type="dxa" w:w="2211"/>
          </w:tcPr>
          <w:p>
            <w:pPr>
              <w:pStyle w:val="表格正文"/>
            </w:pPr>
            <w:r/>
            <w:r>
              <w:t>组织阶段执行</w:t>
            </w:r>
          </w:p>
        </w:tc>
      </w:tr>
      <w:tr>
        <w:tc>
          <w:tcPr>
            <w:tcW w:type="dxa" w:w="2211"/>
          </w:tcPr>
          <w:p>
            <w:pPr>
              <w:pStyle w:val="表格正文"/>
            </w:pPr>
            <w:r/>
            <w:r>
              <w:t>近期迭代计划</w:t>
            </w:r>
          </w:p>
        </w:tc>
        <w:tc>
          <w:tcPr>
            <w:tcW w:type="dxa" w:w="2211"/>
          </w:tcPr>
          <w:p>
            <w:pPr>
              <w:pStyle w:val="表格正文"/>
            </w:pPr>
            <w:r/>
            <w:r>
              <w:t>未来1-4周</w:t>
            </w:r>
          </w:p>
        </w:tc>
        <w:tc>
          <w:tcPr>
            <w:tcW w:type="dxa" w:w="2211"/>
          </w:tcPr>
          <w:p>
            <w:pPr>
              <w:pStyle w:val="表格正文"/>
            </w:pPr>
            <w:r/>
            <w:r>
              <w:t>具体任务、完成标准、日/周节奏</w:t>
            </w:r>
          </w:p>
        </w:tc>
        <w:tc>
          <w:tcPr>
            <w:tcW w:type="dxa" w:w="2211"/>
          </w:tcPr>
          <w:p>
            <w:pPr>
              <w:pStyle w:val="表格正文"/>
            </w:pPr>
            <w:r/>
            <w:r>
              <w:t>日常跟踪和快速反馈</w:t>
            </w:r>
          </w:p>
        </w:tc>
      </w:tr>
    </w:tbl>
    <w:p>
      <w:pPr>
        <w:pStyle w:val="正文"/>
      </w:pPr>
    </w:p>
    <w:p>
      <w:pPr>
        <w:pStyle w:val="正文"/>
      </w:pPr>
      <w:r>
        <w:t>迭代排期建议遵循“先约束、后价值、再资源”的顺序：先固定合同节点、客户窗口和关键依赖等硬约束；再按业务价值和风险确定版本内容；最后用真实资源负荷校验排期是否可执行。</w:t>
      </w:r>
    </w:p>
    <w:p>
      <w:pPr>
        <w:pStyle w:val="表题"/>
      </w:pPr>
      <w:r>
        <w:t>表5-4 版本迭代路线示例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11"/>
        <w:gridCol w:w="2211"/>
        <w:gridCol w:w="2211"/>
        <w:gridCol w:w="2211"/>
      </w:tblGrid>
      <w:tr>
        <w:trPr>
          <w:tblHeader w:val="true"/>
        </w:trPr>
        <w:tc>
          <w:tcPr>
            <w:tcW w:type="dxa" w:w="2211"/>
            <w:shd w:val="clear" w:color="auto" w:fill="F2F2F2"/>
          </w:tcPr>
          <w:p>
            <w:pPr>
              <w:pStyle w:val="表格表头"/>
            </w:pPr>
            <w:r/>
            <w:r>
              <w:t>版本（示例）</w:t>
            </w:r>
          </w:p>
        </w:tc>
        <w:tc>
          <w:tcPr>
            <w:tcW w:type="dxa" w:w="2211"/>
            <w:shd w:val="clear" w:color="auto" w:fill="F2F2F2"/>
          </w:tcPr>
          <w:p>
            <w:pPr>
              <w:pStyle w:val="表格表头"/>
            </w:pPr>
            <w:r/>
            <w:r>
              <w:t>目标</w:t>
            </w:r>
          </w:p>
        </w:tc>
        <w:tc>
          <w:tcPr>
            <w:tcW w:type="dxa" w:w="2211"/>
            <w:shd w:val="clear" w:color="auto" w:fill="F2F2F2"/>
          </w:tcPr>
          <w:p>
            <w:pPr>
              <w:pStyle w:val="表格表头"/>
            </w:pPr>
            <w:r/>
            <w:r>
              <w:t>主要内容</w:t>
            </w:r>
          </w:p>
        </w:tc>
        <w:tc>
          <w:tcPr>
            <w:tcW w:type="dxa" w:w="2211"/>
            <w:shd w:val="clear" w:color="auto" w:fill="F2F2F2"/>
          </w:tcPr>
          <w:p>
            <w:pPr>
              <w:pStyle w:val="表格表头"/>
            </w:pPr>
            <w:r/>
            <w:r>
              <w:t>退出条件</w:t>
            </w:r>
          </w:p>
        </w:tc>
      </w:tr>
      <w:tr>
        <w:tc>
          <w:tcPr>
            <w:tcW w:type="dxa" w:w="2211"/>
          </w:tcPr>
          <w:p>
            <w:pPr>
              <w:pStyle w:val="表格正文"/>
            </w:pPr>
            <w:r/>
            <w:r>
              <w:t>V0.1 验证版</w:t>
            </w:r>
          </w:p>
        </w:tc>
        <w:tc>
          <w:tcPr>
            <w:tcW w:type="dxa" w:w="2211"/>
          </w:tcPr>
          <w:p>
            <w:pPr>
              <w:pStyle w:val="表格正文"/>
            </w:pPr>
            <w:r/>
            <w:r>
              <w:t>验证数据与核心技术链路</w:t>
            </w:r>
          </w:p>
        </w:tc>
        <w:tc>
          <w:tcPr>
            <w:tcW w:type="dxa" w:w="2211"/>
          </w:tcPr>
          <w:p>
            <w:pPr>
              <w:pStyle w:val="表格正文"/>
            </w:pPr>
            <w:r/>
            <w:r>
              <w:t>核心接口、关键指标样例、基础页面</w:t>
            </w:r>
          </w:p>
        </w:tc>
        <w:tc>
          <w:tcPr>
            <w:tcW w:type="dxa" w:w="2211"/>
          </w:tcPr>
          <w:p>
            <w:pPr>
              <w:pStyle w:val="表格正文"/>
            </w:pPr>
            <w:r/>
            <w:r>
              <w:t>关键技术和数据可行性得到确认</w:t>
            </w:r>
          </w:p>
        </w:tc>
      </w:tr>
      <w:tr>
        <w:tc>
          <w:tcPr>
            <w:tcW w:type="dxa" w:w="2211"/>
          </w:tcPr>
          <w:p>
            <w:pPr>
              <w:pStyle w:val="表格正文"/>
            </w:pPr>
            <w:r/>
            <w:r>
              <w:t>V0.5 内部测试版</w:t>
            </w:r>
          </w:p>
        </w:tc>
        <w:tc>
          <w:tcPr>
            <w:tcW w:type="dxa" w:w="2211"/>
          </w:tcPr>
          <w:p>
            <w:pPr>
              <w:pStyle w:val="表格正文"/>
            </w:pPr>
            <w:r/>
            <w:r>
              <w:t>跑通核心业务流程</w:t>
            </w:r>
          </w:p>
        </w:tc>
        <w:tc>
          <w:tcPr>
            <w:tcW w:type="dxa" w:w="2211"/>
          </w:tcPr>
          <w:p>
            <w:pPr>
              <w:pStyle w:val="表格正文"/>
            </w:pPr>
            <w:r/>
            <w:r>
              <w:t>核心功能、主要接口、权限、基本测试</w:t>
            </w:r>
          </w:p>
        </w:tc>
        <w:tc>
          <w:tcPr>
            <w:tcW w:type="dxa" w:w="2211"/>
          </w:tcPr>
          <w:p>
            <w:pPr>
              <w:pStyle w:val="表格正文"/>
            </w:pPr>
            <w:r/>
            <w:r>
              <w:t>主要业务流程可完整运行</w:t>
            </w:r>
          </w:p>
        </w:tc>
      </w:tr>
      <w:tr>
        <w:tc>
          <w:tcPr>
            <w:tcW w:type="dxa" w:w="2211"/>
          </w:tcPr>
          <w:p>
            <w:pPr>
              <w:pStyle w:val="表格正文"/>
            </w:pPr>
            <w:r/>
            <w:r>
              <w:t>V0.9 试运行版</w:t>
            </w:r>
          </w:p>
        </w:tc>
        <w:tc>
          <w:tcPr>
            <w:tcW w:type="dxa" w:w="2211"/>
          </w:tcPr>
          <w:p>
            <w:pPr>
              <w:pStyle w:val="表格正文"/>
            </w:pPr>
            <w:r/>
            <w:r>
              <w:t>满足现场试运行</w:t>
            </w:r>
          </w:p>
        </w:tc>
        <w:tc>
          <w:tcPr>
            <w:tcW w:type="dxa" w:w="2211"/>
          </w:tcPr>
          <w:p>
            <w:pPr>
              <w:pStyle w:val="表格正文"/>
            </w:pPr>
            <w:r/>
            <w:r>
              <w:t>合同核心功能、部署、培训、问题修复</w:t>
            </w:r>
          </w:p>
        </w:tc>
        <w:tc>
          <w:tcPr>
            <w:tcW w:type="dxa" w:w="2211"/>
          </w:tcPr>
          <w:p>
            <w:pPr>
              <w:pStyle w:val="表格正文"/>
            </w:pPr>
            <w:r/>
            <w:r>
              <w:t>进入客户试运行</w:t>
            </w:r>
          </w:p>
        </w:tc>
      </w:tr>
      <w:tr>
        <w:tc>
          <w:tcPr>
            <w:tcW w:type="dxa" w:w="2211"/>
          </w:tcPr>
          <w:p>
            <w:pPr>
              <w:pStyle w:val="表格正文"/>
            </w:pPr>
            <w:r/>
            <w:r>
              <w:t>V1.0 验收版</w:t>
            </w:r>
          </w:p>
        </w:tc>
        <w:tc>
          <w:tcPr>
            <w:tcW w:type="dxa" w:w="2211"/>
          </w:tcPr>
          <w:p>
            <w:pPr>
              <w:pStyle w:val="表格正文"/>
            </w:pPr>
            <w:r/>
            <w:r>
              <w:t>满足最终验收</w:t>
            </w:r>
          </w:p>
        </w:tc>
        <w:tc>
          <w:tcPr>
            <w:tcW w:type="dxa" w:w="2211"/>
          </w:tcPr>
          <w:p>
            <w:pPr>
              <w:pStyle w:val="表格正文"/>
            </w:pPr>
            <w:r/>
            <w:r>
              <w:t>完成约定范围、资料、整改与验收准备</w:t>
            </w:r>
          </w:p>
        </w:tc>
        <w:tc>
          <w:tcPr>
            <w:tcW w:type="dxa" w:w="2211"/>
          </w:tcPr>
          <w:p>
            <w:pPr>
              <w:pStyle w:val="表格正文"/>
            </w:pPr>
            <w:r/>
            <w:r>
              <w:t>达到合同验收条件</w:t>
            </w:r>
          </w:p>
        </w:tc>
      </w:tr>
    </w:tbl>
    <w:p>
      <w:pPr>
        <w:pStyle w:val="正文"/>
      </w:pPr>
    </w:p>
    <w:p>
      <w:pPr>
        <w:pStyle w:val="正文"/>
      </w:pPr>
      <w:r>
        <w:t>每次滚动规划应留下版本记录。建议至少记录：本次调整原因、受影响任务、是否触及范围/进度/成本基线、责任人、批准/确认记录。若触及已批准基线，应转入正式变更控制流程，而不是以“迭代调整”名义直接修改。</w:t>
      </w:r>
    </w:p>
    <w:p>
      <w:pPr>
        <w:pStyle w:val="Heading2"/>
      </w:pPr>
      <w:r>
        <w:t>规划评审与基线冻结（培训补充整合）</w:t>
      </w:r>
    </w:p>
    <w:p>
      <w:pPr>
        <w:pStyle w:val="正文"/>
      </w:pPr>
      <w:r>
        <w:t>虽然原大纲未单独列出本小节，但规划成果最终需要通过评审和审批转化为可执行基线，因此在本培训初稿中将其作为第四部分的收口内容，不改变原有一级模块。</w:t>
      </w:r>
    </w:p>
    <w:p>
      <w:pPr>
        <w:pStyle w:val="正文"/>
      </w:pPr>
      <w:r>
        <w:t>规划评审前，项目经理应准备并确保以下内容相互一致：项目目标与范围、项目进度计划、资源投入计划、风险跟踪表，以及与项目相关的预算信息。评审的重点不是“文档是否写得漂亮”，而是范围是否完整、计划是否可执行、资源是否可获得、成本是否可接受、风险是否被识别。</w:t>
      </w:r>
    </w:p>
    <w:p>
      <w:pPr>
        <w:pStyle w:val="表题"/>
      </w:pPr>
      <w:r>
        <w:t>表5-5 规划评审问题清单</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22"/>
        <w:gridCol w:w="4422"/>
      </w:tblGrid>
      <w:tr>
        <w:trPr>
          <w:tblHeader w:val="true"/>
        </w:trPr>
        <w:tc>
          <w:tcPr>
            <w:tcW w:type="dxa" w:w="4422"/>
            <w:shd w:val="clear" w:color="auto" w:fill="F2F2F2"/>
          </w:tcPr>
          <w:p>
            <w:pPr>
              <w:pStyle w:val="表格表头"/>
            </w:pPr>
            <w:r/>
            <w:r>
              <w:t>评审问题</w:t>
            </w:r>
          </w:p>
        </w:tc>
        <w:tc>
          <w:tcPr>
            <w:tcW w:type="dxa" w:w="4422"/>
            <w:shd w:val="clear" w:color="auto" w:fill="F2F2F2"/>
          </w:tcPr>
          <w:p>
            <w:pPr>
              <w:pStyle w:val="表格表头"/>
            </w:pPr>
            <w:r/>
            <w:r>
              <w:t>需要回答的内容</w:t>
            </w:r>
          </w:p>
        </w:tc>
      </w:tr>
      <w:tr>
        <w:tc>
          <w:tcPr>
            <w:tcW w:type="dxa" w:w="4422"/>
          </w:tcPr>
          <w:p>
            <w:pPr>
              <w:pStyle w:val="表格正文"/>
            </w:pPr>
            <w:r/>
            <w:r>
              <w:t>范围是否清楚？</w:t>
            </w:r>
          </w:p>
        </w:tc>
        <w:tc>
          <w:tcPr>
            <w:tcW w:type="dxa" w:w="4422"/>
          </w:tcPr>
          <w:p>
            <w:pPr>
              <w:pStyle w:val="表格正文"/>
            </w:pPr>
            <w:r/>
            <w:r>
              <w:t>交付物、边界、验收标准是否明确并得到必要确认</w:t>
            </w:r>
          </w:p>
        </w:tc>
      </w:tr>
      <w:tr>
        <w:tc>
          <w:tcPr>
            <w:tcW w:type="dxa" w:w="4422"/>
          </w:tcPr>
          <w:p>
            <w:pPr>
              <w:pStyle w:val="表格正文"/>
            </w:pPr>
            <w:r/>
            <w:r>
              <w:t>计划是否可执行？</w:t>
            </w:r>
          </w:p>
        </w:tc>
        <w:tc>
          <w:tcPr>
            <w:tcW w:type="dxa" w:w="4422"/>
          </w:tcPr>
          <w:p>
            <w:pPr>
              <w:pStyle w:val="表格正文"/>
            </w:pPr>
            <w:r/>
            <w:r>
              <w:t>WBS、依赖、工期、里程碑是否合理</w:t>
            </w:r>
          </w:p>
        </w:tc>
      </w:tr>
      <w:tr>
        <w:tc>
          <w:tcPr>
            <w:tcW w:type="dxa" w:w="4422"/>
          </w:tcPr>
          <w:p>
            <w:pPr>
              <w:pStyle w:val="表格正文"/>
            </w:pPr>
            <w:r/>
            <w:r>
              <w:t>资源是否落实？</w:t>
            </w:r>
          </w:p>
        </w:tc>
        <w:tc>
          <w:tcPr>
            <w:tcW w:type="dxa" w:w="4422"/>
          </w:tcPr>
          <w:p>
            <w:pPr>
              <w:pStyle w:val="表格正文"/>
            </w:pPr>
            <w:r/>
            <w:r>
              <w:t>关键角色是否有明确投入时间，冲突是否已处理</w:t>
            </w:r>
          </w:p>
        </w:tc>
      </w:tr>
      <w:tr>
        <w:tc>
          <w:tcPr>
            <w:tcW w:type="dxa" w:w="4422"/>
          </w:tcPr>
          <w:p>
            <w:pPr>
              <w:pStyle w:val="表格正文"/>
            </w:pPr>
            <w:r/>
            <w:r>
              <w:t>预算是否匹配？</w:t>
            </w:r>
          </w:p>
        </w:tc>
        <w:tc>
          <w:tcPr>
            <w:tcW w:type="dxa" w:w="4422"/>
          </w:tcPr>
          <w:p>
            <w:pPr>
              <w:pStyle w:val="表格正文"/>
            </w:pPr>
            <w:r/>
            <w:r>
              <w:t>预算与WBS、资源、采购和实施安排是否一致</w:t>
            </w:r>
          </w:p>
        </w:tc>
      </w:tr>
      <w:tr>
        <w:tc>
          <w:tcPr>
            <w:tcW w:type="dxa" w:w="4422"/>
          </w:tcPr>
          <w:p>
            <w:pPr>
              <w:pStyle w:val="表格正文"/>
            </w:pPr>
            <w:r/>
            <w:r>
              <w:t>风险是否可控？</w:t>
            </w:r>
          </w:p>
        </w:tc>
        <w:tc>
          <w:tcPr>
            <w:tcW w:type="dxa" w:w="4422"/>
          </w:tcPr>
          <w:p>
            <w:pPr>
              <w:pStyle w:val="表格正文"/>
            </w:pPr>
            <w:r/>
            <w:r>
              <w:t>主要风险是否有责任人、预防措施和应对措施</w:t>
            </w:r>
          </w:p>
        </w:tc>
      </w:tr>
      <w:tr>
        <w:tc>
          <w:tcPr>
            <w:tcW w:type="dxa" w:w="4422"/>
          </w:tcPr>
          <w:p>
            <w:pPr>
              <w:pStyle w:val="表格正文"/>
            </w:pPr>
            <w:r/>
            <w:r>
              <w:t>是否符合分级要求？</w:t>
            </w:r>
          </w:p>
        </w:tc>
        <w:tc>
          <w:tcPr>
            <w:tcW w:type="dxa" w:w="4422"/>
          </w:tcPr>
          <w:p>
            <w:pPr>
              <w:pStyle w:val="表格正文"/>
            </w:pPr>
            <w:r/>
            <w:r>
              <w:t>是否按项目分类分级完成相应评审和审批</w:t>
            </w:r>
          </w:p>
        </w:tc>
      </w:tr>
    </w:tbl>
    <w:p>
      <w:pPr>
        <w:pStyle w:val="正文"/>
      </w:pP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基线纪律：规划一旦获批，范围、进度、成本等关键内容进入基线管理。后续发现“计划不合理”并不意味着可以直接改表；应判断属于正常滚动细化，还是已经触及基线。如触及基线，必须按变更控制要求处理。</w:t>
            </w:r>
          </w:p>
        </w:tc>
      </w:tr>
    </w:tbl>
    <w:p>
      <w:pPr>
        <w:pStyle w:val="正文"/>
      </w:pPr>
    </w:p>
    <w:p>
      <w:pPr>
        <w:pStyle w:val="Heading1"/>
      </w:pPr>
      <w:r>
        <w:t>综合案例：从合同目标到可执行项目计划</w:t>
      </w:r>
    </w:p>
    <w:p>
      <w:pPr>
        <w:pStyle w:val="正文"/>
      </w:pPr>
      <w:r>
        <w:t>本案例用于课堂串联前四部分方法。建议培训时由讲师先给出“合同摘要”，学员分组完成范围、WBS、里程碑、资源与迭代方案，再对照参考答案讨论。</w:t>
      </w:r>
    </w:p>
    <w:p>
      <w:pPr>
        <w:pStyle w:val="Heading2"/>
      </w:pPr>
      <w:r>
        <w:t>案例输入</w:t>
      </w:r>
    </w:p>
    <w:p>
      <w:pPr>
        <w:pStyle w:val="正文"/>
      </w:pPr>
      <w:r>
        <w:t>某省级电力客户运行分析系统项目，合同周期6个月。项目需完成数据接入、核心指标计算与展示、用户权限、系统部署、用户培训和试运行，并在周期内完成最终验收。客户承诺提供接口文档和测试环境，但具体到位时间尚未书面确认。公司内部产品、开发、实施人员同时参与多个项目。</w:t>
      </w:r>
    </w:p>
    <w:p>
      <w:pPr>
        <w:pStyle w:val="Heading2"/>
      </w:pPr>
      <w:r>
        <w:t>第一步：形成目标与范围</w:t>
      </w:r>
    </w:p>
    <w:p>
      <w:pPr>
        <w:pStyle w:val="表题"/>
      </w:pPr>
      <w:r>
        <w:t>表6-1 目标与范围成果示例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项目目标</w:t>
            </w:r>
          </w:p>
        </w:tc>
        <w:tc>
          <w:tcPr>
            <w:tcW w:type="dxa" w:w="2948"/>
            <w:shd w:val="clear" w:color="auto" w:fill="F2F2F2"/>
          </w:tcPr>
          <w:p>
            <w:pPr>
              <w:pStyle w:val="表格表头"/>
            </w:pPr>
            <w:r/>
            <w:r>
              <w:t>关键交付物</w:t>
            </w:r>
          </w:p>
        </w:tc>
        <w:tc>
          <w:tcPr>
            <w:tcW w:type="dxa" w:w="2948"/>
            <w:shd w:val="clear" w:color="auto" w:fill="F2F2F2"/>
          </w:tcPr>
          <w:p>
            <w:pPr>
              <w:pStyle w:val="表格表头"/>
            </w:pPr>
            <w:r/>
            <w:r>
              <w:t>主要边界/假设</w:t>
            </w:r>
          </w:p>
        </w:tc>
      </w:tr>
      <w:tr>
        <w:tc>
          <w:tcPr>
            <w:tcW w:type="dxa" w:w="2948"/>
          </w:tcPr>
          <w:p>
            <w:pPr>
              <w:pStyle w:val="表格正文"/>
            </w:pPr>
            <w:r/>
            <w:r>
              <w:t>按期建设并交付可支持客户日常运行分析的系统，完成部署、试运行和验收</w:t>
            </w:r>
          </w:p>
        </w:tc>
        <w:tc>
          <w:tcPr>
            <w:tcW w:type="dxa" w:w="2948"/>
          </w:tcPr>
          <w:p>
            <w:pPr>
              <w:pStyle w:val="表格正文"/>
            </w:pPr>
            <w:r/>
            <w:r>
              <w:t>软件系统、数据接口、部署与培训资料、测试/验收资料</w:t>
            </w:r>
          </w:p>
        </w:tc>
        <w:tc>
          <w:tcPr>
            <w:tcW w:type="dxa" w:w="2948"/>
          </w:tcPr>
          <w:p>
            <w:pPr>
              <w:pStyle w:val="表格正文"/>
            </w:pPr>
            <w:r/>
            <w:r>
              <w:t>客户按计划提供数据和接口环境；非合同约定的高级定制需求需另行评估</w:t>
            </w:r>
          </w:p>
        </w:tc>
      </w:tr>
    </w:tbl>
    <w:p>
      <w:pPr>
        <w:pStyle w:val="正文"/>
      </w:pPr>
    </w:p>
    <w:p>
      <w:pPr>
        <w:pStyle w:val="正文"/>
      </w:pPr>
      <w:r>
        <w:t>同时把“客户接口环境未确认”登记为风险/待确认事项，并明确最晚确认时间和接口责任人。</w:t>
      </w:r>
    </w:p>
    <w:p>
      <w:pPr>
        <w:pStyle w:val="Heading2"/>
      </w:pPr>
      <w:r>
        <w:t>第二步：形成WBS与里程碑</w:t>
      </w:r>
    </w:p>
    <w:p>
      <w:pPr>
        <w:pStyle w:val="表题"/>
      </w:pPr>
      <w:r>
        <w:t>表6-2 WBS与里程碑示例</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阶段</w:t>
            </w:r>
          </w:p>
        </w:tc>
        <w:tc>
          <w:tcPr>
            <w:tcW w:type="dxa" w:w="2948"/>
            <w:shd w:val="clear" w:color="auto" w:fill="F2F2F2"/>
          </w:tcPr>
          <w:p>
            <w:pPr>
              <w:pStyle w:val="表格表头"/>
            </w:pPr>
            <w:r/>
            <w:r>
              <w:t>主要工作包</w:t>
            </w:r>
          </w:p>
        </w:tc>
        <w:tc>
          <w:tcPr>
            <w:tcW w:type="dxa" w:w="2948"/>
            <w:shd w:val="clear" w:color="auto" w:fill="F2F2F2"/>
          </w:tcPr>
          <w:p>
            <w:pPr>
              <w:pStyle w:val="表格表头"/>
            </w:pPr>
            <w:r/>
            <w:r>
              <w:t>关键里程碑</w:t>
            </w:r>
          </w:p>
        </w:tc>
      </w:tr>
      <w:tr>
        <w:tc>
          <w:tcPr>
            <w:tcW w:type="dxa" w:w="2948"/>
          </w:tcPr>
          <w:p>
            <w:pPr>
              <w:pStyle w:val="表格正文"/>
            </w:pPr>
            <w:r/>
            <w:r>
              <w:t>需求与设计</w:t>
            </w:r>
          </w:p>
        </w:tc>
        <w:tc>
          <w:tcPr>
            <w:tcW w:type="dxa" w:w="2948"/>
          </w:tcPr>
          <w:p>
            <w:pPr>
              <w:pStyle w:val="表格正文"/>
            </w:pPr>
            <w:r/>
            <w:r>
              <w:t>调研、需求确认、原型/接口/技术方案</w:t>
            </w:r>
          </w:p>
        </w:tc>
        <w:tc>
          <w:tcPr>
            <w:tcW w:type="dxa" w:w="2948"/>
          </w:tcPr>
          <w:p>
            <w:pPr>
              <w:pStyle w:val="表格正文"/>
            </w:pPr>
            <w:r/>
            <w:r>
              <w:t>M1 需求基线确认；M2 设计评审通过</w:t>
            </w:r>
          </w:p>
        </w:tc>
      </w:tr>
      <w:tr>
        <w:tc>
          <w:tcPr>
            <w:tcW w:type="dxa" w:w="2948"/>
          </w:tcPr>
          <w:p>
            <w:pPr>
              <w:pStyle w:val="表格正文"/>
            </w:pPr>
            <w:r/>
            <w:r>
              <w:t>开发与测试</w:t>
            </w:r>
          </w:p>
        </w:tc>
        <w:tc>
          <w:tcPr>
            <w:tcW w:type="dxa" w:w="2948"/>
          </w:tcPr>
          <w:p>
            <w:pPr>
              <w:pStyle w:val="表格正文"/>
            </w:pPr>
            <w:r/>
            <w:r>
              <w:t>接口开发、功能开发、单测、集成测试</w:t>
            </w:r>
          </w:p>
        </w:tc>
        <w:tc>
          <w:tcPr>
            <w:tcW w:type="dxa" w:w="2948"/>
          </w:tcPr>
          <w:p>
            <w:pPr>
              <w:pStyle w:val="表格正文"/>
            </w:pPr>
            <w:r/>
            <w:r>
              <w:t>M3 核心版本完成</w:t>
            </w:r>
          </w:p>
        </w:tc>
      </w:tr>
      <w:tr>
        <w:tc>
          <w:tcPr>
            <w:tcW w:type="dxa" w:w="2948"/>
          </w:tcPr>
          <w:p>
            <w:pPr>
              <w:pStyle w:val="表格正文"/>
            </w:pPr>
            <w:r/>
            <w:r>
              <w:t>联调与实施</w:t>
            </w:r>
          </w:p>
        </w:tc>
        <w:tc>
          <w:tcPr>
            <w:tcW w:type="dxa" w:w="2948"/>
          </w:tcPr>
          <w:p>
            <w:pPr>
              <w:pStyle w:val="表格正文"/>
            </w:pPr>
            <w:r/>
            <w:r>
              <w:t>外部联调、环境部署、培训</w:t>
            </w:r>
          </w:p>
        </w:tc>
        <w:tc>
          <w:tcPr>
            <w:tcW w:type="dxa" w:w="2948"/>
          </w:tcPr>
          <w:p>
            <w:pPr>
              <w:pStyle w:val="表格正文"/>
            </w:pPr>
            <w:r/>
            <w:r>
              <w:t>M4 联调完成；M5 试运行启动</w:t>
            </w:r>
          </w:p>
        </w:tc>
      </w:tr>
      <w:tr>
        <w:tc>
          <w:tcPr>
            <w:tcW w:type="dxa" w:w="2948"/>
          </w:tcPr>
          <w:p>
            <w:pPr>
              <w:pStyle w:val="表格正文"/>
            </w:pPr>
            <w:r/>
            <w:r>
              <w:t>试运行与验收</w:t>
            </w:r>
          </w:p>
        </w:tc>
        <w:tc>
          <w:tcPr>
            <w:tcW w:type="dxa" w:w="2948"/>
          </w:tcPr>
          <w:p>
            <w:pPr>
              <w:pStyle w:val="表格正文"/>
            </w:pPr>
            <w:r/>
            <w:r>
              <w:t>问题整改、试运行、验收材料</w:t>
            </w:r>
          </w:p>
        </w:tc>
        <w:tc>
          <w:tcPr>
            <w:tcW w:type="dxa" w:w="2948"/>
          </w:tcPr>
          <w:p>
            <w:pPr>
              <w:pStyle w:val="表格正文"/>
            </w:pPr>
            <w:r/>
            <w:r>
              <w:t>M6 最终验收</w:t>
            </w:r>
          </w:p>
        </w:tc>
      </w:tr>
    </w:tbl>
    <w:p>
      <w:pPr>
        <w:pStyle w:val="正文"/>
      </w:pPr>
    </w:p>
    <w:p>
      <w:pPr>
        <w:pStyle w:val="Heading2"/>
      </w:pPr>
      <w:r>
        <w:t>第三步：资源与预算校验</w:t>
      </w:r>
    </w:p>
    <w:p>
      <w:pPr>
        <w:pStyle w:val="正文"/>
      </w:pPr>
      <w:r>
        <w:t>根据WBS评估产品、开发、测试、实施等角色的投入高峰，并重点检查开发期和实施期是否与其他项目冲突。如果关键资源无法按计划到位，要在基线形成前调整排期或资源方案，而不是等执行后再解决。预算同时与工作量和资源投入进行校核。</w:t>
      </w:r>
    </w:p>
    <w:p>
      <w:pPr>
        <w:pStyle w:val="Heading2"/>
      </w:pPr>
      <w:r>
        <w:t>第四步：设计迭代路线</w:t>
      </w:r>
    </w:p>
    <w:p>
      <w:pPr>
        <w:pStyle w:val="正文"/>
      </w:pPr>
      <w:r>
        <w:t>把核心数据链路和核心业务闭环放入早期验证版本，尽早暴露接口、数据、性能等风险；把不影响合同核心目标的体验增强项放入后续迭代。最终V1.0仍必须覆盖合同约定交付范围和验收条件。</w:t>
      </w:r>
    </w:p>
    <w:p>
      <w:pPr>
        <w:pStyle w:val="Heading2"/>
      </w:pPr>
      <w:r>
        <w:t>第五步：规划评审与基线形成</w:t>
      </w:r>
    </w:p>
    <w:p>
      <w:pPr>
        <w:pStyle w:val="正文"/>
      </w:pPr>
      <w:r>
        <w:t>在规划评审中重点验证四类基准文件之间是否一致。评审通过后按权限批准并形成基线。后续客户提出新增功能时，先判断是否超出基线，再按照变更流程开展影响评估和审批。</w:t>
      </w:r>
    </w:p>
    <w:p>
      <w:pPr>
        <w:pStyle w:val="Heading1"/>
      </w:pPr>
      <w:r>
        <w:t>项目经理规划自检清单</w:t>
      </w:r>
    </w:p>
    <w:p>
      <w:pPr>
        <w:pStyle w:val="正文"/>
      </w:pPr>
      <w:r>
        <w:t>在项目正式进入执行前，项目经理可以用以下清单进行一次规划自检。该清单是培训辅助工具，不替代公司正式模板和审批流程。</w:t>
      </w:r>
    </w:p>
    <w:p>
      <w:pPr>
        <w:pStyle w:val="表题"/>
      </w:pPr>
      <w:r>
        <w:t>表7-1 项目经理规划自检清单</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22"/>
        <w:gridCol w:w="4422"/>
      </w:tblGrid>
      <w:tr>
        <w:trPr>
          <w:tblHeader w:val="true"/>
        </w:trPr>
        <w:tc>
          <w:tcPr>
            <w:tcW w:type="dxa" w:w="4422"/>
            <w:shd w:val="clear" w:color="auto" w:fill="F2F2F2"/>
          </w:tcPr>
          <w:p>
            <w:pPr>
              <w:pStyle w:val="表格表头"/>
            </w:pPr>
            <w:r/>
            <w:r>
              <w:t>检查维度</w:t>
            </w:r>
          </w:p>
        </w:tc>
        <w:tc>
          <w:tcPr>
            <w:tcW w:type="dxa" w:w="4422"/>
            <w:shd w:val="clear" w:color="auto" w:fill="F2F2F2"/>
          </w:tcPr>
          <w:p>
            <w:pPr>
              <w:pStyle w:val="表格表头"/>
            </w:pPr>
            <w:r/>
            <w:r>
              <w:t>自检问题</w:t>
            </w:r>
          </w:p>
        </w:tc>
      </w:tr>
      <w:tr>
        <w:tc>
          <w:tcPr>
            <w:tcW w:type="dxa" w:w="4422"/>
          </w:tcPr>
          <w:p>
            <w:pPr>
              <w:pStyle w:val="表格正文"/>
            </w:pPr>
            <w:r/>
            <w:r>
              <w:t>目标</w:t>
            </w:r>
          </w:p>
        </w:tc>
        <w:tc>
          <w:tcPr>
            <w:tcW w:type="dxa" w:w="4422"/>
          </w:tcPr>
          <w:p>
            <w:pPr>
              <w:pStyle w:val="表格正文"/>
            </w:pPr>
            <w:r/>
            <w:r>
              <w:t>项目目标是否与合同/立项材料一致并可验证？</w:t>
            </w:r>
          </w:p>
        </w:tc>
      </w:tr>
      <w:tr>
        <w:tc>
          <w:tcPr>
            <w:tcW w:type="dxa" w:w="4422"/>
          </w:tcPr>
          <w:p>
            <w:pPr>
              <w:pStyle w:val="表格正文"/>
            </w:pPr>
            <w:r/>
            <w:r>
              <w:t>范围</w:t>
            </w:r>
          </w:p>
        </w:tc>
        <w:tc>
          <w:tcPr>
            <w:tcW w:type="dxa" w:w="4422"/>
          </w:tcPr>
          <w:p>
            <w:pPr>
              <w:pStyle w:val="表格正文"/>
            </w:pPr>
            <w:r/>
            <w:r>
              <w:t>交付物、工作边界和不包含项是否清楚？</w:t>
            </w:r>
          </w:p>
        </w:tc>
      </w:tr>
      <w:tr>
        <w:tc>
          <w:tcPr>
            <w:tcW w:type="dxa" w:w="4422"/>
          </w:tcPr>
          <w:p>
            <w:pPr>
              <w:pStyle w:val="表格正文"/>
            </w:pPr>
            <w:r/>
            <w:r>
              <w:t>验收</w:t>
            </w:r>
          </w:p>
        </w:tc>
        <w:tc>
          <w:tcPr>
            <w:tcW w:type="dxa" w:w="4422"/>
          </w:tcPr>
          <w:p>
            <w:pPr>
              <w:pStyle w:val="表格正文"/>
            </w:pPr>
            <w:r/>
            <w:r>
              <w:t>关键交付物是否有明确验收标准和确认方式？</w:t>
            </w:r>
          </w:p>
        </w:tc>
      </w:tr>
      <w:tr>
        <w:tc>
          <w:tcPr>
            <w:tcW w:type="dxa" w:w="4422"/>
          </w:tcPr>
          <w:p>
            <w:pPr>
              <w:pStyle w:val="表格正文"/>
            </w:pPr>
            <w:r/>
            <w:r>
              <w:t>需求</w:t>
            </w:r>
          </w:p>
        </w:tc>
        <w:tc>
          <w:tcPr>
            <w:tcW w:type="dxa" w:w="4422"/>
          </w:tcPr>
          <w:p>
            <w:pPr>
              <w:pStyle w:val="表格正文"/>
            </w:pPr>
            <w:r/>
            <w:r>
              <w:t>核心需求是否完成分析、评审和必要的书面确认？</w:t>
            </w:r>
          </w:p>
        </w:tc>
      </w:tr>
      <w:tr>
        <w:tc>
          <w:tcPr>
            <w:tcW w:type="dxa" w:w="4422"/>
          </w:tcPr>
          <w:p>
            <w:pPr>
              <w:pStyle w:val="表格正文"/>
            </w:pPr>
            <w:r/>
            <w:r>
              <w:t>WBS</w:t>
            </w:r>
          </w:p>
        </w:tc>
        <w:tc>
          <w:tcPr>
            <w:tcW w:type="dxa" w:w="4422"/>
          </w:tcPr>
          <w:p>
            <w:pPr>
              <w:pStyle w:val="表格正文"/>
            </w:pPr>
            <w:r/>
            <w:r>
              <w:t>所有关键交付工作是否已分解到可跟踪任务？</w:t>
            </w:r>
          </w:p>
        </w:tc>
      </w:tr>
      <w:tr>
        <w:tc>
          <w:tcPr>
            <w:tcW w:type="dxa" w:w="4422"/>
          </w:tcPr>
          <w:p>
            <w:pPr>
              <w:pStyle w:val="表格正文"/>
            </w:pPr>
            <w:r/>
            <w:r>
              <w:t>依赖</w:t>
            </w:r>
          </w:p>
        </w:tc>
        <w:tc>
          <w:tcPr>
            <w:tcW w:type="dxa" w:w="4422"/>
          </w:tcPr>
          <w:p>
            <w:pPr>
              <w:pStyle w:val="表格正文"/>
            </w:pPr>
            <w:r/>
            <w:r>
              <w:t>外部依赖、资源依赖和关键前置条件是否已识别？</w:t>
            </w:r>
          </w:p>
        </w:tc>
      </w:tr>
      <w:tr>
        <w:tc>
          <w:tcPr>
            <w:tcW w:type="dxa" w:w="4422"/>
          </w:tcPr>
          <w:p>
            <w:pPr>
              <w:pStyle w:val="表格正文"/>
            </w:pPr>
            <w:r/>
            <w:r>
              <w:t>工期</w:t>
            </w:r>
          </w:p>
        </w:tc>
        <w:tc>
          <w:tcPr>
            <w:tcW w:type="dxa" w:w="4422"/>
          </w:tcPr>
          <w:p>
            <w:pPr>
              <w:pStyle w:val="表格正文"/>
            </w:pPr>
            <w:r/>
            <w:r>
              <w:t>工期估算是否考虑开发、评审、等待、整改和现场窗口？</w:t>
            </w:r>
          </w:p>
        </w:tc>
      </w:tr>
      <w:tr>
        <w:tc>
          <w:tcPr>
            <w:tcW w:type="dxa" w:w="4422"/>
          </w:tcPr>
          <w:p>
            <w:pPr>
              <w:pStyle w:val="表格正文"/>
            </w:pPr>
            <w:r/>
            <w:r>
              <w:t>关键路径</w:t>
            </w:r>
          </w:p>
        </w:tc>
        <w:tc>
          <w:tcPr>
            <w:tcW w:type="dxa" w:w="4422"/>
          </w:tcPr>
          <w:p>
            <w:pPr>
              <w:pStyle w:val="表格正文"/>
            </w:pPr>
            <w:r/>
            <w:r>
              <w:t>哪些任务延期会影响关键里程碑，是否已重点管控？</w:t>
            </w:r>
          </w:p>
        </w:tc>
      </w:tr>
      <w:tr>
        <w:tc>
          <w:tcPr>
            <w:tcW w:type="dxa" w:w="4422"/>
          </w:tcPr>
          <w:p>
            <w:pPr>
              <w:pStyle w:val="表格正文"/>
            </w:pPr>
            <w:r/>
            <w:r>
              <w:t>里程碑</w:t>
            </w:r>
          </w:p>
        </w:tc>
        <w:tc>
          <w:tcPr>
            <w:tcW w:type="dxa" w:w="4422"/>
          </w:tcPr>
          <w:p>
            <w:pPr>
              <w:pStyle w:val="表格正文"/>
            </w:pPr>
            <w:r/>
            <w:r>
              <w:t>是否覆盖需求、设计、开发/测试、联调、试运行、验收等关键节点？</w:t>
            </w:r>
          </w:p>
        </w:tc>
      </w:tr>
      <w:tr>
        <w:tc>
          <w:tcPr>
            <w:tcW w:type="dxa" w:w="4422"/>
          </w:tcPr>
          <w:p>
            <w:pPr>
              <w:pStyle w:val="表格正文"/>
            </w:pPr>
            <w:r/>
            <w:r>
              <w:t>资源</w:t>
            </w:r>
          </w:p>
        </w:tc>
        <w:tc>
          <w:tcPr>
            <w:tcW w:type="dxa" w:w="4422"/>
          </w:tcPr>
          <w:p>
            <w:pPr>
              <w:pStyle w:val="表格正文"/>
            </w:pPr>
            <w:r/>
            <w:r>
              <w:t>关键角色投入和退出时间是否清楚，资源冲突是否已处理？</w:t>
            </w:r>
          </w:p>
        </w:tc>
      </w:tr>
      <w:tr>
        <w:tc>
          <w:tcPr>
            <w:tcW w:type="dxa" w:w="4422"/>
          </w:tcPr>
          <w:p>
            <w:pPr>
              <w:pStyle w:val="表格正文"/>
            </w:pPr>
            <w:r/>
            <w:r>
              <w:t>预算</w:t>
            </w:r>
          </w:p>
        </w:tc>
        <w:tc>
          <w:tcPr>
            <w:tcW w:type="dxa" w:w="4422"/>
          </w:tcPr>
          <w:p>
            <w:pPr>
              <w:pStyle w:val="表格正文"/>
            </w:pPr>
            <w:r/>
            <w:r>
              <w:t>预算是否与WBS、资源、采购和实施计划相互匹配？</w:t>
            </w:r>
          </w:p>
        </w:tc>
      </w:tr>
      <w:tr>
        <w:tc>
          <w:tcPr>
            <w:tcW w:type="dxa" w:w="4422"/>
          </w:tcPr>
          <w:p>
            <w:pPr>
              <w:pStyle w:val="表格正文"/>
            </w:pPr>
            <w:r/>
            <w:r>
              <w:t>风险</w:t>
            </w:r>
          </w:p>
        </w:tc>
        <w:tc>
          <w:tcPr>
            <w:tcW w:type="dxa" w:w="4422"/>
          </w:tcPr>
          <w:p>
            <w:pPr>
              <w:pStyle w:val="表格正文"/>
            </w:pPr>
            <w:r/>
            <w:r>
              <w:t>是否已形成初始风险跟踪表并制定预防/应对措施？</w:t>
            </w:r>
          </w:p>
        </w:tc>
      </w:tr>
      <w:tr>
        <w:tc>
          <w:tcPr>
            <w:tcW w:type="dxa" w:w="4422"/>
          </w:tcPr>
          <w:p>
            <w:pPr>
              <w:pStyle w:val="表格正文"/>
            </w:pPr>
            <w:r/>
            <w:r>
              <w:t>迭代</w:t>
            </w:r>
          </w:p>
        </w:tc>
        <w:tc>
          <w:tcPr>
            <w:tcW w:type="dxa" w:w="4422"/>
          </w:tcPr>
          <w:p>
            <w:pPr>
              <w:pStyle w:val="表格正文"/>
            </w:pPr>
            <w:r/>
            <w:r>
              <w:t>首版与后续迭代是否在不突破合同和基线的前提下安排？</w:t>
            </w:r>
          </w:p>
        </w:tc>
      </w:tr>
      <w:tr>
        <w:tc>
          <w:tcPr>
            <w:tcW w:type="dxa" w:w="4422"/>
          </w:tcPr>
          <w:p>
            <w:pPr>
              <w:pStyle w:val="表格正文"/>
            </w:pPr>
            <w:r/>
            <w:r>
              <w:t>评审</w:t>
            </w:r>
          </w:p>
        </w:tc>
        <w:tc>
          <w:tcPr>
            <w:tcW w:type="dxa" w:w="4422"/>
          </w:tcPr>
          <w:p>
            <w:pPr>
              <w:pStyle w:val="表格正文"/>
            </w:pPr>
            <w:r/>
            <w:r>
              <w:t>规划文件是否按项目分类分级要求完成评审和审批？</w:t>
            </w:r>
          </w:p>
        </w:tc>
      </w:tr>
      <w:tr>
        <w:tc>
          <w:tcPr>
            <w:tcW w:type="dxa" w:w="4422"/>
          </w:tcPr>
          <w:p>
            <w:pPr>
              <w:pStyle w:val="表格正文"/>
            </w:pPr>
            <w:r/>
            <w:r>
              <w:t>基线</w:t>
            </w:r>
          </w:p>
        </w:tc>
        <w:tc>
          <w:tcPr>
            <w:tcW w:type="dxa" w:w="4422"/>
          </w:tcPr>
          <w:p>
            <w:pPr>
              <w:pStyle w:val="表格正文"/>
            </w:pPr>
            <w:r/>
            <w:r>
              <w:t>基线版本是否清晰，后续变更和滚动细化规则是否明确？</w:t>
            </w:r>
          </w:p>
        </w:tc>
      </w:tr>
    </w:tbl>
    <w:p>
      <w:pPr>
        <w:pStyle w:val="正文"/>
      </w:pPr>
    </w:p>
    <w:p>
      <w:pPr>
        <w:pStyle w:val="Heading1"/>
      </w:pPr>
      <w:r>
        <w:t>本周培训小结</w:t>
      </w:r>
    </w:p>
    <w:p>
      <w:pPr>
        <w:pStyle w:val="正文"/>
      </w:pPr>
      <w:r>
        <w:t>项目规划的本质，是在投入大规模执行资源之前，把项目的“目标、范围、任务、时间、资源、成本和风险”尽可能转化为团队共同理解、可以检查和可以调整的管理基准。好的规划不追求一次性预测所有细节，而是既建立稳定基线，又通过滚动规划持续细化。</w:t>
      </w:r>
    </w:p>
    <w:p>
      <w:pPr>
        <w:pStyle w:val="正文"/>
      </w:pPr>
      <w:r>
        <w:t>本周需要形成的核心能力可以概括为四句话：范围要能确认，任务要能分解，计划要能执行，基线要能受控。MVP和迭代方法可以帮助团队更早验证核心价值，但必须服从合同、验收要求和变更控制纪律。</w:t>
      </w:r>
    </w:p>
    <w:tbl>
      <w:tblPr>
        <w:jc w:val="center"/>
        <w:tblLook w:firstColumn="1" w:firstRow="1" w:lastColumn="0" w:lastRow="0" w:noHBand="0" w:noVBand="1" w:val="04A0"/>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44"/>
      </w:tblGrid>
      <w:tr>
        <w:tc>
          <w:tcPr>
            <w:tcW w:type="dxa" w:w="8845"/>
            <w:shd w:val="clear" w:color="auto" w:fill="F7F7F7"/>
          </w:tcPr>
          <w:p>
            <w:pPr>
              <w:pStyle w:val="表格正文"/>
            </w:pPr>
            <w:r/>
            <w:r>
              <w:t>与第四周衔接：第三周解决“计划如何形成”；第四周将进一步解决“计划形成后如何执行、监控、识别偏差、处理变更、闭环风险与问题，并最终完成质量验收和项目收尾”。</w:t>
            </w:r>
          </w:p>
        </w:tc>
      </w:tr>
    </w:tbl>
    <w:p>
      <w:pPr>
        <w:pStyle w:val="正文"/>
      </w:pPr>
    </w:p>
    <w:p>
      <w:pPr>
        <w:pStyle w:val="Heading1"/>
        <w:numPr>
          <w:numId w:val="0"/>
        </w:numPr>
      </w:pPr>
      <w:r>
        <w:t>附录A：建议课堂练习</w:t>
      </w:r>
    </w:p>
    <w:p>
      <w:pPr>
        <w:pStyle w:val="表题"/>
      </w:pPr>
      <w:r>
        <w:t>表A-1 建议课堂练习</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练习</w:t>
            </w:r>
          </w:p>
        </w:tc>
        <w:tc>
          <w:tcPr>
            <w:tcW w:type="dxa" w:w="2948"/>
            <w:shd w:val="clear" w:color="auto" w:fill="F2F2F2"/>
          </w:tcPr>
          <w:p>
            <w:pPr>
              <w:pStyle w:val="表格表头"/>
            </w:pPr>
            <w:r/>
            <w:r>
              <w:t>任务</w:t>
            </w:r>
          </w:p>
        </w:tc>
        <w:tc>
          <w:tcPr>
            <w:tcW w:type="dxa" w:w="2948"/>
            <w:shd w:val="clear" w:color="auto" w:fill="F2F2F2"/>
          </w:tcPr>
          <w:p>
            <w:pPr>
              <w:pStyle w:val="表格表头"/>
            </w:pPr>
            <w:r/>
            <w:r>
              <w:t>建议时间</w:t>
            </w:r>
          </w:p>
        </w:tc>
      </w:tr>
      <w:tr>
        <w:tc>
          <w:tcPr>
            <w:tcW w:type="dxa" w:w="2948"/>
          </w:tcPr>
          <w:p>
            <w:pPr>
              <w:pStyle w:val="表格正文"/>
            </w:pPr>
            <w:r/>
            <w:r>
              <w:t>练习1：范围拆解</w:t>
            </w:r>
          </w:p>
        </w:tc>
        <w:tc>
          <w:tcPr>
            <w:tcW w:type="dxa" w:w="2948"/>
          </w:tcPr>
          <w:p>
            <w:pPr>
              <w:pStyle w:val="表格正文"/>
            </w:pPr>
            <w:r/>
            <w:r>
              <w:t>给定一段合同摘要，输出目标、交付物、边界和验收标准</w:t>
            </w:r>
          </w:p>
        </w:tc>
        <w:tc>
          <w:tcPr>
            <w:tcW w:type="dxa" w:w="2948"/>
          </w:tcPr>
          <w:p>
            <w:pPr>
              <w:pStyle w:val="表格正文"/>
            </w:pPr>
            <w:r/>
            <w:r>
              <w:t>20分钟</w:t>
            </w:r>
          </w:p>
        </w:tc>
      </w:tr>
      <w:tr>
        <w:tc>
          <w:tcPr>
            <w:tcW w:type="dxa" w:w="2948"/>
          </w:tcPr>
          <w:p>
            <w:pPr>
              <w:pStyle w:val="表格正文"/>
            </w:pPr>
            <w:r/>
            <w:r>
              <w:t>练习2：WBS与里程碑</w:t>
            </w:r>
          </w:p>
        </w:tc>
        <w:tc>
          <w:tcPr>
            <w:tcW w:type="dxa" w:w="2948"/>
          </w:tcPr>
          <w:p>
            <w:pPr>
              <w:pStyle w:val="表格正文"/>
            </w:pPr>
            <w:r/>
            <w:r>
              <w:t>把一个软件交付项目拆成三层WBS并识别6个关键里程碑</w:t>
            </w:r>
          </w:p>
        </w:tc>
        <w:tc>
          <w:tcPr>
            <w:tcW w:type="dxa" w:w="2948"/>
          </w:tcPr>
          <w:p>
            <w:pPr>
              <w:pStyle w:val="表格正文"/>
            </w:pPr>
            <w:r/>
            <w:r>
              <w:t>30分钟</w:t>
            </w:r>
          </w:p>
        </w:tc>
      </w:tr>
      <w:tr>
        <w:tc>
          <w:tcPr>
            <w:tcW w:type="dxa" w:w="2948"/>
          </w:tcPr>
          <w:p>
            <w:pPr>
              <w:pStyle w:val="表格正文"/>
            </w:pPr>
            <w:r/>
            <w:r>
              <w:t>练习3：资源冲突</w:t>
            </w:r>
          </w:p>
        </w:tc>
        <w:tc>
          <w:tcPr>
            <w:tcW w:type="dxa" w:w="2948"/>
          </w:tcPr>
          <w:p>
            <w:pPr>
              <w:pStyle w:val="表格正文"/>
            </w:pPr>
            <w:r/>
            <w:r>
              <w:t>给定3名关键人员的多项目排期，提出资源平衡方案</w:t>
            </w:r>
          </w:p>
        </w:tc>
        <w:tc>
          <w:tcPr>
            <w:tcW w:type="dxa" w:w="2948"/>
          </w:tcPr>
          <w:p>
            <w:pPr>
              <w:pStyle w:val="表格正文"/>
            </w:pPr>
            <w:r/>
            <w:r>
              <w:t>20分钟</w:t>
            </w:r>
          </w:p>
        </w:tc>
      </w:tr>
      <w:tr>
        <w:tc>
          <w:tcPr>
            <w:tcW w:type="dxa" w:w="2948"/>
          </w:tcPr>
          <w:p>
            <w:pPr>
              <w:pStyle w:val="表格正文"/>
            </w:pPr>
            <w:r/>
            <w:r>
              <w:t>练习4：MVP与迭代</w:t>
            </w:r>
          </w:p>
        </w:tc>
        <w:tc>
          <w:tcPr>
            <w:tcW w:type="dxa" w:w="2948"/>
          </w:tcPr>
          <w:p>
            <w:pPr>
              <w:pStyle w:val="表格正文"/>
            </w:pPr>
            <w:r/>
            <w:r>
              <w:t>把10项需求分为首版、试运行版、验收版，并说明理由</w:t>
            </w:r>
          </w:p>
        </w:tc>
        <w:tc>
          <w:tcPr>
            <w:tcW w:type="dxa" w:w="2948"/>
          </w:tcPr>
          <w:p>
            <w:pPr>
              <w:pStyle w:val="表格正文"/>
            </w:pPr>
            <w:r/>
            <w:r>
              <w:t>20分钟</w:t>
            </w:r>
          </w:p>
        </w:tc>
      </w:tr>
      <w:tr>
        <w:tc>
          <w:tcPr>
            <w:tcW w:type="dxa" w:w="2948"/>
          </w:tcPr>
          <w:p>
            <w:pPr>
              <w:pStyle w:val="表格正文"/>
            </w:pPr>
            <w:r/>
            <w:r>
              <w:t>练习5：规划评审</w:t>
            </w:r>
          </w:p>
        </w:tc>
        <w:tc>
          <w:tcPr>
            <w:tcW w:type="dxa" w:w="2948"/>
          </w:tcPr>
          <w:p>
            <w:pPr>
              <w:pStyle w:val="表格正文"/>
            </w:pPr>
            <w:r/>
            <w:r>
              <w:t>模拟规划评审，找出范围、进度、资源、预算之间的矛盾</w:t>
            </w:r>
          </w:p>
        </w:tc>
        <w:tc>
          <w:tcPr>
            <w:tcW w:type="dxa" w:w="2948"/>
          </w:tcPr>
          <w:p>
            <w:pPr>
              <w:pStyle w:val="表格正文"/>
            </w:pPr>
            <w:r/>
            <w:r>
              <w:t>30分钟</w:t>
            </w:r>
          </w:p>
        </w:tc>
      </w:tr>
    </w:tbl>
    <w:p>
      <w:pPr>
        <w:pStyle w:val="正文"/>
      </w:pPr>
    </w:p>
    <w:p>
      <w:pPr>
        <w:pStyle w:val="Heading1"/>
        <w:numPr>
          <w:numId w:val="0"/>
        </w:numPr>
      </w:pPr>
      <w:r>
        <w:t>附录B：制度条款与培训内容对应关系</w:t>
      </w:r>
    </w:p>
    <w:p>
      <w:pPr>
        <w:pStyle w:val="表题"/>
      </w:pPr>
      <w:r>
        <w:t>表B-1 制度条款与培训内容对应关系</w:t>
      </w:r>
    </w:p>
    <w:tbl>
      <w:tblPr>
        <w:jc w:val="center"/>
        <w:tblLook w:firstColumn="1" w:firstRow="1" w:lastColumn="0" w:lastRow="0" w:noHBand="0" w:noVBand="1" w:val="04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948"/>
        <w:gridCol w:w="2948"/>
      </w:tblGrid>
      <w:tr>
        <w:trPr>
          <w:tblHeader w:val="true"/>
        </w:trPr>
        <w:tc>
          <w:tcPr>
            <w:tcW w:type="dxa" w:w="2948"/>
            <w:shd w:val="clear" w:color="auto" w:fill="F2F2F2"/>
          </w:tcPr>
          <w:p>
            <w:pPr>
              <w:pStyle w:val="表格表头"/>
            </w:pPr>
            <w:r/>
            <w:r>
              <w:t>手册内容</w:t>
            </w:r>
          </w:p>
        </w:tc>
        <w:tc>
          <w:tcPr>
            <w:tcW w:type="dxa" w:w="2948"/>
            <w:shd w:val="clear" w:color="auto" w:fill="F2F2F2"/>
          </w:tcPr>
          <w:p>
            <w:pPr>
              <w:pStyle w:val="表格表头"/>
            </w:pPr>
            <w:r/>
            <w:r>
              <w:t>本稿对应内容</w:t>
            </w:r>
          </w:p>
        </w:tc>
        <w:tc>
          <w:tcPr>
            <w:tcW w:type="dxa" w:w="2948"/>
            <w:shd w:val="clear" w:color="auto" w:fill="F2F2F2"/>
          </w:tcPr>
          <w:p>
            <w:pPr>
              <w:pStyle w:val="表格表头"/>
            </w:pPr>
            <w:r/>
            <w:r>
              <w:t>说明</w:t>
            </w:r>
          </w:p>
        </w:tc>
      </w:tr>
      <w:tr>
        <w:tc>
          <w:tcPr>
            <w:tcW w:type="dxa" w:w="2948"/>
          </w:tcPr>
          <w:p>
            <w:pPr>
              <w:pStyle w:val="表格正文"/>
            </w:pPr>
            <w:r/>
            <w:r>
              <w:t>第四章 第二十三条 规划的核心产出与要求</w:t>
            </w:r>
          </w:p>
        </w:tc>
        <w:tc>
          <w:tcPr>
            <w:tcW w:type="dxa" w:w="2948"/>
          </w:tcPr>
          <w:p>
            <w:pPr>
              <w:pStyle w:val="表格正文"/>
            </w:pPr>
            <w:r/>
            <w:r>
              <w:t>1.2、2、3、4及规划自检清单</w:t>
            </w:r>
          </w:p>
        </w:tc>
        <w:tc>
          <w:tcPr>
            <w:tcW w:type="dxa" w:w="2948"/>
          </w:tcPr>
          <w:p>
            <w:pPr>
              <w:pStyle w:val="表格正文"/>
            </w:pPr>
            <w:r/>
            <w:r>
              <w:t>四类基准文件贯穿全稿</w:t>
            </w:r>
          </w:p>
        </w:tc>
      </w:tr>
      <w:tr>
        <w:tc>
          <w:tcPr>
            <w:tcW w:type="dxa" w:w="2948"/>
          </w:tcPr>
          <w:p>
            <w:pPr>
              <w:pStyle w:val="表格正文"/>
            </w:pPr>
            <w:r/>
            <w:r>
              <w:t>第四章 第二十四条 分级分类的规划管控</w:t>
            </w:r>
          </w:p>
        </w:tc>
        <w:tc>
          <w:tcPr>
            <w:tcW w:type="dxa" w:w="2948"/>
          </w:tcPr>
          <w:p>
            <w:pPr>
              <w:pStyle w:val="表格正文"/>
            </w:pPr>
            <w:r/>
            <w:r>
              <w:t>2.4、5.3</w:t>
            </w:r>
          </w:p>
        </w:tc>
        <w:tc>
          <w:tcPr>
            <w:tcW w:type="dxa" w:w="2948"/>
          </w:tcPr>
          <w:p>
            <w:pPr>
              <w:pStyle w:val="表格正文"/>
            </w:pPr>
            <w:r/>
            <w:r>
              <w:t>强调不同项目的规划深度和审批层级</w:t>
            </w:r>
          </w:p>
        </w:tc>
      </w:tr>
      <w:tr>
        <w:tc>
          <w:tcPr>
            <w:tcW w:type="dxa" w:w="2948"/>
          </w:tcPr>
          <w:p>
            <w:pPr>
              <w:pStyle w:val="表格正文"/>
            </w:pPr>
            <w:r/>
            <w:r>
              <w:t>第四章 第二十五条 规划变更的基线管理</w:t>
            </w:r>
          </w:p>
        </w:tc>
        <w:tc>
          <w:tcPr>
            <w:tcW w:type="dxa" w:w="2948"/>
          </w:tcPr>
          <w:p>
            <w:pPr>
              <w:pStyle w:val="表格正文"/>
            </w:pPr>
            <w:r/>
            <w:r>
              <w:t>2.4、4.4、5.3</w:t>
            </w:r>
          </w:p>
        </w:tc>
        <w:tc>
          <w:tcPr>
            <w:tcW w:type="dxa" w:w="2948"/>
          </w:tcPr>
          <w:p>
            <w:pPr>
              <w:pStyle w:val="表格正文"/>
            </w:pPr>
            <w:r/>
            <w:r>
              <w:t>范围、进度、成本基准受变更流程约束</w:t>
            </w:r>
          </w:p>
        </w:tc>
      </w:tr>
      <w:tr>
        <w:tc>
          <w:tcPr>
            <w:tcW w:type="dxa" w:w="2948"/>
          </w:tcPr>
          <w:p>
            <w:pPr>
              <w:pStyle w:val="表格正文"/>
            </w:pPr>
            <w:r/>
            <w:r>
              <w:t>第四章 第二十六条 规划的持续细化</w:t>
            </w:r>
          </w:p>
        </w:tc>
        <w:tc>
          <w:tcPr>
            <w:tcW w:type="dxa" w:w="2948"/>
          </w:tcPr>
          <w:p>
            <w:pPr>
              <w:pStyle w:val="表格正文"/>
            </w:pPr>
            <w:r/>
            <w:r>
              <w:t>3.6、5.2</w:t>
            </w:r>
          </w:p>
        </w:tc>
        <w:tc>
          <w:tcPr>
            <w:tcW w:type="dxa" w:w="2948"/>
          </w:tcPr>
          <w:p>
            <w:pPr>
              <w:pStyle w:val="表格正文"/>
            </w:pPr>
            <w:r/>
            <w:r>
              <w:t>采用总体计划+阶段/近期滚动细化</w:t>
            </w:r>
          </w:p>
        </w:tc>
      </w:tr>
      <w:tr>
        <w:tc>
          <w:tcPr>
            <w:tcW w:type="dxa" w:w="2948"/>
          </w:tcPr>
          <w:p>
            <w:pPr>
              <w:pStyle w:val="表格正文"/>
            </w:pPr>
            <w:r/>
            <w:r>
              <w:t>第五章 第二十七—二十八条 需求分析、评审与确认</w:t>
            </w:r>
          </w:p>
        </w:tc>
        <w:tc>
          <w:tcPr>
            <w:tcW w:type="dxa" w:w="2948"/>
          </w:tcPr>
          <w:p>
            <w:pPr>
              <w:pStyle w:val="表格正文"/>
            </w:pPr>
            <w:r/>
            <w:r>
              <w:t>2.2、2.3</w:t>
            </w:r>
          </w:p>
        </w:tc>
        <w:tc>
          <w:tcPr>
            <w:tcW w:type="dxa" w:w="2948"/>
          </w:tcPr>
          <w:p>
            <w:pPr>
              <w:pStyle w:val="表格正文"/>
            </w:pPr>
            <w:r/>
            <w:r>
              <w:t>用于强化需求层级、评审和书面确认</w:t>
            </w:r>
          </w:p>
        </w:tc>
      </w:tr>
    </w:tbl>
    <w:p>
      <w:pPr>
        <w:pStyle w:val="正文"/>
      </w:pPr>
    </w:p>
    <w:p>
      <w:pPr>
        <w:pStyle w:val="正文"/>
      </w:pPr>
      <w:r>
        <w:t>注：本培训稿为初稿，最终课程内容及模板应用应以公司正式发布的《项目管理手册》、配套模板和相关制度为准。</w:t>
      </w:r>
    </w:p>
    <w:sectPr w:rsidR="00FC693F" w:rsidRPr="0006063C" w:rsidSect="00034616">
      <w:headerReference w:type="default" r:id="rId9"/>
      <w:footerReference w:type="default" r:id="rId10"/>
      <w:pgSz w:w="11906" w:h="16838"/>
      <w:pgMar w:top="1587" w:right="1474" w:bottom="1474" w:left="1587" w:header="850" w:footer="85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rPr>
        <w:rFonts w:ascii="Times New Roman" w:hAnsi="Times New Roman" w:eastAsia="仿宋"/>
        <w:sz w:val="21"/>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仿宋"/>
        <w:sz w:val="21"/>
      </w:rPr>
      <w:t>第三周｜规划管理能力（培训材料初稿）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仿宋" w:cs="Times New Roman"/>
        <w:sz w:val="24"/>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spacing w:line="360" w:lineRule="auto" w:before="0" w:after="0"/>
      <w:jc w:val="both"/>
    </w:pPr>
    <w:rPr>
      <w:rFonts w:ascii="Times New Roman" w:hAnsi="Times New Roman" w:eastAsia="仿宋"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numPr>
        <w:ilvl w:val="0"/>
        <w:numId w:val="900"/>
      </w:numPr>
      <w:spacing w:before="240" w:after="240" w:line="360" w:lineRule="auto"/>
      <w:ind w:left="0" w:firstLineChars="0" w:firstLine="0"/>
      <w:jc w:val="left"/>
      <w:outlineLvl w:val="0"/>
    </w:pPr>
    <w:rPr>
      <w:rFonts w:asciiTheme="majorHAnsi" w:eastAsiaTheme="majorEastAsia" w:hAnsiTheme="majorHAnsi" w:cstheme="majorBidi" w:ascii="Times New Roman" w:hAnsi="Times New Roman" w:eastAsia="黑体" w:cs="Times New Roman"/>
      <w:b w:val="0"/>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numPr>
        <w:ilvl w:val="1"/>
        <w:numId w:val="900"/>
      </w:numPr>
      <w:spacing w:before="120" w:after="120" w:line="360" w:lineRule="auto"/>
      <w:ind w:left="0" w:firstLineChars="0" w:firstLine="0"/>
      <w:jc w:val="left"/>
      <w:outlineLvl w:val="1"/>
    </w:pPr>
    <w:rPr>
      <w:rFonts w:asciiTheme="majorHAnsi" w:eastAsiaTheme="majorEastAsia" w:hAnsiTheme="majorHAnsi" w:cstheme="majorBidi" w:ascii="Times New Roman" w:hAnsi="Times New Roman" w:eastAsia="黑体" w:cs="Times New Roman"/>
      <w:b w:val="0"/>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numPr>
        <w:ilvl w:val="2"/>
        <w:numId w:val="900"/>
      </w:numPr>
      <w:spacing w:before="120" w:after="120" w:line="360" w:lineRule="auto"/>
      <w:ind w:left="0" w:firstLineChars="0" w:firstLine="0"/>
      <w:jc w:val="left"/>
      <w:outlineLvl w:val="2"/>
    </w:pPr>
    <w:rPr>
      <w:rFonts w:asciiTheme="majorHAnsi" w:eastAsiaTheme="majorEastAsia" w:hAnsiTheme="majorHAnsi" w:cstheme="majorBidi" w:ascii="Times New Roman" w:hAnsi="Times New Roman" w:eastAsia="黑体" w:cs="Times New Roman"/>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basedOn w:val="Normal"/>
    <w:pPr>
      <w:keepNext w:val="0"/>
      <w:pageBreakBefore w:val="0"/>
      <w:spacing w:line="360" w:lineRule="auto" w:before="0" w:after="0"/>
      <w:ind w:firstLineChars="200" w:firstLine="480"/>
      <w:jc w:val="both"/>
    </w:pPr>
    <w:rPr>
      <w:rFonts w:ascii="Times New Roman" w:hAnsi="Times New Roman" w:eastAsia="仿宋" w:cs="Times New Roman"/>
      <w:sz w:val="24"/>
    </w:rPr>
  </w:style>
  <w:style w:type="paragraph" w:customStyle="1" w:styleId="表格表头">
    <w:name w:val="表格表头"/>
    <w:basedOn w:val="Normal"/>
    <w:pPr>
      <w:keepNext w:val="0"/>
      <w:pageBreakBefore w:val="0"/>
      <w:spacing w:line="240" w:lineRule="auto" w:before="0" w:after="0"/>
      <w:ind w:left="0" w:right="0" w:firstLineChars="0" w:firstLine="0"/>
      <w:jc w:val="center"/>
    </w:pPr>
    <w:rPr>
      <w:rFonts w:ascii="Times New Roman" w:hAnsi="Times New Roman" w:eastAsia="黑体" w:cs="Times New Roman"/>
      <w:b w:val="0"/>
      <w:color w:val="000000"/>
      <w:sz w:val="21"/>
    </w:rPr>
  </w:style>
  <w:style w:type="paragraph" w:customStyle="1" w:styleId="表格正文">
    <w:name w:val="表格正文"/>
    <w:basedOn w:val="Normal"/>
    <w:pPr>
      <w:keepNext w:val="0"/>
      <w:pageBreakBefore w:val="0"/>
      <w:spacing w:line="240" w:lineRule="auto" w:before="0" w:after="0"/>
      <w:ind w:left="0" w:right="0" w:firstLineChars="0" w:firstLine="0"/>
      <w:jc w:val="left"/>
    </w:pPr>
    <w:rPr>
      <w:rFonts w:ascii="Times New Roman" w:hAnsi="Times New Roman" w:eastAsia="仿宋" w:cs="Times New Roman"/>
      <w:color w:val="000000"/>
      <w:sz w:val="21"/>
    </w:rPr>
  </w:style>
  <w:style w:type="paragraph" w:customStyle="1" w:styleId="表格正文-居中">
    <w:name w:val="表格正文-居中"/>
    <w:basedOn w:val="Normal"/>
    <w:pPr>
      <w:keepNext w:val="0"/>
      <w:pageBreakBefore w:val="0"/>
      <w:spacing w:line="240" w:lineRule="auto" w:before="0" w:after="0"/>
      <w:ind w:left="0" w:right="0" w:firstLineChars="0" w:firstLine="0"/>
      <w:jc w:val="center"/>
    </w:pPr>
    <w:rPr>
      <w:rFonts w:ascii="Times New Roman" w:hAnsi="Times New Roman" w:eastAsia="仿宋" w:cs="Times New Roman"/>
      <w:color w:val="000000"/>
      <w:sz w:val="21"/>
    </w:rPr>
  </w:style>
  <w:style w:type="paragraph" w:customStyle="1" w:styleId="表题">
    <w:name w:val="表题"/>
    <w:basedOn w:val="Normal"/>
    <w:pPr>
      <w:keepNext/>
      <w:pageBreakBefore w:val="0"/>
      <w:spacing w:line="240" w:lineRule="auto" w:before="120" w:after="60"/>
      <w:ind w:left="0" w:firstLineChars="0" w:firstLine="0"/>
      <w:jc w:val="center"/>
    </w:pPr>
    <w:rPr>
      <w:rFonts w:ascii="Times New Roman" w:hAnsi="Times New Roman" w:eastAsia="黑体" w:cs="Times New Roman"/>
      <w:color w:val="000000"/>
      <w:sz w:val="21"/>
    </w:rPr>
  </w:style>
  <w:style w:type="paragraph" w:customStyle="1" w:styleId="封面-类别">
    <w:name w:val="封面-类别"/>
    <w:basedOn w:val="Normal"/>
    <w:pPr>
      <w:keepNext w:val="0"/>
      <w:pageBreakBefore w:val="0"/>
      <w:spacing w:line="240" w:lineRule="auto"/>
      <w:jc w:val="center"/>
    </w:pPr>
    <w:rPr>
      <w:rFonts w:ascii="黑体" w:hAnsi="黑体" w:eastAsia="黑体" w:cs="黑体"/>
      <w:color w:val="000000"/>
      <w:sz w:val="32"/>
    </w:rPr>
  </w:style>
  <w:style w:type="paragraph" w:customStyle="1" w:styleId="封面-主标题">
    <w:name w:val="封面-主标题"/>
    <w:basedOn w:val="Normal"/>
    <w:pPr>
      <w:keepNext w:val="0"/>
      <w:pageBreakBefore w:val="0"/>
      <w:spacing w:line="240" w:lineRule="auto"/>
      <w:jc w:val="center"/>
    </w:pPr>
    <w:rPr>
      <w:rFonts w:ascii="黑体" w:hAnsi="黑体" w:eastAsia="黑体" w:cs="黑体"/>
      <w:b/>
      <w:color w:val="000000"/>
      <w:sz w:val="52"/>
    </w:rPr>
  </w:style>
  <w:style w:type="paragraph" w:customStyle="1" w:styleId="封面-副标题">
    <w:name w:val="封面-副标题"/>
    <w:basedOn w:val="Normal"/>
    <w:pPr>
      <w:keepNext w:val="0"/>
      <w:pageBreakBefore w:val="0"/>
      <w:spacing w:line="240" w:lineRule="auto"/>
      <w:jc w:val="center"/>
    </w:pPr>
    <w:rPr>
      <w:rFonts w:ascii="黑体" w:hAnsi="黑体" w:eastAsia="黑体" w:cs="黑体"/>
      <w:color w:val="000000"/>
      <w:sz w:val="44"/>
    </w:rPr>
  </w:style>
  <w:style w:type="paragraph" w:customStyle="1" w:styleId="封面-信息标签">
    <w:name w:val="封面-信息标签"/>
    <w:basedOn w:val="Normal"/>
    <w:pPr>
      <w:keepNext w:val="0"/>
      <w:pageBreakBefore w:val="0"/>
      <w:spacing w:line="240" w:lineRule="auto"/>
      <w:jc w:val="left"/>
    </w:pPr>
    <w:rPr>
      <w:rFonts w:ascii="黑体" w:hAnsi="黑体" w:eastAsia="黑体" w:cs="黑体"/>
      <w:color w:val="000000"/>
      <w:sz w:val="28"/>
    </w:rPr>
  </w:style>
  <w:style w:type="paragraph" w:customStyle="1" w:styleId="封面-信息内容">
    <w:name w:val="封面-信息内容"/>
    <w:basedOn w:val="Normal"/>
    <w:pPr>
      <w:keepNext w:val="0"/>
      <w:pageBreakBefore w:val="0"/>
      <w:spacing w:line="240" w:lineRule="auto"/>
      <w:jc w:val="left"/>
    </w:pPr>
    <w:rPr>
      <w:rFonts w:ascii="Times New Roman" w:hAnsi="Times New Roman" w:eastAsia="仿宋" w:cs="Times New Roman"/>
      <w:color w:val="000000"/>
      <w:sz w:val="28"/>
    </w:rPr>
  </w:style>
  <w:style w:type="paragraph" w:customStyle="1" w:styleId="封面-日期">
    <w:name w:val="封面-日期"/>
    <w:basedOn w:val="Normal"/>
    <w:pPr>
      <w:keepNext w:val="0"/>
      <w:pageBreakBefore w:val="0"/>
      <w:spacing w:line="240" w:lineRule="auto"/>
      <w:jc w:val="center"/>
    </w:pPr>
    <w:rPr>
      <w:rFonts w:ascii="Times New Roman" w:hAnsi="Times New Roman" w:eastAsia="仿宋" w:cs="Times New Roman"/>
      <w:color w:val="000000"/>
      <w:sz w:val="32"/>
    </w:rPr>
  </w:style>
  <w:style w:type="paragraph" w:customStyle="1" w:styleId="封面-空行">
    <w:name w:val="封面-空行"/>
    <w:basedOn w:val="Normal"/>
    <w:pPr>
      <w:keepNext w:val="0"/>
      <w:pageBreakBefore w:val="0"/>
      <w:spacing w:line="240" w:lineRule="auto"/>
      <w:jc w:val="center"/>
    </w:pPr>
    <w:rPr>
      <w:rFonts w:ascii="Times New Roman" w:hAnsi="Times New Roman" w:eastAsia="仿宋" w:cs="Times New Roman"/>
      <w:sz w:val="24"/>
    </w:rPr>
  </w:style>
  <w:style w:type="paragraph" w:customStyle="1" w:styleId="编制说明标题">
    <w:name w:val="编制说明标题"/>
    <w:basedOn w:val="Normal"/>
    <w:pPr>
      <w:keepNext w:val="0"/>
      <w:pageBreakBefore w:val="0"/>
      <w:spacing w:line="240" w:lineRule="auto" w:before="0" w:after="360"/>
      <w:jc w:val="center"/>
    </w:pPr>
    <w:rPr>
      <w:rFonts w:ascii="黑体" w:hAnsi="黑体" w:eastAsia="黑体" w:cs="黑体"/>
      <w:color w:val="000000"/>
      <w:sz w:val="44"/>
    </w:rPr>
  </w:style>
  <w:style w:type="paragraph" w:customStyle="1" w:styleId="目录标题">
    <w:name w:val="目录标题"/>
    <w:basedOn w:val="Normal"/>
    <w:pPr>
      <w:keepNext w:val="0"/>
      <w:pageBreakBefore w:val="0"/>
      <w:spacing w:line="240" w:lineRule="auto" w:before="0" w:after="360"/>
      <w:jc w:val="center"/>
    </w:pPr>
    <w:rPr>
      <w:rFonts w:ascii="黑体" w:hAnsi="黑体" w:eastAsia="黑体" w:cs="黑体"/>
      <w:color w:val="000000"/>
      <w:sz w:val="44"/>
    </w:rPr>
  </w:style>
  <w:style w:type="paragraph" w:customStyle="1" w:styleId="TOC1">
    <w:name w:val="TOC 1"/>
    <w:basedOn w:val="Normal"/>
    <w:pPr>
      <w:keepNext w:val="0"/>
      <w:pageBreakBefore w:val="0"/>
      <w:tabs>
        <w:tab w:pos="8844" w:val="right" w:leader="dot"/>
      </w:tabs>
      <w:spacing w:line="276" w:lineRule="auto" w:before="0" w:after="0"/>
      <w:ind w:leftChars="0" w:firstLineChars="0" w:firstLine="0"/>
      <w:jc w:val="left"/>
    </w:pPr>
    <w:rPr>
      <w:rFonts w:ascii="Times New Roman" w:hAnsi="Times New Roman" w:eastAsia="仿宋" w:cs="Times New Roman"/>
      <w:color w:val="000000"/>
      <w:sz w:val="21"/>
    </w:rPr>
  </w:style>
  <w:style w:type="paragraph" w:customStyle="1" w:styleId="TOC2">
    <w:name w:val="TOC 2"/>
    <w:basedOn w:val="Normal"/>
    <w:pPr>
      <w:keepNext w:val="0"/>
      <w:pageBreakBefore w:val="0"/>
      <w:tabs>
        <w:tab w:pos="8844" w:val="right" w:leader="dot"/>
      </w:tabs>
      <w:spacing w:line="276" w:lineRule="auto" w:before="0" w:after="0"/>
      <w:ind w:leftChars="352" w:firstLineChars="0" w:firstLine="0"/>
      <w:jc w:val="left"/>
    </w:pPr>
    <w:rPr>
      <w:rFonts w:ascii="Times New Roman" w:hAnsi="Times New Roman" w:eastAsia="仿宋" w:cs="Times New Roman"/>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