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27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Cambria Math" w:hAnsi="宋体" w:cs="Cambria Math"/>
          <w:b/>
          <w:bCs/>
          <w:sz w:val="28"/>
          <w:szCs w:val="32"/>
        </w:rPr>
      </w:pPr>
      <w:r>
        <w:rPr>
          <w:rFonts w:hint="eastAsia" w:ascii="Cambria Math" w:hAnsi="宋体" w:cs="Cambria Math"/>
          <w:b/>
          <w:bCs/>
          <w:sz w:val="28"/>
          <w:szCs w:val="32"/>
        </w:rPr>
        <w:t>蚌埠二中2025-2026学年第二学期高二物理第1</w:t>
      </w:r>
      <w:r>
        <w:rPr>
          <w:rFonts w:hint="eastAsia" w:ascii="Cambria Math" w:hAnsi="宋体" w:cs="Cambria Math"/>
          <w:b/>
          <w:bCs/>
          <w:sz w:val="28"/>
          <w:szCs w:val="32"/>
          <w:lang w:val="en-US" w:eastAsia="zh-CN"/>
        </w:rPr>
        <w:t>7</w:t>
      </w:r>
      <w:r>
        <w:rPr>
          <w:rFonts w:hint="eastAsia" w:ascii="Cambria Math" w:hAnsi="宋体" w:cs="Cambria Math"/>
          <w:b/>
          <w:bCs/>
          <w:sz w:val="28"/>
          <w:szCs w:val="32"/>
        </w:rPr>
        <w:t>次周末作业</w:t>
      </w:r>
    </w:p>
    <w:p w14:paraId="1B1D7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hint="eastAsia" w:ascii="Cambria Math" w:hAnsi="宋体" w:eastAsia="宋体" w:cs="Cambria Math"/>
          <w:sz w:val="24"/>
          <w:szCs w:val="28"/>
          <w:lang w:eastAsia="zh-CN"/>
        </w:rPr>
      </w:pPr>
      <w:r>
        <w:rPr>
          <w:rFonts w:hint="eastAsia" w:ascii="Cambria Math" w:hAnsi="宋体" w:cs="Cambria Math"/>
          <w:sz w:val="24"/>
          <w:szCs w:val="28"/>
        </w:rPr>
        <w:t>命题人：</w:t>
      </w:r>
      <w:r>
        <w:rPr>
          <w:rFonts w:hint="eastAsia" w:ascii="Cambria Math" w:hAnsi="宋体" w:cs="Cambria Math"/>
          <w:sz w:val="24"/>
          <w:szCs w:val="28"/>
          <w:lang w:val="en-US" w:eastAsia="zh-CN"/>
        </w:rPr>
        <w:t>张文睿</w:t>
      </w:r>
      <w:r>
        <w:rPr>
          <w:rFonts w:hint="eastAsia" w:ascii="Cambria Math" w:hAnsi="宋体" w:cs="Cambria Math"/>
          <w:sz w:val="24"/>
          <w:szCs w:val="28"/>
        </w:rPr>
        <w:t xml:space="preserve">  审题人：</w:t>
      </w:r>
      <w:r>
        <w:rPr>
          <w:rFonts w:hint="eastAsia" w:ascii="Cambria Math" w:hAnsi="宋体" w:cs="Cambria Math"/>
          <w:sz w:val="24"/>
          <w:szCs w:val="28"/>
          <w:lang w:val="en-US" w:eastAsia="zh-CN"/>
        </w:rPr>
        <w:t>刘毅</w:t>
      </w:r>
    </w:p>
    <w:p w14:paraId="47D04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hint="eastAsia" w:ascii="宋体" w:hAnsi="宋体" w:cs="宋体"/>
          <w:color w:val="000000"/>
          <w:sz w:val="36"/>
          <w:szCs w:val="28"/>
        </w:rPr>
      </w:pPr>
      <w:r>
        <w:rPr>
          <w:rFonts w:hint="eastAsia" w:ascii="Cambria Math" w:hAnsi="宋体" w:cs="Cambria Math"/>
          <w:sz w:val="24"/>
          <w:szCs w:val="28"/>
        </w:rPr>
        <w:t>时间：30分钟  分数60分</w:t>
      </w:r>
    </w:p>
    <w:p w14:paraId="481069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6A08315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3759200</wp:posOffset>
            </wp:positionH>
            <wp:positionV relativeFrom="paragraph">
              <wp:posOffset>443865</wp:posOffset>
            </wp:positionV>
            <wp:extent cx="1506855" cy="1316990"/>
            <wp:effectExtent l="0" t="0" r="4445" b="3810"/>
            <wp:wrapSquare wrapText="bothSides"/>
            <wp:docPr id="100003" name="图片 100003" descr="@@@ed86a9ba-7960-4dc4-985b-2e27d06ad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d86a9ba-7960-4dc4-985b-2e27d06ada4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1．如</w:t>
      </w:r>
      <w:r>
        <w:rPr>
          <w:rFonts w:hint="eastAsia"/>
          <w:sz w:val="21"/>
          <w:lang w:val="en-US" w:eastAsia="zh-CN"/>
        </w:rPr>
        <w:t>下</w:t>
      </w:r>
      <w:r>
        <w:rPr>
          <w:sz w:val="21"/>
        </w:rPr>
        <w:t>图所示，均匀介质中的三个质点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，它们分别静止于直角坐标系</w:t>
      </w:r>
      <w:r>
        <w:rPr>
          <w:rFonts w:ascii="Times New Roman" w:hAnsi="Times New Roman" w:eastAsia="Times New Roman" w:cs="Times New Roman"/>
          <w:i/>
          <w:sz w:val="21"/>
        </w:rPr>
        <w:t>Oxy</w:t>
      </w:r>
      <w:r>
        <w:rPr>
          <w:sz w:val="21"/>
        </w:rPr>
        <w:t>平面内的（0，0）、（－2，0）和（4，3）处。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0时刻，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从平衡位置开始垂直</w:t>
      </w:r>
      <w:r>
        <w:rPr>
          <w:rFonts w:ascii="Times New Roman" w:hAnsi="Times New Roman" w:eastAsia="Times New Roman" w:cs="Times New Roman"/>
          <w:i/>
          <w:sz w:val="21"/>
        </w:rPr>
        <w:t>Oxy</w:t>
      </w:r>
      <w:r>
        <w:rPr>
          <w:sz w:val="21"/>
        </w:rPr>
        <w:t>平面向上振动，振动频率为2Hz，形成向外传播的简谐横波，图中实线圆表示某时刻相邻的两个波峰，则（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63902BA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A．该波的波速大小为8m/</w:t>
      </w:r>
      <w:r>
        <w:rPr>
          <w:rFonts w:hint="eastAsia"/>
          <w:sz w:val="21"/>
          <w:lang w:val="en-US" w:eastAsia="zh-CN"/>
        </w:rPr>
        <w:t>s</w:t>
      </w:r>
    </w:p>
    <w:p w14:paraId="32C7DFD2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0.125s时，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位于波峰</w:t>
      </w:r>
    </w:p>
    <w:p w14:paraId="41079BD7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C．该波传播到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的时间差为0.75s</w:t>
      </w:r>
      <w:r>
        <w:rPr>
          <w:sz w:val="21"/>
        </w:rPr>
        <w:tab/>
      </w:r>
    </w:p>
    <w:p w14:paraId="2347CEC4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1.25s以后，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的位移始终相同</w:t>
      </w:r>
    </w:p>
    <w:p w14:paraId="74C046A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2．两小车P、Q的质量分别为</w:t>
      </w:r>
      <w:r>
        <w:object>
          <v:shape id="_x0000_i1025" o:spt="75" alt="eqIdfd0e6dada434974bb6ca9b74b0ee9498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0" o:title="eqIdfd0e6dada434974bb6ca9b74b0ee9498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26" o:spt="75" alt="eqIdbe7813ead97324a5a379330a1e8f996f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2" o:title="eqIdbe7813ead97324a5a379330a1e8f996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</w:rPr>
        <w:t>，将它们分别与小车N沿直线做碰撞实验，碰撞前后的速度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的变化分别如图1和图2所示。小车N的质量为</w:t>
      </w:r>
      <w:r>
        <w:object>
          <v:shape id="_x0000_i1027" o:spt="75" alt="eqIdc77481568058c857ba5230201825a9c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4" o:title="eqIdc77481568058c857ba5230201825a9c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</w:rPr>
        <w:t>，碰撞时间极短，则（　　）</w:t>
      </w:r>
    </w:p>
    <w:p w14:paraId="5D9F4EA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4020" cy="1149985"/>
            <wp:effectExtent l="0" t="0" r="5080" b="5715"/>
            <wp:docPr id="100005" name="图片 100005" descr="@@@a52a247e-31e5-4dff-9bd5-6449c827d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52a247e-31e5-4dff-9bd5-6449c827d49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44B2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5e1694ddad5e8d78d92ce8c5e35d98c1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17" o:title="eqId5e1694ddad5e8d78d92ce8c5e35d98c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sz w:val="21"/>
        </w:rPr>
        <w:t>B．</w:t>
      </w:r>
      <w:r>
        <w:object>
          <v:shape id="_x0000_i1029" o:spt="75" alt="eqId657b4bbf53d00a7c755fed862eec3f43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19" o:title="eqId657b4bbf53d00a7c755fed862eec3f4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o:spt="75" alt="eqId651c36f84c7a86577af34928ca735353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21" o:title="eqId651c36f84c7a86577af34928ca73535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19c55da4ccfae9238ee37c346ca49282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23" o:title="eqId19c55da4ccfae9238ee37c346ca4928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6EC18B9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588010</wp:posOffset>
            </wp:positionV>
            <wp:extent cx="1435735" cy="1157605"/>
            <wp:effectExtent l="0" t="0" r="12065" b="10795"/>
            <wp:wrapSquare wrapText="bothSides"/>
            <wp:docPr id="100007" name="图片 100007" descr="@@@b0ab5a1d-58f5-48b0-9d6f-bdb08028a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0ab5a1d-58f5-48b0-9d6f-bdb08028a8f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3．如图，光滑水平面上存在竖直向上、宽度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大于</w:t>
      </w:r>
      <w:r>
        <w:object>
          <v:shape id="_x0000_i1032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26" o:title="eqId0d916a406adac9fa4dcfbad152547ac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sz w:val="21"/>
        </w:rPr>
        <w:t>的匀强磁场，其磁感应强度大小为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。甲、乙两个合金导线框的质量均为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，长均为</w:t>
      </w:r>
      <w:r>
        <w:object>
          <v:shape id="_x0000_i1033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26" o:title="eqId0d916a406adac9fa4dcfbad152547ac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sz w:val="21"/>
        </w:rPr>
        <w:t>，宽均为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，电阻分别为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和</w:t>
      </w:r>
      <w:r>
        <w:object>
          <v:shape id="_x0000_i1034" o:spt="75" alt="eqId9e7f30167e1135806fe9de641870b1e6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29" o:title="eqId9e7f30167e1135806fe9de641870b1e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sz w:val="21"/>
        </w:rPr>
        <w:t>。两线框在光滑水平面上以相同初速度</w:t>
      </w:r>
      <w:r>
        <w:object>
          <v:shape id="_x0000_i1035" o:spt="75" alt="eqId7c472197e08145b69698b7663261761c" type="#_x0000_t75" style="height:29.35pt;width:49.25pt;" o:ole="t" filled="f" o:preferrelative="t" stroked="f" coordsize="21600,21600">
            <v:path/>
            <v:fill on="f" focussize="0,0"/>
            <v:stroke on="f" joinstyle="miter"/>
            <v:imagedata r:id="rId31" o:title="eqId7c472197e08145b69698b7663261761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sz w:val="21"/>
        </w:rPr>
        <w:t>并排进入磁场，忽略两线框之间的相互作用。则（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287A4A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</w:p>
    <w:p w14:paraId="2552EEF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A．甲线框进磁场和出磁场的过程中电流方向相同</w:t>
      </w:r>
    </w:p>
    <w:p w14:paraId="6EEA378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B．甲、乙线框刚进磁场区域时，所受合力大小之比为</w:t>
      </w:r>
      <w:r>
        <w:object>
          <v:shape id="_x0000_i1036" o:spt="75" alt="eqIdcf1c295fd10f4dcc21955ce39560b5c6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33" o:title="eqIdcf1c295fd10f4dcc21955ce39560b5c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 w14:paraId="360D4D8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C．乙线框恰好完全出磁场区域时，速度大小为0</w:t>
      </w:r>
    </w:p>
    <w:p w14:paraId="61F831F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D．甲、乙线框从刚进磁场区域到完全出磁场区域产生的焦耳热之比为</w:t>
      </w:r>
      <w:r>
        <w:object>
          <v:shape id="_x0000_i1037" o:spt="75" alt="eqId6ff51cfdf99a6f1000b0878a6588f5d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5" o:title="eqId6ff51cfdf99a6f1000b0878a6588f5d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</w:p>
    <w:p w14:paraId="3F0A143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4387850</wp:posOffset>
            </wp:positionH>
            <wp:positionV relativeFrom="paragraph">
              <wp:posOffset>139700</wp:posOffset>
            </wp:positionV>
            <wp:extent cx="1562100" cy="814705"/>
            <wp:effectExtent l="0" t="0" r="0" b="10795"/>
            <wp:wrapSquare wrapText="bothSides"/>
            <wp:docPr id="100009" name="图片 100009" descr="@@@a90bf399-57f7-47ac-aa16-8663163267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90bf399-57f7-47ac-aa16-86631632674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4．一含有理想变压器的电路如图所示，图中电阻</w:t>
      </w:r>
      <w:r>
        <w:object>
          <v:shape id="_x0000_i1038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38" o:title="eqId9efc18a5bb2e53586331b2a58538a48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9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40" o:title="eqId19f20f21a9d50b61dac519a3ddab539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0" o:spt="75" alt="eqId5a2c4640b2bee411935f588fc5433c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2" o:title="eqId5a2c4640b2bee411935f588fc5433c7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sz w:val="21"/>
        </w:rPr>
        <w:t>的阻值分别为</w:t>
      </w:r>
      <w:r>
        <w:object>
          <v:shape id="_x0000_i1041" o:spt="75" alt="eqIdfa73a122c239bc5dcabec0bd6719db6c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4" o:title="eqIdfa73a122c239bc5dcabec0bd6719db6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2" o:spt="75" alt="eqId71fa106dc6d4d3d20997e68b9235d0f9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46" o:title="eqId71fa106dc6d4d3d20997e68b9235d0f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3" o:spt="75" alt="eqIdbc3750a8510ae6193a24f2c02c44074b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8" o:title="eqIdbc3750a8510ae6193a24f2c02c44074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sz w:val="21"/>
        </w:rPr>
        <w:t>，A为理想交流电流表，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为正弦交流电压源，输出电压的有效值恒定，当开关S断开时，电流表的示数为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；当S闭合时，电流表的示数为</w:t>
      </w:r>
      <w:r>
        <w:object>
          <v:shape id="_x0000_i1044" o:spt="75" alt="eqId73fe91aaec270ea6333bf184608e94d5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0" o:title="eqId73fe91aaec270ea6333bf184608e94d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sz w:val="21"/>
        </w:rPr>
        <w:t>。该变压器原、副线圈匝数的比值为（　　）</w:t>
      </w:r>
    </w:p>
    <w:p w14:paraId="0960BE04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sz w:val="21"/>
          <w:lang w:val="en-US" w:eastAsia="zh-CN"/>
        </w:rPr>
        <w:t xml:space="preserve">4         </w:t>
      </w:r>
      <w:r>
        <w:rPr>
          <w:sz w:val="21"/>
        </w:rPr>
        <w:t>D．5</w:t>
      </w:r>
    </w:p>
    <w:p w14:paraId="1BFE740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5．一定质量的理想气体由状态Ⅰ变化到状态Ⅱ，两种状态下气体分子的速率分布如图所示，图中</w:t>
      </w:r>
      <w:r>
        <w:object>
          <v:shape id="_x0000_i1045" o:spt="75" alt="eqIdd645da8e6c336c063d3872602544cc9d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2" o:title="eqIdd645da8e6c336c063d3872602544cc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sz w:val="21"/>
        </w:rPr>
        <w:t>是速率</w:t>
      </w:r>
      <w:r>
        <w:object>
          <v:shape id="_x0000_i1046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54" o:title="eqIdbc13a607ac0c7f76d252d7cb1bb040f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sz w:val="21"/>
        </w:rPr>
        <w:t>附近单位速率区间内分子数占总分子数的百分比。下列说法正确的是（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99BE6E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-285750</wp:posOffset>
            </wp:positionV>
            <wp:extent cx="1533525" cy="1253490"/>
            <wp:effectExtent l="0" t="0" r="3175" b="3810"/>
            <wp:wrapSquare wrapText="bothSides"/>
            <wp:docPr id="100011" name="图片 100011" descr="@@@78c6d632-bef2-40e9-8f3a-5e2ad921a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8c6d632-bef2-40e9-8f3a-5e2ad921a6ac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A．气体一定从外界吸收热量</w:t>
      </w:r>
    </w:p>
    <w:p w14:paraId="4DB483F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B．气体中每个分子的速率都增加</w:t>
      </w:r>
    </w:p>
    <w:p w14:paraId="1532A80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C．速率</w:t>
      </w:r>
      <w:r>
        <w:object>
          <v:shape id="_x0000_i1047" o:spt="75" alt="eqIdf44c235d8b49207ad3f2d77dc5d6cf20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7" o:title="eqIdf44c235d8b49207ad3f2d77dc5d6cf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sz w:val="21"/>
        </w:rPr>
        <w:t>附近单位速率区间内的分子数增加</w:t>
      </w:r>
    </w:p>
    <w:p w14:paraId="2A88888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D．气体中速率在</w:t>
      </w:r>
      <w:r>
        <w:object>
          <v:shape id="_x0000_i1048" o:spt="75" alt="eqIdd116ca5bd8ca19f84eca6095f0e61f2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9" o:title="eqIdd116ca5bd8ca19f84eca6095f0e61f2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sz w:val="21"/>
        </w:rPr>
        <w:t>区间的分子数占总分子数的比例减小</w:t>
      </w:r>
    </w:p>
    <w:p w14:paraId="22B7D4A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180340</wp:posOffset>
            </wp:positionV>
            <wp:extent cx="1228090" cy="1085850"/>
            <wp:effectExtent l="0" t="0" r="3810" b="6350"/>
            <wp:wrapSquare wrapText="bothSides"/>
            <wp:docPr id="100013" name="图片 100013" descr="@@@fd9f3671-ec73-47f5-a9a3-631c1e6176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d9f3671-ec73-47f5-a9a3-631c1e61760b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6．如图所示，一定质量的理想气体可经三个不同的过程从状态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，则（　　）</w:t>
      </w:r>
    </w:p>
    <w:p w14:paraId="353F88F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2" o:title="eqId60ef95894ceebaf236170e8832dcf7e3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0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4" o:title="eqId8d78fc7fcb2762de28dcef8aa3aa0e49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sz w:val="21"/>
        </w:rPr>
        <w:t>过程，外界对气体做功相同</w:t>
      </w:r>
    </w:p>
    <w:p w14:paraId="7BD4376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5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" o:title="eqId7bef5239ddbb0972700ce01daf9ee7c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2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4" o:title="eqId8d78fc7fcb2762de28dcef8aa3aa0e4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sz w:val="21"/>
        </w:rPr>
        <w:t>过程，气体放出的热量相同</w:t>
      </w:r>
    </w:p>
    <w:p w14:paraId="13DC36A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C．在状态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时和在状态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时，气体的内能相同</w:t>
      </w:r>
    </w:p>
    <w:p w14:paraId="557FAAE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D．在状态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时和在状态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时，气体分子热运动的平均动能相同</w:t>
      </w:r>
    </w:p>
    <w:p w14:paraId="3E8959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58DF371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3746500</wp:posOffset>
            </wp:positionH>
            <wp:positionV relativeFrom="paragraph">
              <wp:posOffset>1219200</wp:posOffset>
            </wp:positionV>
            <wp:extent cx="2159000" cy="1054735"/>
            <wp:effectExtent l="0" t="0" r="0" b="12065"/>
            <wp:wrapSquare wrapText="bothSides"/>
            <wp:docPr id="100015" name="图片 100015" descr="@@@127ccc4f-dc8b-499f-a722-b2bac6389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27ccc4f-dc8b-499f-a722-b2bac6389ddc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7．如图，光滑水平面上一质量</w:t>
      </w:r>
      <w:r>
        <w:object>
          <v:shape id="_x0000_i1053" o:spt="75" alt="eqId84215db55a818da98a4bd231b7f60c3f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0" o:title="eqId84215db55a818da98a4bd231b7f60c3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  <w:r>
        <w:rPr>
          <w:sz w:val="21"/>
        </w:rPr>
        <w:t>的木板，其右端通过轻弹簧连接质量</w:t>
      </w:r>
      <w:r>
        <w:object>
          <v:shape id="_x0000_i1054" o:spt="75" alt="eqIdb7069e879e827ebf0824cb07e0778915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2" o:title="eqIdb7069e879e827ebf0824cb07e077891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rPr>
          <w:sz w:val="21"/>
        </w:rPr>
        <w:t>的物块，此时弹簧伸长量</w:t>
      </w:r>
      <w:r>
        <w:object>
          <v:shape id="_x0000_i1055" o:spt="75" alt="eqIdb76fe3a9e049961edec3d6367155a894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74" o:title="eqIdb76fe3a9e049961edec3d6367155a89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sz w:val="21"/>
        </w:rPr>
        <w:t>，物块和木板均静止。质量</w:t>
      </w:r>
      <w:r>
        <w:object>
          <v:shape id="_x0000_i1056" o:spt="75" alt="eqId20dc939adf5d8f1a2ffc1f96d2ca6679" type="#_x0000_t75" style="height:16pt;width:51.9pt;" o:ole="t" filled="f" o:preferrelative="t" stroked="f" coordsize="21600,21600">
            <v:path/>
            <v:fill on="f" focussize="0,0"/>
            <v:stroke on="f" joinstyle="miter"/>
            <v:imagedata r:id="rId76" o:title="eqId20dc939adf5d8f1a2ffc1f96d2ca667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sz w:val="21"/>
        </w:rPr>
        <w:t>的小球（可视为质点）通过长</w:t>
      </w:r>
      <w:r>
        <w:object>
          <v:shape id="_x0000_i1057" o:spt="75" alt="eqId17868d7348fee7be97c192104653f79b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78" o:title="eqId17868d7348fee7be97c192104653f79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sz w:val="21"/>
        </w:rPr>
        <w:t>的轻绳悬于</w:t>
      </w:r>
      <w:r>
        <w:object>
          <v:shape id="_x0000_i105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80" o:title="eqId1dde8112e8eb968fd042418dd632759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sz w:val="21"/>
        </w:rPr>
        <w:t>点。小球从绳与竖直方向成</w:t>
      </w:r>
      <w:r>
        <w:object>
          <v:shape id="_x0000_i1059" o:spt="75" alt="eqIdf72bf0fce80daad394f2a9d013829c5c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82" o:title="eqIdf72bf0fce80daad394f2a9d013829c5c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sz w:val="21"/>
        </w:rPr>
        <w:t>处由静止释放，摆至最低点时与木板右端发生弹性碰撞，时间极短。取重力加速度</w:t>
      </w:r>
      <w:r>
        <w:object>
          <v:shape id="_x0000_i1060" o:spt="75" alt="eqId437035532f9a8a6401c1612489f51028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84" o:title="eqId437035532f9a8a6401c1612489f5102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sz w:val="21"/>
        </w:rPr>
        <w:t>。</w:t>
      </w:r>
    </w:p>
    <w:p w14:paraId="4D66D4D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(1)求碰撞后瞬间木板的速度大小</w:t>
      </w:r>
      <w:r>
        <w:object>
          <v:shape id="_x0000_i1061" o:spt="75" alt="eqId14a763d98e22c5e2dfeb8724f89c74aa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6" o:title="eqId14a763d98e22c5e2dfeb8724f89c74aa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sz w:val="21"/>
        </w:rPr>
        <w:t>。</w:t>
      </w:r>
    </w:p>
    <w:p w14:paraId="5E9A599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(2)弹簧的压缩量第一次为</w:t>
      </w:r>
      <w:r>
        <w:object>
          <v:shape id="_x0000_i1062" o:spt="75" alt="eqId79b752f0f189e5d8666daea73e145df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8" o:title="eqId79b752f0f189e5d8666daea73e145d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sz w:val="21"/>
        </w:rPr>
        <w:t>时，物块速度大小为</w:t>
      </w:r>
      <w:r>
        <w:object>
          <v:shape id="_x0000_i1063" o:spt="75" alt="eqId75ee486f5cd4128318f0eded811a24b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90" o:title="eqId75ee486f5cd4128318f0eded811a24b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sz w:val="21"/>
        </w:rPr>
        <w:t>，方向向左。求木板与物块间的动摩擦因数</w:t>
      </w:r>
      <w:r>
        <w:object>
          <v:shape id="_x0000_i1064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2" o:title="eqId1100379a4385b9ce064847bc21760adc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sz w:val="21"/>
        </w:rPr>
        <w:t>。</w:t>
      </w:r>
    </w:p>
    <w:p w14:paraId="5A97E8D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2661784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8．如图，两根足够长的光滑金属直导轨平行放置，导轨间距为</w:t>
      </w:r>
      <w:r>
        <w:object>
          <v:shape id="_x0000_i1065" o:spt="75" alt="eqId0c88d9142df6ba8e43c1a93bd04a1362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94" o:title="eqId0c88d9142df6ba8e43c1a93bd04a136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sz w:val="21"/>
        </w:rPr>
        <w:t>，两导轨及其所构成的平面均与水平面成</w:t>
      </w:r>
      <w:r>
        <w:object>
          <v:shape id="_x0000_i1066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96" o:title="eqIdc24095e409b025db711f14be783a406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sz w:val="21"/>
        </w:rPr>
        <w:t>角，整个装置处于垂直于导轨平面斜向上的匀强磁场中，磁感应强度大小为</w:t>
      </w:r>
      <w:r>
        <w:object>
          <v:shape id="_x0000_i106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8" o:title="eqId7f9e8449aad35c5d840a3395ea86df6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sz w:val="21"/>
        </w:rPr>
        <w:t>．现将质量均为</w:t>
      </w:r>
      <w:r>
        <w:object>
          <v:shape id="_x0000_i106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00" o:title="eqId294f5ba74cdf695fc9a8a8e52f42132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sz w:val="21"/>
        </w:rPr>
        <w:t>的金属棒</w:t>
      </w:r>
      <w:r>
        <w:object>
          <v:shape id="_x0000_i1069" o:spt="75" alt="eqId663a61ad241d5d874c9a9362f0ee917c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2" o:title="eqId663a61ad241d5d874c9a9362f0ee917c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sz w:val="21"/>
        </w:rPr>
        <w:t>垂直导轨放置，每根金属棒接入导轨之间的电阻均为</w:t>
      </w:r>
      <w:r>
        <w:object>
          <v:shape id="_x0000_i107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4" o:title="eqId4aa0df7f1e45f9de29e802c7f19a4f6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sz w:val="21"/>
        </w:rPr>
        <w:t>。运动过程中金属棒与导轨始终垂直且接触良好，金属棒始终未滑出导轨，导轨电阻忽略不计，重力加速度为</w:t>
      </w:r>
      <w:r>
        <w:object>
          <v:shape id="_x0000_i1071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06" o:title="eqId276509f01529d982ab21e479a4619268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8A2F36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）先保持棒</w:t>
      </w:r>
      <w:r>
        <w:object>
          <v:shape id="_x0000_i107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8" o:title="eqId2c94bb12cee76221e13f9ef955b0aab1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sz w:val="21"/>
        </w:rPr>
        <w:t>静止，将棒</w:t>
      </w:r>
      <w:r>
        <w:object>
          <v:shape id="_x0000_i107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0" o:title="eqId0a6936d370d6a238a608ca56f87198d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sz w:val="21"/>
        </w:rPr>
        <w:t>由静止释放，当棒</w:t>
      </w:r>
      <w:r>
        <w:object>
          <v:shape id="_x0000_i107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0" o:title="eqId0a6936d370d6a238a608ca56f87198d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sz w:val="21"/>
        </w:rPr>
        <w:t>匀速运动时，再将棒</w:t>
      </w:r>
      <w:r>
        <w:object>
          <v:shape id="_x0000_i107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8" o:title="eqId2c94bb12cee76221e13f9ef955b0aab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sz w:val="21"/>
        </w:rPr>
        <w:t>由静止释放，求释放瞬间棒</w:t>
      </w:r>
      <w:r>
        <w:object>
          <v:shape id="_x0000_i107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8" o:title="eqId2c94bb12cee76221e13f9ef955b0aab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rPr>
          <w:sz w:val="21"/>
        </w:rPr>
        <w:t>的加速度大小</w:t>
      </w:r>
      <w:r>
        <w:object>
          <v:shape id="_x0000_i1077" o:spt="75" alt="eqIdf35f7dcce39f3d4dc6b7faf84dc1d0a1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15" o:title="eqIdf35f7dcce39f3d4dc6b7faf84dc1d0a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sz w:val="21"/>
        </w:rPr>
        <w:t>；</w:t>
      </w:r>
    </w:p>
    <w:p w14:paraId="1979F44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）在（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）问中，从棒</w:t>
      </w:r>
      <w:r>
        <w:object>
          <v:shape id="_x0000_i1078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8" o:title="eqId2c94bb12cee76221e13f9ef955b0aab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sz w:val="21"/>
        </w:rPr>
        <w:t>释放瞬间开始计时，经过时间</w:t>
      </w:r>
      <w:r>
        <w:object>
          <v:shape id="_x0000_i1079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118" o:title="eqId0d9fd58e71dcae6cafaf9037d20ebd7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sz w:val="21"/>
        </w:rPr>
        <w:t>，两棒恰好达到相同的速度</w:t>
      </w:r>
      <w:r>
        <w:object>
          <v:shape id="_x0000_i1080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54" o:title="eqIdbc13a607ac0c7f76d252d7cb1bb040f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sz w:val="21"/>
        </w:rPr>
        <w:t>，求速度</w:t>
      </w:r>
      <w:r>
        <w:object>
          <v:shape id="_x0000_i1081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54" o:title="eqIdbc13a607ac0c7f76d252d7cb1bb040f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sz w:val="21"/>
        </w:rPr>
        <w:t>的大小，以及时间</w:t>
      </w:r>
      <w:r>
        <w:object>
          <v:shape id="_x0000_i1082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118" o:title="eqId0d9fd58e71dcae6cafaf9037d20ebd7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sz w:val="21"/>
        </w:rPr>
        <w:t>内棒</w:t>
      </w:r>
      <w:r>
        <w:object>
          <v:shape id="_x0000_i108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0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sz w:val="21"/>
        </w:rPr>
        <w:t>相对于棒</w:t>
      </w:r>
      <w:r>
        <w:object>
          <v:shape id="_x0000_i1084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8" o:title="eqId2c94bb12cee76221e13f9ef955b0aab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sz w:val="21"/>
        </w:rPr>
        <w:t>运动的距离</w:t>
      </w:r>
      <w:r>
        <w:object>
          <v:shape id="_x0000_i1085" o:spt="75" alt="eqId50b037afdaa0872d5004fe3e8206ee89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25" o:title="eqId50b037afdaa0872d5004fe3e8206ee8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sz w:val="21"/>
        </w:rPr>
        <w:t>。</w:t>
      </w:r>
    </w:p>
    <w:p w14:paraId="2912A5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-125095</wp:posOffset>
            </wp:positionH>
            <wp:positionV relativeFrom="paragraph">
              <wp:posOffset>175260</wp:posOffset>
            </wp:positionV>
            <wp:extent cx="1982470" cy="1299210"/>
            <wp:effectExtent l="0" t="0" r="11430" b="8890"/>
            <wp:wrapSquare wrapText="bothSides"/>
            <wp:docPr id="100017" name="图片 100017" descr="@@@db299037-2d07-442f-a62d-1621084d8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b299037-2d07-442f-a62d-1621084d808a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</w:p>
    <w:p w14:paraId="0DF40C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 w14:paraId="6BAD1C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 w14:paraId="17F2BB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 w14:paraId="06A443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 w14:paraId="138029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 w14:paraId="5F7C8F27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21"/>
        </w:rPr>
        <w:t>《蚌埠二中2025-2026学年第二学期高二物理第17次周末作业》参考答案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356F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55DE542"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E9591E7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EE7109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13078DD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4A31C85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1A2D83E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5DF2F61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F541518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E193AC8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81EC8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9CA57F1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1DAC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21FD46"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4683C3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4268AE4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A2C2B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20B9B1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CA5F29D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285528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C20947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F5CB2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0A8CB4E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E24968C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796C03E8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7DA5F3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 w14:paraId="5BEAE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【详解】A．由题知实线圆表示某时刻相邻的两个波峰，则该波波长</w:t>
      </w:r>
      <w:r>
        <w:rPr>
          <w:rFonts w:ascii="Times New Roman" w:hAnsi="Times New Roman" w:eastAsia="Times New Roman" w:cs="Times New Roman"/>
          <w:i/>
          <w:sz w:val="21"/>
        </w:rPr>
        <w:t xml:space="preserve">λ = </w:t>
      </w:r>
      <w:r>
        <w:rPr>
          <w:sz w:val="21"/>
        </w:rPr>
        <w:t>2m，且已知频率为2Hz，根据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 xml:space="preserve">λf = </w:t>
      </w:r>
      <w:r>
        <w:rPr>
          <w:sz w:val="21"/>
        </w:rPr>
        <w:t>4m/s</w:t>
      </w:r>
    </w:p>
    <w:p w14:paraId="74DB1A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故A错误；</w:t>
      </w:r>
    </w:p>
    <w:p w14:paraId="02E37547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B．已知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0时刻，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从平衡位置开始垂直</w:t>
      </w:r>
      <w:r>
        <w:rPr>
          <w:rFonts w:ascii="Times New Roman" w:hAnsi="Times New Roman" w:eastAsia="Times New Roman" w:cs="Times New Roman"/>
          <w:i/>
          <w:sz w:val="21"/>
        </w:rPr>
        <w:t>Oxy</w:t>
      </w:r>
      <w:r>
        <w:rPr>
          <w:sz w:val="21"/>
        </w:rPr>
        <w:t>平面向上振动，则波从波源</w:t>
      </w:r>
      <w:r>
        <w:rPr>
          <w:i/>
          <w:sz w:val="21"/>
        </w:rPr>
        <w:t>S</w:t>
      </w:r>
      <w:r>
        <w:rPr>
          <w:sz w:val="21"/>
        </w:rPr>
        <w:t>传播到</w:t>
      </w:r>
      <w:r>
        <w:rPr>
          <w:i/>
          <w:sz w:val="21"/>
        </w:rPr>
        <w:t>P</w:t>
      </w:r>
      <w:r>
        <w:rPr>
          <w:sz w:val="21"/>
        </w:rPr>
        <w:t>需要</w:t>
      </w:r>
      <w:r>
        <w:object>
          <v:shape id="_x0000_i1086" o:spt="75" alt="eqId007c00235a21572edc07a3ad27fdcdd8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29" o:title="eqId007c00235a21572edc07a3ad27fdcdd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</w:p>
    <w:p w14:paraId="5A0CF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0.125s &lt; 0.5s，则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0.125s时，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位于平衡位置，故B错误；</w:t>
      </w:r>
    </w:p>
    <w:p w14:paraId="6B7960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C．根据几何关系可知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距离波源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有5m，则该波传播到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的时间差为</w:t>
      </w:r>
      <w:r>
        <w:object>
          <v:shape id="_x0000_i1087" o:spt="75" alt="eqId3320069174ac7b894b36f2d75a0f94d2" type="#_x0000_t75" style="height:27.35pt;width:80.05pt;" o:ole="t" filled="f" o:preferrelative="t" stroked="f" coordsize="21600,21600">
            <v:path/>
            <v:fill on="f" focussize="0,0"/>
            <v:stroke on="f" joinstyle="miter"/>
            <v:imagedata r:id="rId131" o:title="eqId3320069174ac7b894b36f2d75a0f94d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</w:p>
    <w:p w14:paraId="3A4F90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故C正确；</w:t>
      </w:r>
    </w:p>
    <w:p w14:paraId="1C9AC3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所在的波面相距3m，为</w:t>
      </w:r>
      <w:r>
        <w:object>
          <v:shape id="_x0000_i1088" o:spt="75" alt="eqId016f54fa62913e2b191ceae1145fbcfd" type="#_x0000_t75" style="height:26.6pt;width:17.55pt;" o:ole="t" filled="f" o:preferrelative="t" stroked="f" coordsize="21600,21600">
            <v:path/>
            <v:fill on="f" focussize="0,0"/>
            <v:stroke on="f" joinstyle="miter"/>
            <v:imagedata r:id="rId133" o:title="eqId016f54fa62913e2b191ceae1145fbcf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1.25s以后，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的位移始终相反，故D错误。</w:t>
      </w:r>
    </w:p>
    <w:p w14:paraId="6E7B8E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60C464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 w14:paraId="23C54E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【详解】PN碰撞时，根据碰撞前后动量守恒有</w:t>
      </w:r>
      <w:r>
        <w:object>
          <v:shape id="_x0000_i1089" o:spt="75" alt="eqIdf17ef341073bfd1a1c5872c78e2c25c5" type="#_x0000_t75" style="height:19.1pt;width:123.2pt;" o:ole="t" filled="f" o:preferrelative="t" stroked="f" coordsize="21600,21600">
            <v:path/>
            <v:fill on="f" focussize="0,0"/>
            <v:stroke on="f" joinstyle="miter"/>
            <v:imagedata r:id="rId135" o:title="eqIdf17ef341073bfd1a1c5872c78e2c25c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</w:p>
    <w:p w14:paraId="5BDFA1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090" o:spt="75" alt="eqIdcd79b03d53c48a246488da762b811823" type="#_x0000_t75" style="height:24.45pt;width:119.6pt;" o:ole="t" filled="f" o:preferrelative="t" stroked="f" coordsize="21600,21600">
            <v:path/>
            <v:fill on="f" focussize="0,0"/>
            <v:stroke on="f" joinstyle="miter"/>
            <v:imagedata r:id="rId137" o:title="eqIdcd79b03d53c48a246488da762b81182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</w:p>
    <w:p w14:paraId="4E8124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根据图像可知</w:t>
      </w:r>
      <w:r>
        <w:object>
          <v:shape id="_x0000_i1091" o:spt="75" alt="eqId47931554239875cae3e4f4bf1033cff0" type="#_x0000_t75" style="height:24.4pt;width:89.7pt;" o:ole="t" filled="f" o:preferrelative="t" stroked="f" coordsize="21600,21600">
            <v:path/>
            <v:fill on="f" focussize="0,0"/>
            <v:stroke on="f" joinstyle="miter"/>
            <v:imagedata r:id="rId139" o:title="eqId47931554239875cae3e4f4bf1033cff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092" o:spt="75" alt="eqId8a2496ddf50932065c7e4430c16fba58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41" o:title="eqId8a2496ddf50932065c7e4430c16fba5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sz w:val="21"/>
        </w:rPr>
        <w:t>；</w:t>
      </w:r>
    </w:p>
    <w:p w14:paraId="051AC8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同理，QN碰撞时，根据碰撞前后动量守恒有</w:t>
      </w:r>
      <w:r>
        <w:object>
          <v:shape id="_x0000_i1093" o:spt="75" alt="eqIda90525601f7df8a151dcfd0fc4372b88" type="#_x0000_t75" style="height:20.45pt;width:126.7pt;" o:ole="t" filled="f" o:preferrelative="t" stroked="f" coordsize="21600,21600">
            <v:path/>
            <v:fill on="f" focussize="0,0"/>
            <v:stroke on="f" joinstyle="miter"/>
            <v:imagedata r:id="rId143" o:title="eqIda90525601f7df8a151dcfd0fc4372b8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</w:p>
    <w:p w14:paraId="1AF07C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094" o:spt="75" alt="eqIdbf989913e4b349bf8212c8dbe169af91" type="#_x0000_t75" style="height:24.45pt;width:122.25pt;" o:ole="t" filled="f" o:preferrelative="t" stroked="f" coordsize="21600,21600">
            <v:path/>
            <v:fill on="f" focussize="0,0"/>
            <v:stroke on="f" joinstyle="miter"/>
            <v:imagedata r:id="rId145" o:title="eqIdbf989913e4b349bf8212c8dbe169af9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</w:p>
    <w:p w14:paraId="3BE302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根据图像可知</w:t>
      </w:r>
      <w:r>
        <w:object>
          <v:shape id="_x0000_i1095" o:spt="75" alt="eqId74c6a1e395b765347c65005d6f11e549" type="#_x0000_t75" style="height:24.35pt;width:91.45pt;" o:ole="t" filled="f" o:preferrelative="t" stroked="f" coordsize="21600,21600">
            <v:path/>
            <v:fill on="f" focussize="0,0"/>
            <v:stroke on="f" joinstyle="miter"/>
            <v:imagedata r:id="rId147" o:title="eqId74c6a1e395b765347c65005d6f11e54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sz w:val="21"/>
        </w:rPr>
        <w:t>，故</w:t>
      </w:r>
      <w:r>
        <w:object>
          <v:shape id="_x0000_i1096" o:spt="75" alt="eqId30651dc4090fcf8e3ac690e101063abd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149" o:title="eqId30651dc4090fcf8e3ac690e101063ab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rPr>
          <w:sz w:val="21"/>
        </w:rPr>
        <w:t>；</w:t>
      </w:r>
    </w:p>
    <w:p w14:paraId="22127D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097" o:spt="75" alt="eqId19c55da4ccfae9238ee37c346ca49282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23" o:title="eqId19c55da4ccfae9238ee37c346ca4928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</w:p>
    <w:p w14:paraId="01485A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188F32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 w14:paraId="458E3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【详解】A．根据楞次定律，甲线框进磁场的过程电流方向为顺时针，出磁场的过程中电流方向为逆时针，故A错误；</w:t>
      </w:r>
    </w:p>
    <w:p w14:paraId="68B5AE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B．甲线框刚进磁场区域时，合力为</w:t>
      </w:r>
      <w:r>
        <w:object>
          <v:shape id="_x0000_i1098" o:spt="75" alt="eqId529f9c82239a97aace85da533c1fa8ed" type="#_x0000_t75" style="height:16.45pt;width:44.85pt;" o:ole="t" filled="f" o:preferrelative="t" stroked="f" coordsize="21600,21600">
            <v:path/>
            <v:fill on="f" focussize="0,0"/>
            <v:stroke on="f" joinstyle="miter"/>
            <v:imagedata r:id="rId152" o:title="eqId529f9c82239a97aace85da533c1fa8e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9" o:spt="75" alt="eqId85c5e112e03da2ab0cd8a35abf8e9b12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54" o:title="eqId85c5e112e03da2ab0cd8a35abf8e9b1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</w:p>
    <w:p w14:paraId="388B58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乙线框刚进磁场区域时，合力为</w:t>
      </w:r>
      <w:r>
        <w:object>
          <v:shape id="_x0000_i1100" o:spt="75" alt="eqId21c0765f95a934561029a881d4d5f592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156" o:title="eqId21c0765f95a934561029a881d4d5f59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1" o:spt="75" alt="eqIddcf88cc3133ad899861a46e226c35552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58" o:title="eqIddcf88cc3133ad899861a46e226c3555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</w:p>
    <w:p w14:paraId="0E1C8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102" o:spt="75" alt="eqId3e9a7e9241efa81b12849fdab63fe758" type="#_x0000_t75" style="height:31.45pt;width:33.4pt;" o:ole="t" filled="f" o:preferrelative="t" stroked="f" coordsize="21600,21600">
            <v:path/>
            <v:fill on="f" focussize="0,0"/>
            <v:stroke on="f" joinstyle="miter"/>
            <v:imagedata r:id="rId160" o:title="eqId3e9a7e9241efa81b12849fdab63fe75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sz w:val="21"/>
        </w:rPr>
        <w:t>；</w:t>
      </w:r>
    </w:p>
    <w:p w14:paraId="58E06B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故B错误；</w:t>
      </w:r>
    </w:p>
    <w:p w14:paraId="23095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CD．假设甲乙都能完全出磁场，对甲根据动量定理有</w:t>
      </w:r>
      <w:r>
        <w:object>
          <v:shape id="_x0000_i1103" o:spt="75" alt="eqIda4144b54bb379f3edd8d3ef9e7bd017c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62" o:title="eqIda4144b54bb379f3edd8d3ef9e7bd017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4" o:spt="75" alt="eqId464b06bc6777eb4da71f8202e5de0e0a" type="#_x0000_t75" style="height:39.65pt;width:148.7pt;" o:ole="t" filled="f" o:preferrelative="t" stroked="f" coordsize="21600,21600">
            <v:path/>
            <v:fill on="f" focussize="0,0"/>
            <v:stroke on="f" joinstyle="miter"/>
            <v:imagedata r:id="rId164" o:title="eqId464b06bc6777eb4da71f8202e5de0e0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</w:p>
    <w:p w14:paraId="5EDE4B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同理对乙有</w:t>
      </w:r>
      <w:r>
        <w:object>
          <v:shape id="_x0000_i1105" o:spt="75" alt="eqIdd4ffd8e1923fab78f883df7725a7f8c4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66" o:title="eqIdd4ffd8e1923fab78f883df7725a7f8c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6" o:spt="75" alt="eqId0d6f3140a3bf768f9b33f2c4fad36ff0" type="#_x0000_t75" style="height:39.65pt;width:156.6pt;" o:ole="t" filled="f" o:preferrelative="t" stroked="f" coordsize="21600,21600">
            <v:path/>
            <v:fill on="f" focussize="0,0"/>
            <v:stroke on="f" joinstyle="miter"/>
            <v:imagedata r:id="rId168" o:title="eqId0d6f3140a3bf768f9b33f2c4fad36ff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</w:p>
    <w:p w14:paraId="25256E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07" o:spt="75" alt="eqIdd6431d98b753088fe5a511699bde2a3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70" o:title="eqIdd6431d98b753088fe5a511699bde2a3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8" o:spt="75" alt="eqId7e9537730f7a7cbdfac38dfa67e58223" type="#_x0000_t75" style="height:29.1pt;width:77.4pt;" o:ole="t" filled="f" o:preferrelative="t" stroked="f" coordsize="21600,21600">
            <v:path/>
            <v:fill on="f" focussize="0,0"/>
            <v:stroke on="f" joinstyle="miter"/>
            <v:imagedata r:id="rId172" o:title="eqId7e9537730f7a7cbdfac38dfa67e5822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</w:p>
    <w:p w14:paraId="2CF286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故甲恰好完全出磁场区域，乙完全出磁场区域时，速度大小不为0；由能量守恒可知甲、乙线框从刚进磁场区域到完全出磁场区域产生的焦耳热分别为</w:t>
      </w:r>
      <w:r>
        <w:object>
          <v:shape id="_x0000_i1109" o:spt="75" alt="eqId03a82ce4b831097c7c48c34ec623a190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74" o:title="eqId03a82ce4b831097c7c48c34ec623a19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0" o:spt="75" alt="eqId646df109f326e4cc151683bd9449beb7" type="#_x0000_t75" style="height:32.3pt;width:142.55pt;" o:ole="t" filled="f" o:preferrelative="t" stroked="f" coordsize="21600,21600">
            <v:path/>
            <v:fill on="f" focussize="0,0"/>
            <v:stroke on="f" joinstyle="miter"/>
            <v:imagedata r:id="rId176" o:title="eqId646df109f326e4cc151683bd9449beb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</w:p>
    <w:p w14:paraId="08648E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11" o:spt="75" alt="eqIda65e72a99112ff6989d88e11eced405f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178" o:title="eqIda65e72a99112ff6989d88e11eced405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sz w:val="21"/>
        </w:rPr>
        <w:t>；</w:t>
      </w:r>
    </w:p>
    <w:p w14:paraId="30FCE4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故C错误，D正确。</w:t>
      </w:r>
    </w:p>
    <w:p w14:paraId="088153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04C4B7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 w14:paraId="3DFAD0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【详解】设原、副线圈的匝数比为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，原线圈的电流为</w:t>
      </w:r>
      <w:r>
        <w:object>
          <v:shape id="_x0000_i1112" o:spt="75" alt="eqId0788ccaa2a0a86139ef2af21219eb411" type="#_x0000_t75" style="height:15.55pt;width:13.2pt;" o:ole="t" filled="f" o:preferrelative="t" stroked="f" coordsize="21600,21600">
            <v:path/>
            <v:fill on="f" focussize="0,0"/>
            <v:stroke on="f" joinstyle="miter"/>
            <v:imagedata r:id="rId180" o:title="eqId0788ccaa2a0a86139ef2af21219eb41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sz w:val="21"/>
        </w:rPr>
        <w:t>，则有副线圈的电流为</w:t>
      </w:r>
    </w:p>
    <w:p w14:paraId="4DC2DBC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3" o:spt="75" alt="eqId48c304f0253d6a95603278402a709356" type="#_x0000_t75" style="height:16.5pt;width:39.55pt;" o:ole="t" filled="f" o:preferrelative="t" stroked="f" coordsize="21600,21600">
            <v:path/>
            <v:fill on="f" focussize="0,0"/>
            <v:stroke on="f" joinstyle="miter"/>
            <v:imagedata r:id="rId182" o:title="eqId48c304f0253d6a95603278402a70935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</w:p>
    <w:p w14:paraId="223D0A2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4" o:spt="75" alt="eqId8190e45ee8677d48b81619f7034c071d" type="#_x0000_t75" style="height:16.55pt;width:55.4pt;" o:ole="t" filled="f" o:preferrelative="t" stroked="f" coordsize="21600,21600">
            <v:path/>
            <v:fill on="f" focussize="0,0"/>
            <v:stroke on="f" joinstyle="miter"/>
            <v:imagedata r:id="rId184" o:title="eqId8190e45ee8677d48b81619f7034c071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</w:p>
    <w:p w14:paraId="09ACC8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原线圈的电压</w:t>
      </w:r>
    </w:p>
    <w:p w14:paraId="20B8218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5" o:spt="75" alt="eqIdcd01e94a4020d2e2529d57a2b0c21c7b" type="#_x0000_t75" style="height:17.4pt;width:60.65pt;" o:ole="t" filled="f" o:preferrelative="t" stroked="f" coordsize="21600,21600">
            <v:path/>
            <v:fill on="f" focussize="0,0"/>
            <v:stroke on="f" joinstyle="miter"/>
            <v:imagedata r:id="rId186" o:title="eqIdcd01e94a4020d2e2529d57a2b0c21c7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</w:p>
    <w:p w14:paraId="0A0CEC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因为电源电压的有效值恒定，所以有</w:t>
      </w:r>
    </w:p>
    <w:p w14:paraId="2ADE248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6" o:spt="75" alt="eqIddb9f05d9a68f9a49fda55434a40d8730" type="#_x0000_t75" style="height:16.6pt;width:145.2pt;" o:ole="t" filled="f" o:preferrelative="t" stroked="f" coordsize="21600,21600">
            <v:path/>
            <v:fill on="f" focussize="0,0"/>
            <v:stroke on="f" joinstyle="miter"/>
            <v:imagedata r:id="rId188" o:title="eqIddb9f05d9a68f9a49fda55434a40d873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</w:p>
    <w:p w14:paraId="650E75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代入数据则有</w:t>
      </w:r>
    </w:p>
    <w:p w14:paraId="64A86B2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7" o:spt="75" alt="eqIdbd047c6d995d15a41d76a4bdb23f3a39" type="#_x0000_t75" style="height:14.2pt;width:96.75pt;" o:ole="t" filled="f" o:preferrelative="t" stroked="f" coordsize="21600,21600">
            <v:path/>
            <v:fill on="f" focussize="0,0"/>
            <v:stroke on="f" joinstyle="miter"/>
            <v:imagedata r:id="rId190" o:title="eqIdbd047c6d995d15a41d76a4bdb23f3a3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</w:p>
    <w:p w14:paraId="44498A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 w14:paraId="02834A5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8" o:spt="75" alt="eqId367e788c32187ae2cc97aaa24da1d40d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92" o:title="eqId367e788c32187ae2cc97aaa24da1d40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</w:p>
    <w:p w14:paraId="203301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67DDD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 w14:paraId="383E1F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理想气体分子速率分布规律：温度越高，分子平均速率越大，速率分布曲线的峰值向速率更大的方向移动，且峰值降低、曲线更平缓。由此可知，图中状态Ⅱ温度高于状态Ⅰ，气体从Ⅰ到Ⅱ温度升高。</w:t>
      </w:r>
    </w:p>
    <w:p w14:paraId="59CED4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A．一定质量理想气体的内能仅与温度有关，温度升高则内能增大</w:t>
      </w:r>
      <w:r>
        <w:object>
          <v:shape id="_x0000_i1119" o:spt="75" alt="eqIdb29158364c3a27608803e37ed0a43f86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94" o:title="eqIdb29158364c3a27608803e37ed0a43f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rPr>
          <w:sz w:val="21"/>
        </w:rPr>
        <w:t>。根据热力学第一定律</w:t>
      </w:r>
      <w:r>
        <w:object>
          <v:shape id="_x0000_i1120" o:spt="75" alt="eqId3af19bb5e17ee498c81485ad1992a70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96" o:title="eqId3af19bb5e17ee498c81485ad1992a70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sz w:val="21"/>
        </w:rPr>
        <w:t>，若外界对气体做功，则可能</w:t>
      </w:r>
      <w:r>
        <w:object>
          <v:shape id="_x0000_i1121" o:spt="75" alt="eqId64ee8f98ea0731608673a46ab5c6f3f1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98" o:title="eqId64ee8f98ea0731608673a46ab5c6f3f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sz w:val="21"/>
        </w:rPr>
        <w:t>，气体可能是放热，A错误；</w:t>
      </w:r>
    </w:p>
    <w:p w14:paraId="774532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B．温度升高是分子平均速率增大，属于统计规律，不代表每个分子的速率都增加，B错误；</w:t>
      </w:r>
    </w:p>
    <w:p w14:paraId="2E8580CD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C．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v</w:t>
      </w:r>
      <w:r>
        <w:rPr>
          <w:sz w:val="21"/>
        </w:rPr>
        <w:t>)的物理意义是速率</w:t>
      </w:r>
      <w:r>
        <w:object>
          <v:shape id="_x0000_i1122" o:spt="75" alt="eqId0cedb7ecb112d49dca598e8d51f82328" type="#_x0000_t75" style="height:9pt;width:7.9pt;" o:ole="t" filled="f" o:preferrelative="t" stroked="f" coordsize="21600,21600">
            <v:path/>
            <v:fill on="f" focussize="0,0"/>
            <v:stroke on="f" joinstyle="miter"/>
            <v:imagedata r:id="rId200" o:title="eqId0cedb7ecb112d49dca598e8d51f8232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sz w:val="21"/>
        </w:rPr>
        <w:t>附近单位速率区间内分子数占总分子数的百分比，由图可知状态Ⅱ在</w:t>
      </w:r>
      <w:r>
        <w:object>
          <v:shape id="_x0000_i1123" o:spt="75" alt="eqIdf44c235d8b49207ad3f2d77dc5d6cf20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7" o:title="eqIdf44c235d8b49207ad3f2d77dc5d6cf20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sz w:val="21"/>
        </w:rPr>
        <w:t>处的</w:t>
      </w:r>
      <w:r>
        <w:object>
          <v:shape id="_x0000_i1124" o:spt="75" alt="eqIdcc3e9cb3f89ec558c7ba3ff5a8fc57ba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03" o:title="eqIdcc3e9cb3f89ec558c7ba3ff5a8fc57b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sz w:val="21"/>
        </w:rPr>
        <w:t>小于状态Ⅰ，因此</w:t>
      </w:r>
      <w:r>
        <w:object>
          <v:shape id="_x0000_i1125" o:spt="75" alt="eqIdf44c235d8b49207ad3f2d77dc5d6cf20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7" o:title="eqIdf44c235d8b49207ad3f2d77dc5d6cf2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sz w:val="21"/>
        </w:rPr>
        <w:t>附近单位速率区间内的分子数减少，C错误；</w:t>
      </w:r>
    </w:p>
    <w:p w14:paraId="47F7BF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D．状态Ⅱ的峰值右移，速率小于</w:t>
      </w:r>
      <w:r>
        <w:object>
          <v:shape id="_x0000_i1126" o:spt="75" alt="eqIdf44c235d8b49207ad3f2d77dc5d6cf20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7" o:title="eqIdf44c235d8b49207ad3f2d77dc5d6cf20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5">
            <o:LockedField>false</o:LockedField>
          </o:OLEObject>
        </w:object>
      </w:r>
      <w:r>
        <w:rPr>
          <w:sz w:val="21"/>
        </w:rPr>
        <w:t>的占比减少、速率大于</w:t>
      </w:r>
      <w:r>
        <w:object>
          <v:shape id="_x0000_i1127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207" o:title="eqId814f55724f7ee57bd395eb3b95393c6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6">
            <o:LockedField>false</o:LockedField>
          </o:OLEObject>
        </w:object>
      </w:r>
      <w:r>
        <w:rPr>
          <w:sz w:val="21"/>
        </w:rPr>
        <w:t>的占比增加，由图可知，</w:t>
      </w:r>
      <w:r>
        <w:object>
          <v:shape id="_x0000_i1128" o:spt="75" alt="eqIdd116ca5bd8ca19f84eca6095f0e61f2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9" o:title="eqIdd116ca5bd8ca19f84eca6095f0e61f2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8">
            <o:LockedField>false</o:LockedField>
          </o:OLEObject>
        </w:object>
      </w:r>
      <w:r>
        <w:rPr>
          <w:sz w:val="21"/>
        </w:rPr>
        <w:t>区间图像面积减小，则气体中速率在</w:t>
      </w:r>
      <w:r>
        <w:object>
          <v:shape id="_x0000_i1129" o:spt="75" alt="eqIdd116ca5bd8ca19f84eca6095f0e61f2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9" o:title="eqIdd116ca5bd8ca19f84eca6095f0e61f2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sz w:val="21"/>
        </w:rPr>
        <w:t>区间的分子数占总分子数的比例减小，D正确。</w:t>
      </w:r>
    </w:p>
    <w:p w14:paraId="26D9E4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 。</w:t>
      </w:r>
    </w:p>
    <w:p w14:paraId="51D9B1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 w14:paraId="445E92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【详解】A．根据</w:t>
      </w:r>
      <w:r>
        <w:object>
          <v:shape id="_x0000_i1130" o:spt="75" alt="eqIdf24f1b26cb6f8d61b6b1f33b9f686ea9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211" o:title="eqIdf24f1b26cb6f8d61b6b1f33b9f686ea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2" o:title="eqId60ef95894ceebaf236170e8832dcf7e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rPr>
          <w:sz w:val="21"/>
        </w:rPr>
        <w:t>过程的压强总比</w:t>
      </w:r>
      <w:r>
        <w:object>
          <v:shape id="_x0000_i1132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4" o:title="eqId8d78fc7fcb2762de28dcef8aa3aa0e4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sz w:val="21"/>
        </w:rPr>
        <w:t>过程的压强大，则</w:t>
      </w:r>
      <w:r>
        <w:object>
          <v:shape id="_x0000_i1133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2" o:title="eqId60ef95894ceebaf236170e8832dcf7e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sz w:val="21"/>
        </w:rPr>
        <w:t>过程外界对气体做功多，故A错误；</w:t>
      </w:r>
    </w:p>
    <w:p w14:paraId="7FBF5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B．同理可知</w:t>
      </w:r>
      <w:r>
        <w:object>
          <v:shape id="_x0000_i113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" o:title="eqId7bef5239ddbb0972700ce01daf9ee7c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sz w:val="21"/>
        </w:rPr>
        <w:t>过程外界对气体做功比</w:t>
      </w:r>
      <w:r>
        <w:object>
          <v:shape id="_x0000_i1135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4" o:title="eqId8d78fc7fcb2762de28dcef8aa3aa0e4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sz w:val="21"/>
        </w:rPr>
        <w:t>过程大，根据热力学第一定律</w:t>
      </w:r>
      <w:r>
        <w:object>
          <v:shape id="_x0000_i1136" o:spt="75" alt="eqId3af19bb5e17ee498c81485ad1992a70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96" o:title="eqId3af19bb5e17ee498c81485ad1992a70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</w:p>
    <w:p w14:paraId="20124B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137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" o:title="eqId7bef5239ddbb0972700ce01daf9ee7c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sz w:val="21"/>
        </w:rPr>
        <w:t>过程气体放出的热量多，故B错误；</w:t>
      </w:r>
    </w:p>
    <w:p w14:paraId="63DCFC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C．根据理想气体状态方程</w:t>
      </w:r>
      <w:r>
        <w:object>
          <v:shape id="_x0000_i1138" o:spt="75" alt="eqId35ddf568bba485684711a8e3fc60be4f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20" o:title="eqId35ddf568bba485684711a8e3fc60be4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sz w:val="21"/>
        </w:rPr>
        <w:t>结合题图可知状态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时和在状态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温度相等，则气体内能相同，故C正确；</w:t>
      </w:r>
    </w:p>
    <w:p w14:paraId="06A7D3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D．根据理想气体状态方程</w:t>
      </w:r>
      <w:r>
        <w:object>
          <v:shape id="_x0000_i1139" o:spt="75" alt="eqId35ddf568bba485684711a8e3fc60be4f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20" o:title="eqId35ddf568bba485684711a8e3fc60be4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sz w:val="21"/>
        </w:rPr>
        <w:t>可知状态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的温度高于状态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的温度，则状态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气体分子热运动的平均动能大，故D错误。</w:t>
      </w:r>
    </w:p>
    <w:p w14:paraId="52D690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656D00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7．(1)</w:t>
      </w:r>
      <w:r>
        <w:object>
          <v:shape id="_x0000_i1140" o:spt="75" alt="eqIdf32d735f063de5d6ded7470c312b7dfa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223" o:title="eqIdf32d735f063de5d6ded7470c312b7df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</w:p>
    <w:p w14:paraId="04275D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41" o:spt="75" alt="eqId14dca45efa18ffbcddcd6a31b88c9d6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225" o:title="eqId14dca45efa18ffbcddcd6a31b88c9d6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</w:p>
    <w:p w14:paraId="23D669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【详解】（1）C下摆过程，由机械能守恒定律有</w:t>
      </w:r>
      <w:r>
        <w:object>
          <v:shape id="_x0000_i1142" o:spt="75" alt="eqId5438269de4063b5da9f21cc238a809b9" type="#_x0000_t75" style="height:27.4pt;width:117.9pt;" o:ole="t" filled="f" o:preferrelative="t" stroked="f" coordsize="21600,21600">
            <v:path/>
            <v:fill on="f" focussize="0,0"/>
            <v:stroke on="f" joinstyle="miter"/>
            <v:imagedata r:id="rId227" o:title="eqId5438269de4063b5da9f21cc238a809b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</w:p>
    <w:p w14:paraId="3F8CD9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43" o:spt="75" alt="eqIdf2072ff746502fd2401d1ea063f11343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29" o:title="eqIdf2072ff746502fd2401d1ea063f1134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</w:p>
    <w:p w14:paraId="6DFEFE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C与A碰撞，由动量守恒定律和能量守恒定律有</w:t>
      </w:r>
      <w:r>
        <w:object>
          <v:shape id="_x0000_i1144" o:spt="75" alt="eqIddde391121ec16f4e5be55a6515d6cd17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31" o:title="eqIddde391121ec16f4e5be55a6515d6cd1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5" o:spt="75" alt="eqId41800787f2229e95442c733e371e3edf" type="#_x0000_t75" style="height:27.35pt;width:111.75pt;" o:ole="t" filled="f" o:preferrelative="t" stroked="f" coordsize="21600,21600">
            <v:path/>
            <v:fill on="f" focussize="0,0"/>
            <v:stroke on="f" joinstyle="miter"/>
            <v:imagedata r:id="rId233" o:title="eqId41800787f2229e95442c733e371e3ed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</w:p>
    <w:p w14:paraId="103C9F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联立解得碰撞后瞬间木板的速度大小</w:t>
      </w:r>
      <w:r>
        <w:object>
          <v:shape id="_x0000_i1146" o:spt="75" alt="eqIdf32d735f063de5d6ded7470c312b7dfa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223" o:title="eqIdf32d735f063de5d6ded7470c312b7df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</w:p>
    <w:p w14:paraId="1FFD5C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（2）A、C碰后，当弹簧的压缩量第一次为</w:t>
      </w:r>
      <w:r>
        <w:object>
          <v:shape id="_x0000_i1147" o:spt="75" alt="eqId79b752f0f189e5d8666daea73e145df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8" o:title="eqId79b752f0f189e5d8666daea73e145df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sz w:val="21"/>
        </w:rPr>
        <w:t>时，以向左为正方向，由动量守恒定律有</w:t>
      </w:r>
      <w:r>
        <w:object>
          <v:shape id="_x0000_i1148" o:spt="75" alt="eqId634d6143e00ec781733131e3bb6fbf7e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37" o:title="eqId634d6143e00ec781733131e3bb6fbf7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</w:p>
    <w:p w14:paraId="450F94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49" o:spt="75" alt="eqIdd973f5f6305642205e1a85fb33d0428a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239" o:title="eqIdd973f5f6305642205e1a85fb33d0428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</w:p>
    <w:p w14:paraId="069396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由题意可知弹簧的弹性势能不变，由能量守恒定律有</w:t>
      </w:r>
      <w:r>
        <w:object>
          <v:shape id="_x0000_i1150" o:spt="75" alt="eqIdea45d3f2596baf84f06ed5d29ac51416" type="#_x0000_t75" style="height:27.4pt;width:176pt;" o:ole="t" filled="f" o:preferrelative="t" stroked="f" coordsize="21600,21600">
            <v:path/>
            <v:fill on="f" focussize="0,0"/>
            <v:stroke on="f" joinstyle="miter"/>
            <v:imagedata r:id="rId241" o:title="eqIdea45d3f2596baf84f06ed5d29ac5141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</w:p>
    <w:p w14:paraId="3B3F32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51" o:spt="75" alt="eqId14dca45efa18ffbcddcd6a31b88c9d6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225" o:title="eqId14dca45efa18ffbcddcd6a31b88c9d6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</w:p>
    <w:p w14:paraId="2C8CC6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8．（1）</w:t>
      </w:r>
      <w:r>
        <w:object>
          <v:shape id="_x0000_i1152" o:spt="75" alt="eqIdeedf4bb87ba1aea29ced174fd67df333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244" o:title="eqIdeedf4bb87ba1aea29ced174fd67df33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rPr>
          <w:sz w:val="21"/>
        </w:rPr>
        <w:t>；（2）</w:t>
      </w:r>
      <w:r>
        <w:object>
          <v:shape id="_x0000_i1153" o:spt="75" alt="eqId052b550ee8ee788cb205f0109dd8d132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246" o:title="eqId052b550ee8ee788cb205f0109dd8d13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sz w:val="21"/>
        </w:rPr>
        <w:t>；（3）</w:t>
      </w:r>
      <w:r>
        <w:object>
          <v:shape id="_x0000_i1154" o:spt="75" alt="eqId5ac60531bc23cffaa6b5a8887278869c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248" o:title="eqId5ac60531bc23cffaa6b5a8887278869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5" o:spt="75" alt="eqId21683187bccb62e7c47776473eb94d70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250" o:title="eqId21683187bccb62e7c47776473eb94d7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</w:p>
    <w:p w14:paraId="731939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导体棒在运动过程中重力沿斜面的分力和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棒的安培力相等时做匀速运动，由法拉第电磁感应定律可得</w:t>
      </w:r>
    </w:p>
    <w:p w14:paraId="2DD0E9B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56" o:spt="75" alt="eqIdceb1fcebb2c455080b2870ce3a52873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52" o:title="eqIdceb1fcebb2c455080b2870ce3a52873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</w:p>
    <w:p w14:paraId="5E4005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有闭合电路欧姆定律及安培力公式可得</w:t>
      </w:r>
    </w:p>
    <w:p w14:paraId="03EB66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7" o:spt="75" alt="eqId2c7f480500c7da10a478a651c439e5cf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54" o:title="eqId2c7f480500c7da10a478a651c439e5c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8" o:spt="75" alt="eqIdf53a3120a4c4c09c0bae8ba8d079a686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256" o:title="eqIdf53a3120a4c4c09c0bae8ba8d079a6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棒受力平衡可得</w:t>
      </w:r>
    </w:p>
    <w:p w14:paraId="32B1C90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59" o:spt="75" alt="eqId07d15c7e07a483263a5122409ed3b4a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58" o:title="eqId07d15c7e07a483263a5122409ed3b4a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</w:p>
    <w:p w14:paraId="4E3B4C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联立记得</w:t>
      </w:r>
    </w:p>
    <w:p w14:paraId="1831D84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0" o:spt="75" alt="eqIdeedf4bb87ba1aea29ced174fd67df333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244" o:title="eqIdeedf4bb87ba1aea29ced174fd67df33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</w:p>
    <w:p w14:paraId="2BF7A4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由右手定则可知导体棒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中电流向里，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 沿斜面向下的安培力，此时电路中电流不变，则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棒牛顿第二定律可得</w:t>
      </w:r>
    </w:p>
    <w:p w14:paraId="22B1E96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1" o:spt="75" alt="eqId431ea1a616d78dfbf563520a326c9820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261" o:title="eqId431ea1a616d78dfbf563520a326c982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</w:p>
    <w:p w14:paraId="27A7B7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 w14:paraId="6915A2A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2" o:spt="75" alt="eqId052b550ee8ee788cb205f0109dd8d132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246" o:title="eqId052b550ee8ee788cb205f0109dd8d13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</w:p>
    <w:p w14:paraId="4FBAF2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）释放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棒受到沿斜面向上的安培力，在到达共速时对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棒动量定理</w:t>
      </w:r>
    </w:p>
    <w:p w14:paraId="7A6F4E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3" o:spt="75" alt="eqId96bcc6152f08b277068941a192ce8f14" type="#_x0000_t75" style="height:16.7pt;width:124.95pt;" o:ole="t" filled="f" o:preferrelative="t" stroked="f" coordsize="21600,21600">
            <v:path/>
            <v:fill on="f" focussize="0,0"/>
            <v:stroke on="f" joinstyle="miter"/>
            <v:imagedata r:id="rId264" o:title="eqId96bcc6152f08b277068941a192ce8f1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棒受到向下的安培力，对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棒动量定理</w:t>
      </w:r>
    </w:p>
    <w:p w14:paraId="1144050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4" o:spt="75" alt="eqId2ba8b5b07eb8eca13bd0bbd8693b59a0" type="#_x0000_t75" style="height:16.7pt;width:101.15pt;" o:ole="t" filled="f" o:preferrelative="t" stroked="f" coordsize="21600,21600">
            <v:path/>
            <v:fill on="f" focussize="0,0"/>
            <v:stroke on="f" joinstyle="miter"/>
            <v:imagedata r:id="rId266" o:title="eqId2ba8b5b07eb8eca13bd0bbd8693b59a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</w:p>
    <w:p w14:paraId="31100F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联立解得</w:t>
      </w:r>
    </w:p>
    <w:p w14:paraId="15E32F6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5" o:spt="75" alt="eqId6336e4acb8b35781ca8a042ced83c351" type="#_x0000_t75" style="height:27.05pt;width:180.4pt;" o:ole="t" filled="f" o:preferrelative="t" stroked="f" coordsize="21600,21600">
            <v:path/>
            <v:fill on="f" focussize="0,0"/>
            <v:stroke on="f" joinstyle="miter"/>
            <v:imagedata r:id="rId268" o:title="eqId6336e4acb8b35781ca8a042ced83c35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</w:p>
    <w:p w14:paraId="568400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此过程流过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棒的电荷量为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，则有</w:t>
      </w:r>
    </w:p>
    <w:p w14:paraId="1BC136C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6" o:spt="75" alt="eqId6e861b266a8f3a3f4862727e520d7f4c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270" o:title="eqId6e861b266a8f3a3f4862727e520d7f4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</w:p>
    <w:p w14:paraId="130AA8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由法拉第电磁感应定律可得</w:t>
      </w:r>
    </w:p>
    <w:p w14:paraId="3EF3671A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7" o:spt="75" alt="eqId40d549884e43aa5ae78e7ee33ff87960" type="#_x0000_t75" style="height:30.8pt;width:86.2pt;" o:ole="t" filled="f" o:preferrelative="t" stroked="f" coordsize="21600,21600">
            <v:path/>
            <v:fill on="f" focussize="0,0"/>
            <v:stroke on="f" joinstyle="miter"/>
            <v:imagedata r:id="rId272" o:title="eqId40d549884e43aa5ae78e7ee33ff8796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</w:p>
    <w:p w14:paraId="1CDD58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棒动量定理可得</w:t>
      </w:r>
    </w:p>
    <w:p w14:paraId="0F47DFF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68" o:spt="75" alt="eqIdc7c71dd177bea5419439bbcbb2ab6094" type="#_x0000_t75" style="height:28.95pt;width:117.9pt;" o:ole="t" filled="f" o:preferrelative="t" stroked="f" coordsize="21600,21600">
            <v:path/>
            <v:fill on="f" focussize="0,0"/>
            <v:stroke on="f" joinstyle="miter"/>
            <v:imagedata r:id="rId274" o:title="eqIdc7c71dd177bea5419439bbcbb2ab609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</w:p>
    <w:p w14:paraId="0F13E0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3D47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FF0AB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41EA4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1537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A2B6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2ED67A25"/>
    <w:rsid w:val="3BAC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4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9.bin"/><Relationship Id="rId88" Type="http://schemas.openxmlformats.org/officeDocument/2006/relationships/image" Target="media/image43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5.bin"/><Relationship Id="rId80" Type="http://schemas.openxmlformats.org/officeDocument/2006/relationships/image" Target="media/image39.wmf"/><Relationship Id="rId8" Type="http://schemas.openxmlformats.org/officeDocument/2006/relationships/image" Target="media/image1.png"/><Relationship Id="rId79" Type="http://schemas.openxmlformats.org/officeDocument/2006/relationships/oleObject" Target="embeddings/oleObject34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4.wmf"/><Relationship Id="rId7" Type="http://schemas.openxmlformats.org/officeDocument/2006/relationships/theme" Target="theme/theme1.xml"/><Relationship Id="rId69" Type="http://schemas.openxmlformats.org/officeDocument/2006/relationships/oleObject" Target="embeddings/oleObject29.bin"/><Relationship Id="rId68" Type="http://schemas.openxmlformats.org/officeDocument/2006/relationships/image" Target="media/image33.png"/><Relationship Id="rId67" Type="http://schemas.openxmlformats.org/officeDocument/2006/relationships/oleObject" Target="embeddings/oleObject28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6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5.bin"/><Relationship Id="rId60" Type="http://schemas.openxmlformats.org/officeDocument/2006/relationships/image" Target="media/image29.png"/><Relationship Id="rId6" Type="http://schemas.openxmlformats.org/officeDocument/2006/relationships/footer" Target="footer2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6.png"/><Relationship Id="rId54" Type="http://schemas.openxmlformats.org/officeDocument/2006/relationships/image" Target="media/image25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2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7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6.png"/><Relationship Id="rId35" Type="http://schemas.openxmlformats.org/officeDocument/2006/relationships/image" Target="media/image15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0.bin"/><Relationship Id="rId276" Type="http://schemas.openxmlformats.org/officeDocument/2006/relationships/fontTable" Target="fontTable.xml"/><Relationship Id="rId275" Type="http://schemas.openxmlformats.org/officeDocument/2006/relationships/customXml" Target="../customXml/item1.xml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39.bin"/><Relationship Id="rId262" Type="http://schemas.openxmlformats.org/officeDocument/2006/relationships/oleObject" Target="embeddings/oleObject138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28.bin"/><Relationship Id="rId242" Type="http://schemas.openxmlformats.org/officeDocument/2006/relationships/oleObject" Target="embeddings/oleObject127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6.bin"/><Relationship Id="rId24" Type="http://schemas.openxmlformats.org/officeDocument/2006/relationships/image" Target="media/image10.png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0.bin"/><Relationship Id="rId23" Type="http://schemas.openxmlformats.org/officeDocument/2006/relationships/image" Target="media/image9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6.bin"/><Relationship Id="rId221" Type="http://schemas.openxmlformats.org/officeDocument/2006/relationships/oleObject" Target="embeddings/oleObject115.bin"/><Relationship Id="rId220" Type="http://schemas.openxmlformats.org/officeDocument/2006/relationships/image" Target="media/image99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oleObject" Target="embeddings/oleObject109.bin"/><Relationship Id="rId213" Type="http://schemas.openxmlformats.org/officeDocument/2006/relationships/oleObject" Target="embeddings/oleObject108.bin"/><Relationship Id="rId212" Type="http://schemas.openxmlformats.org/officeDocument/2006/relationships/oleObject" Target="embeddings/oleObject107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6.bin"/><Relationship Id="rId21" Type="http://schemas.openxmlformats.org/officeDocument/2006/relationships/image" Target="media/image8.wmf"/><Relationship Id="rId209" Type="http://schemas.openxmlformats.org/officeDocument/2006/relationships/oleObject" Target="embeddings/oleObject105.bin"/><Relationship Id="rId208" Type="http://schemas.openxmlformats.org/officeDocument/2006/relationships/oleObject" Target="embeddings/oleObject104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3.bin"/><Relationship Id="rId205" Type="http://schemas.openxmlformats.org/officeDocument/2006/relationships/oleObject" Target="embeddings/oleObject102.bin"/><Relationship Id="rId204" Type="http://schemas.openxmlformats.org/officeDocument/2006/relationships/oleObject" Target="embeddings/oleObject101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0.bin"/><Relationship Id="rId201" Type="http://schemas.openxmlformats.org/officeDocument/2006/relationships/oleObject" Target="embeddings/oleObject99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0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3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8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0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3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5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4.bin"/><Relationship Id="rId150" Type="http://schemas.openxmlformats.org/officeDocument/2006/relationships/oleObject" Target="embeddings/oleObject73.bin"/><Relationship Id="rId15" Type="http://schemas.openxmlformats.org/officeDocument/2006/relationships/image" Target="media/image5.png"/><Relationship Id="rId149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4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59.png"/><Relationship Id="rId126" Type="http://schemas.openxmlformats.org/officeDocument/2006/relationships/image" Target="media/image58.png"/><Relationship Id="rId125" Type="http://schemas.openxmlformats.org/officeDocument/2006/relationships/image" Target="media/image57.wmf"/><Relationship Id="rId124" Type="http://schemas.openxmlformats.org/officeDocument/2006/relationships/oleObject" Target="embeddings/oleObject61.bin"/><Relationship Id="rId123" Type="http://schemas.openxmlformats.org/officeDocument/2006/relationships/oleObject" Target="embeddings/oleObject60.bin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3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5.bin"/><Relationship Id="rId116" Type="http://schemas.openxmlformats.org/officeDocument/2006/relationships/oleObject" Target="embeddings/oleObject54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3.bin"/><Relationship Id="rId113" Type="http://schemas.openxmlformats.org/officeDocument/2006/relationships/oleObject" Target="embeddings/oleObject52.bin"/><Relationship Id="rId112" Type="http://schemas.openxmlformats.org/officeDocument/2006/relationships/oleObject" Target="embeddings/oleObject51.bin"/><Relationship Id="rId111" Type="http://schemas.openxmlformats.org/officeDocument/2006/relationships/oleObject" Target="embeddings/oleObject50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49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49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1372</Words>
  <Characters>1409</Characters>
  <Lines>0</Lines>
  <Paragraphs>0</Paragraphs>
  <TotalTime>0</TotalTime>
  <ScaleCrop>false</ScaleCrop>
  <LinksUpToDate>false</LinksUpToDate>
  <CharactersWithSpaces>1454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1ncen</cp:lastModifiedBy>
  <dcterms:modified xsi:type="dcterms:W3CDTF">2026-07-03T07:01:17Z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4ee4368d05f44a7a84411d7d9a873c0amtg5mzk1mzc5mg</vt:lpwstr>
  </property>
  <property fmtid="{D5CDD505-2E9C-101B-9397-08002B2CF9AE}" pid="4" name="KSOTemplateDocerSaveRecord">
    <vt:lpwstr>eyJoZGlkIjoiYTc2ZGZiNzZiNDVlOGViOWVmM2JhOTY0NGJkNjUyYzgiLCJ1c2VySWQiOiIzMDQ1OTUzMzkifQ==</vt:lpwstr>
  </property>
  <property fmtid="{D5CDD505-2E9C-101B-9397-08002B2CF9AE}" pid="5" name="KSOProductBuildVer">
    <vt:lpwstr>2052-12.1.0.26895</vt:lpwstr>
  </property>
  <property fmtid="{D5CDD505-2E9C-101B-9397-08002B2CF9AE}" pid="6" name="ICV">
    <vt:lpwstr>F51FB29989FD4284B1573A7ABB62E4F1_13</vt:lpwstr>
  </property>
</Properties>
</file>