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A1A1A"/>
          <w:sz w:val="30"/>
        </w:rPr>
        <w:t>「여비규정」 전부개정 신구조문대비표</w:t>
      </w:r>
    </w:p>
    <w:p>
      <w:pPr>
        <w:jc w:val="center"/>
      </w:pPr>
      <w:r>
        <w:rPr>
          <w:rFonts w:ascii="맑은 고딕" w:hAnsi="맑은 고딕" w:eastAsia="맑은 고딕"/>
          <w:b w:val="0"/>
          <w:color w:val="777777"/>
          <w:sz w:val="16"/>
        </w:rPr>
        <w:t>파란색 = 변경 문장(현행·개정안 양쪽 표시) / 빨간색 = 신설 · 확인 요망 / ★ = 실체 개정(그 밖은 형식·표현 정비)</w:t>
      </w:r>
    </w:p>
    <w:tbl>
      <w:tblPr>
        <w:tblStyle w:val="TableGrid"/>
        <w:tblW w:type="auto" w:w="0"/>
        <w:tblLook w:firstColumn="1" w:firstRow="1" w:lastColumn="0" w:lastRow="0" w:noHBand="0" w:noVBand="1" w:val="04A0"/>
      </w:tblPr>
      <w:tblGrid>
        <w:gridCol w:w="5121"/>
        <w:gridCol w:w="5121"/>
        <w:gridCol w:w="5121"/>
      </w:tblGrid>
      <w:tr>
        <w:tc>
          <w:tcPr>
            <w:tcW w:type="dxa" w:w="5121"/>
          </w:tcPr>
          <w:p>
            <w:pPr>
              <w:jc w:val="center"/>
            </w:pPr>
            <w:r/>
            <w:r>
              <w:rPr>
                <w:rFonts w:ascii="맑은 고딕" w:hAnsi="맑은 고딕" w:eastAsia="맑은 고딕"/>
                <w:b/>
                <w:color w:val="1A1A1A"/>
                <w:sz w:val="19"/>
              </w:rPr>
              <w:t>현 행</w:t>
            </w:r>
          </w:p>
        </w:tc>
        <w:tc>
          <w:tcPr>
            <w:tcW w:type="dxa" w:w="5121"/>
          </w:tcPr>
          <w:p>
            <w:pPr>
              <w:jc w:val="center"/>
            </w:pPr>
            <w:r/>
            <w:r>
              <w:rPr>
                <w:rFonts w:ascii="맑은 고딕" w:hAnsi="맑은 고딕" w:eastAsia="맑은 고딕"/>
                <w:b/>
                <w:color w:val="1A1A1A"/>
                <w:sz w:val="19"/>
              </w:rPr>
              <w:t>개 정 안</w:t>
            </w:r>
          </w:p>
        </w:tc>
        <w:tc>
          <w:tcPr>
            <w:tcW w:type="dxa" w:w="5121"/>
          </w:tcPr>
          <w:p>
            <w:pPr>
              <w:jc w:val="center"/>
            </w:pPr>
            <w:r/>
            <w:r>
              <w:rPr>
                <w:rFonts w:ascii="맑은 고딕" w:hAnsi="맑은 고딕" w:eastAsia="맑은 고딕"/>
                <w:b/>
                <w:color w:val="1A1A1A"/>
                <w:sz w:val="19"/>
              </w:rPr>
              <w:t>비 고(개정 사유)</w:t>
            </w:r>
          </w:p>
        </w:tc>
      </w:tr>
      <w:tr>
        <w:tc>
          <w:tcPr>
            <w:tcW w:type="dxa" w:w="6520"/>
          </w:tcPr>
          <w:p>
            <w:r/>
            <w:r>
              <w:rPr>
                <w:rFonts w:ascii="맑은 고딕" w:hAnsi="맑은 고딕" w:eastAsia="맑은 고딕"/>
                <w:b/>
                <w:color w:val="B03030"/>
                <w:sz w:val="18"/>
              </w:rPr>
              <w:t>〈신 설〉</w:t>
            </w:r>
          </w:p>
        </w:tc>
        <w:tc>
          <w:tcPr>
            <w:tcW w:type="dxa" w:w="6520"/>
          </w:tcPr>
          <w:p>
            <w:pPr>
              <w:spacing w:after="20" w:line="276" w:lineRule="auto"/>
              <w:ind w:left="0"/>
            </w:pPr>
            <w:r/>
            <w:r>
              <w:rPr>
                <w:rFonts w:ascii="맑은 고딕" w:hAnsi="맑은 고딕" w:eastAsia="맑은 고딕"/>
                <w:b w:val="0"/>
                <w:color w:val="124AC8"/>
                <w:sz w:val="18"/>
              </w:rPr>
              <w:t>제1조(목적) 이 규정은 KB신용정보 주식회사(이하 "회사"라 한다)의 임원 및 직원이 임무수행을 위하여 국내 또는 국외를 여행하는 경우에 지급하는 여비의 기준과 절차를 정함을 목적으로 한다.</w:t>
            </w:r>
          </w:p>
        </w:tc>
        <w:tc>
          <w:tcPr>
            <w:tcW w:type="dxa" w:w="2268"/>
          </w:tcPr>
          <w:p>
            <w:pPr>
              <w:spacing w:after="20" w:line="269" w:lineRule="auto"/>
            </w:pPr>
            <w:r/>
            <w:r>
              <w:rPr>
                <w:rFonts w:ascii="맑은 고딕" w:hAnsi="맑은 고딕" w:eastAsia="맑은 고딕"/>
                <w:b/>
                <w:color w:val="B03030"/>
                <w:sz w:val="16"/>
              </w:rPr>
              <w:t>〈신설〉</w:t>
            </w:r>
            <w:r>
              <w:rPr>
                <w:rFonts w:ascii="맑은 고딕" w:hAnsi="맑은 고딕" w:eastAsia="맑은 고딕"/>
                <w:b w:val="0"/>
                <w:color w:val="1A1A1A"/>
                <w:sz w:val="16"/>
              </w:rPr>
              <w:t xml:space="preserve"> 목적 조문 신설 — 현행은 제1조가 적용범위로 시작(「사규관리규정」 제9조제1호 총칙 구성)</w:t>
            </w:r>
          </w:p>
        </w:tc>
      </w:tr>
      <w:tr>
        <w:tc>
          <w:tcPr>
            <w:tcW w:type="dxa" w:w="6520"/>
          </w:tcPr>
          <w:p>
            <w:pPr>
              <w:spacing w:after="20" w:line="276" w:lineRule="auto"/>
              <w:ind w:left="0"/>
            </w:pPr>
            <w:r/>
            <w:r>
              <w:rPr>
                <w:rFonts w:ascii="맑은 고딕" w:hAnsi="맑은 고딕" w:eastAsia="맑은 고딕"/>
                <w:b w:val="0"/>
                <w:color w:val="124AC8"/>
                <w:sz w:val="18"/>
              </w:rPr>
              <w:t>제1조 (적용범위) 임원 및 직원이 임무수행을 위하여 국내 또는 국외여행을 할 때에는 이 규정에 의하여 여비를 지급한다.</w:t>
            </w:r>
            <w:r>
              <w:rPr>
                <w:rFonts w:ascii="맑은 고딕" w:hAnsi="맑은 고딕" w:eastAsia="맑은 고딕"/>
                <w:b w:val="0"/>
                <w:color w:val="124AC8"/>
                <w:sz w:val="18"/>
              </w:rPr>
              <w:t xml:space="preserve"> 다만, 계약직원에 대하여는 그 대우에 상당한 여비를 지급할 수 있다.</w:t>
            </w:r>
          </w:p>
        </w:tc>
        <w:tc>
          <w:tcPr>
            <w:tcW w:type="dxa" w:w="6520"/>
          </w:tcPr>
          <w:p>
            <w:pPr>
              <w:spacing w:after="20" w:line="276" w:lineRule="auto"/>
              <w:ind w:left="0"/>
            </w:pPr>
            <w:r/>
            <w:r>
              <w:rPr>
                <w:rFonts w:ascii="맑은 고딕" w:hAnsi="맑은 고딕" w:eastAsia="맑은 고딕"/>
                <w:b w:val="0"/>
                <w:color w:val="333333"/>
                <w:sz w:val="18"/>
              </w:rPr>
              <w:t>제2조(적용범위)</w:t>
            </w:r>
          </w:p>
          <w:p>
            <w:pPr>
              <w:spacing w:after="20" w:line="276" w:lineRule="auto"/>
              <w:ind w:left="227"/>
            </w:pPr>
            <w:r>
              <w:rPr>
                <w:rFonts w:ascii="맑은 고딕" w:hAnsi="맑은 고딕" w:eastAsia="맑은 고딕"/>
                <w:b w:val="0"/>
                <w:color w:val="124AC8"/>
                <w:sz w:val="18"/>
              </w:rPr>
              <w:t>① 임원 및 직원이 임무수행을 위하여 국내 또는 국외를 여행할 때에는 이 규정에 따라 여비를 지급한다.</w:t>
            </w:r>
          </w:p>
          <w:p>
            <w:pPr>
              <w:spacing w:after="20" w:line="276" w:lineRule="auto"/>
              <w:ind w:left="227"/>
            </w:pPr>
            <w:r>
              <w:rPr>
                <w:rFonts w:ascii="맑은 고딕" w:hAnsi="맑은 고딕" w:eastAsia="맑은 고딕"/>
                <w:b w:val="0"/>
                <w:color w:val="124AC8"/>
                <w:sz w:val="18"/>
              </w:rPr>
              <w:t>② 계약직원에 대하여는 그 대우에 상당하는 여비를 지급할 수 있다.</w:t>
            </w:r>
          </w:p>
        </w:tc>
        <w:tc>
          <w:tcPr>
            <w:tcW w:type="dxa" w:w="2268"/>
          </w:tcPr>
          <w:p>
            <w:pPr>
              <w:spacing w:after="20" w:line="269" w:lineRule="auto"/>
            </w:pPr>
            <w:r/>
            <w:r>
              <w:rPr>
                <w:rFonts w:ascii="맑은 고딕" w:hAnsi="맑은 고딕" w:eastAsia="맑은 고딕"/>
                <w:b w:val="0"/>
                <w:color w:val="1A1A1A"/>
                <w:sz w:val="16"/>
              </w:rPr>
              <w:t>구 제1조 이동. 계약직원 단서를 항으로 분리</w:t>
            </w:r>
          </w:p>
        </w:tc>
      </w:tr>
      <w:tr>
        <w:tc>
          <w:tcPr>
            <w:tcW w:type="dxa" w:w="6520"/>
          </w:tcPr>
          <w:p>
            <w:r/>
            <w:r>
              <w:rPr>
                <w:rFonts w:ascii="맑은 고딕" w:hAnsi="맑은 고딕" w:eastAsia="맑은 고딕"/>
                <w:b/>
                <w:color w:val="B03030"/>
                <w:sz w:val="18"/>
              </w:rPr>
              <w:t>〈신 설〉</w:t>
            </w:r>
          </w:p>
        </w:tc>
        <w:tc>
          <w:tcPr>
            <w:tcW w:type="dxa" w:w="6520"/>
          </w:tcPr>
          <w:p>
            <w:pPr>
              <w:spacing w:after="20" w:line="276" w:lineRule="auto"/>
              <w:ind w:left="0"/>
            </w:pPr>
            <w:r/>
            <w:r>
              <w:rPr>
                <w:rFonts w:ascii="맑은 고딕" w:hAnsi="맑은 고딕" w:eastAsia="맑은 고딕"/>
                <w:b w:val="0"/>
                <w:color w:val="124AC8"/>
                <w:sz w:val="18"/>
              </w:rPr>
              <w:t>제3조(다른 사규와의 관계) 여비에 관하여 법령 또는 다른 사규에서 특별히 정한 것을 제외하고는 이 규정에서 정하는 바에 따른다.</w:t>
            </w:r>
          </w:p>
        </w:tc>
        <w:tc>
          <w:tcPr>
            <w:tcW w:type="dxa" w:w="2268"/>
          </w:tcPr>
          <w:p>
            <w:pPr>
              <w:spacing w:after="20" w:line="269" w:lineRule="auto"/>
            </w:pPr>
            <w:r/>
            <w:r>
              <w:rPr>
                <w:rFonts w:ascii="맑은 고딕" w:hAnsi="맑은 고딕" w:eastAsia="맑은 고딕"/>
                <w:b/>
                <w:color w:val="B03030"/>
                <w:sz w:val="16"/>
              </w:rPr>
              <w:t>〈신설〉</w:t>
            </w:r>
            <w:r>
              <w:rPr>
                <w:rFonts w:ascii="맑은 고딕" w:hAnsi="맑은 고딕" w:eastAsia="맑은 고딕"/>
                <w:b w:val="0"/>
                <w:color w:val="1A1A1A"/>
                <w:sz w:val="16"/>
              </w:rPr>
              <w:t xml:space="preserve"> 다른 사규와의 관계</w:t>
            </w:r>
          </w:p>
        </w:tc>
      </w:tr>
      <w:tr>
        <w:tc>
          <w:tcPr>
            <w:tcW w:type="dxa" w:w="6520"/>
          </w:tcPr>
          <w:p>
            <w:pPr>
              <w:spacing w:after="20" w:line="276" w:lineRule="auto"/>
              <w:ind w:left="0"/>
            </w:pPr>
            <w:r/>
            <w:r>
              <w:rPr>
                <w:rFonts w:ascii="맑은 고딕" w:hAnsi="맑은 고딕" w:eastAsia="맑은 고딕"/>
                <w:b w:val="0"/>
                <w:color w:val="124AC8"/>
                <w:sz w:val="18"/>
              </w:rPr>
              <w:t>제2조 (여비의 종류) 여비는 국내여비와 국외여비로 구분하고 국내여비는 출장여비, 부임여비, 연수여비, 기타여비로 한다.</w:t>
            </w:r>
          </w:p>
        </w:tc>
        <w:tc>
          <w:tcPr>
            <w:tcW w:type="dxa" w:w="6520"/>
          </w:tcPr>
          <w:p>
            <w:pPr>
              <w:spacing w:after="20" w:line="276" w:lineRule="auto"/>
              <w:ind w:left="0"/>
            </w:pPr>
            <w:r/>
            <w:r>
              <w:rPr>
                <w:rFonts w:ascii="맑은 고딕" w:hAnsi="맑은 고딕" w:eastAsia="맑은 고딕"/>
                <w:b w:val="0"/>
                <w:color w:val="124AC8"/>
                <w:sz w:val="18"/>
              </w:rPr>
              <w:t>제4조(여비의 종류) 여비는 국내여비와 국외여비로 구분하고, 국내여비는 출장여비, 부임여비, 연수여비 및 그 밖의 여비로 한다.</w:t>
            </w:r>
          </w:p>
        </w:tc>
        <w:tc>
          <w:tcPr>
            <w:tcW w:type="dxa" w:w="2268"/>
          </w:tcPr>
          <w:p>
            <w:pPr>
              <w:spacing w:after="20" w:line="269" w:lineRule="auto"/>
            </w:pPr>
            <w:r/>
            <w:r>
              <w:rPr>
                <w:rFonts w:ascii="맑은 고딕" w:hAnsi="맑은 고딕" w:eastAsia="맑은 고딕"/>
                <w:b w:val="0"/>
                <w:color w:val="1A1A1A"/>
                <w:sz w:val="16"/>
              </w:rPr>
              <w:t>'기타여비'→'그 밖의 여비'</w:t>
            </w:r>
          </w:p>
        </w:tc>
      </w:tr>
      <w:tr>
        <w:tc>
          <w:tcPr>
            <w:tcW w:type="dxa" w:w="6520"/>
          </w:tcPr>
          <w:p>
            <w:pPr>
              <w:spacing w:after="20" w:line="276" w:lineRule="auto"/>
              <w:ind w:left="0"/>
            </w:pPr>
            <w:r/>
            <w:r>
              <w:rPr>
                <w:rFonts w:ascii="맑은 고딕" w:hAnsi="맑은 고딕" w:eastAsia="맑은 고딕"/>
                <w:b w:val="0"/>
                <w:color w:val="333333"/>
                <w:sz w:val="18"/>
              </w:rPr>
              <w:t>제3조 (여비의 내용)</w:t>
            </w:r>
          </w:p>
          <w:p>
            <w:pPr>
              <w:spacing w:after="20" w:line="276" w:lineRule="auto"/>
              <w:ind w:left="227"/>
            </w:pPr>
            <w:r>
              <w:rPr>
                <w:rFonts w:ascii="맑은 고딕" w:hAnsi="맑은 고딕" w:eastAsia="맑은 고딕"/>
                <w:b w:val="0"/>
                <w:color w:val="124AC8"/>
                <w:sz w:val="18"/>
              </w:rPr>
              <w:t>① 국내여비는 교통비(항공임·철도임·선임·차임), 일비, 숙박비, 식비, 가족여비, 이전비로 한다.</w:t>
            </w:r>
          </w:p>
          <w:p>
            <w:pPr>
              <w:spacing w:after="20" w:line="276" w:lineRule="auto"/>
              <w:ind w:left="227"/>
            </w:pPr>
            <w:r>
              <w:rPr>
                <w:rFonts w:ascii="맑은 고딕" w:hAnsi="맑은 고딕" w:eastAsia="맑은 고딕"/>
                <w:b w:val="0"/>
                <w:color w:val="124AC8"/>
                <w:sz w:val="18"/>
              </w:rPr>
              <w:t>② 국외여비는 교통비(항공임·철도임·선임·차임), 체재비 등으로 한다.</w:t>
            </w:r>
          </w:p>
        </w:tc>
        <w:tc>
          <w:tcPr>
            <w:tcW w:type="dxa" w:w="6520"/>
          </w:tcPr>
          <w:p>
            <w:pPr>
              <w:spacing w:after="20" w:line="276" w:lineRule="auto"/>
              <w:ind w:left="0"/>
            </w:pPr>
            <w:r/>
            <w:r>
              <w:rPr>
                <w:rFonts w:ascii="맑은 고딕" w:hAnsi="맑은 고딕" w:eastAsia="맑은 고딕"/>
                <w:b w:val="0"/>
                <w:color w:val="333333"/>
                <w:sz w:val="18"/>
              </w:rPr>
              <w:t>제5조(여비의 내용)</w:t>
            </w:r>
          </w:p>
          <w:p>
            <w:pPr>
              <w:spacing w:after="20" w:line="276" w:lineRule="auto"/>
              <w:ind w:left="227"/>
            </w:pPr>
            <w:r>
              <w:rPr>
                <w:rFonts w:ascii="맑은 고딕" w:hAnsi="맑은 고딕" w:eastAsia="맑은 고딕"/>
                <w:b w:val="0"/>
                <w:color w:val="124AC8"/>
                <w:sz w:val="18"/>
              </w:rPr>
              <w:t>① 국내여비는 교통비(항공운임·철도운임·선박운임·자동차운임을 말한다.</w:t>
            </w:r>
            <w:r>
              <w:rPr>
                <w:rFonts w:ascii="맑은 고딕" w:hAnsi="맑은 고딕" w:eastAsia="맑은 고딕"/>
                <w:b w:val="0"/>
                <w:color w:val="124AC8"/>
                <w:sz w:val="18"/>
              </w:rPr>
              <w:t xml:space="preserve"> 이하 같다), 일비, 숙박비, 식비, 가족여비 및 이전비로 한다.</w:t>
            </w:r>
          </w:p>
          <w:p>
            <w:pPr>
              <w:spacing w:after="20" w:line="276" w:lineRule="auto"/>
              <w:ind w:left="227"/>
            </w:pPr>
            <w:r>
              <w:rPr>
                <w:rFonts w:ascii="맑은 고딕" w:hAnsi="맑은 고딕" w:eastAsia="맑은 고딕"/>
                <w:b w:val="0"/>
                <w:color w:val="333333"/>
                <w:sz w:val="18"/>
              </w:rPr>
              <w:t>② 국외여비는 교통비, 체재비 등으로 한다.</w:t>
            </w:r>
          </w:p>
        </w:tc>
        <w:tc>
          <w:tcPr>
            <w:tcW w:type="dxa" w:w="2268"/>
          </w:tcPr>
          <w:p>
            <w:pPr>
              <w:spacing w:after="20" w:line="269" w:lineRule="auto"/>
            </w:pPr>
            <w:r/>
            <w:r>
              <w:rPr>
                <w:rFonts w:ascii="맑은 고딕" w:hAnsi="맑은 고딕" w:eastAsia="맑은 고딕"/>
                <w:b w:val="0"/>
                <w:color w:val="1A1A1A"/>
                <w:sz w:val="16"/>
              </w:rPr>
              <w:t>한자 병기 정비(항공임→항공운임 등), '이하 같다' 처리</w:t>
            </w:r>
          </w:p>
        </w:tc>
      </w:tr>
      <w:tr>
        <w:tc>
          <w:tcPr>
            <w:tcW w:type="dxa" w:w="6520"/>
          </w:tcPr>
          <w:p>
            <w:pPr>
              <w:spacing w:after="20" w:line="276" w:lineRule="auto"/>
              <w:ind w:left="0"/>
            </w:pPr>
            <w:r/>
            <w:r>
              <w:rPr>
                <w:rFonts w:ascii="맑은 고딕" w:hAnsi="맑은 고딕" w:eastAsia="맑은 고딕"/>
                <w:b w:val="0"/>
                <w:color w:val="333333"/>
                <w:sz w:val="18"/>
              </w:rPr>
              <w:t>제4조 (계산기준)</w:t>
            </w:r>
          </w:p>
          <w:p>
            <w:pPr>
              <w:spacing w:after="20" w:line="276" w:lineRule="auto"/>
              <w:ind w:left="227"/>
            </w:pPr>
            <w:r>
              <w:rPr>
                <w:rFonts w:ascii="맑은 고딕" w:hAnsi="맑은 고딕" w:eastAsia="맑은 고딕"/>
                <w:b w:val="0"/>
                <w:color w:val="124AC8"/>
                <w:sz w:val="18"/>
              </w:rPr>
              <w:t>① 여비는 순로(順路)에 의하여 정액 또는 실비로 계산한다.</w:t>
            </w:r>
            <w:r>
              <w:rPr>
                <w:rFonts w:ascii="맑은 고딕" w:hAnsi="맑은 고딕" w:eastAsia="맑은 고딕"/>
                <w:b w:val="0"/>
                <w:color w:val="124AC8"/>
                <w:sz w:val="18"/>
              </w:rPr>
              <w:t xml:space="preserve"> 다만, 업무의 형편 또는 천재지변 기타 부득이한 사유로 인하여 순로에 의한 여행을 하기 곤란한 경우에는 그 실지 경유한 노정(路程)에 의하여 지급할 수 있다.</w:t>
            </w:r>
          </w:p>
          <w:p>
            <w:pPr>
              <w:spacing w:after="20" w:line="276" w:lineRule="auto"/>
              <w:ind w:left="227"/>
            </w:pPr>
            <w:r>
              <w:rPr>
                <w:rFonts w:ascii="맑은 고딕" w:hAnsi="맑은 고딕" w:eastAsia="맑은 고딕"/>
                <w:b w:val="0"/>
                <w:color w:val="124AC8"/>
                <w:sz w:val="18"/>
              </w:rPr>
              <w:t>② 일비 및 식비는 일수에 따라, 숙박비는 숙박일수에 따라 지급한다.</w:t>
            </w:r>
          </w:p>
        </w:tc>
        <w:tc>
          <w:tcPr>
            <w:tcW w:type="dxa" w:w="6520"/>
          </w:tcPr>
          <w:p>
            <w:pPr>
              <w:spacing w:after="20" w:line="276" w:lineRule="auto"/>
              <w:ind w:left="0"/>
            </w:pPr>
            <w:r/>
            <w:r>
              <w:rPr>
                <w:rFonts w:ascii="맑은 고딕" w:hAnsi="맑은 고딕" w:eastAsia="맑은 고딕"/>
                <w:b w:val="0"/>
                <w:color w:val="333333"/>
                <w:sz w:val="18"/>
              </w:rPr>
              <w:t>제6조(계산기준)</w:t>
            </w:r>
          </w:p>
          <w:p>
            <w:pPr>
              <w:spacing w:after="20" w:line="276" w:lineRule="auto"/>
              <w:ind w:left="227"/>
            </w:pPr>
            <w:r>
              <w:rPr>
                <w:rFonts w:ascii="맑은 고딕" w:hAnsi="맑은 고딕" w:eastAsia="맑은 고딕"/>
                <w:b w:val="0"/>
                <w:color w:val="124AC8"/>
                <w:sz w:val="18"/>
              </w:rPr>
              <w:t>① 여비는 정해진 경로에 따라 정액 또는 실비로 계산한다.</w:t>
            </w:r>
            <w:r>
              <w:rPr>
                <w:rFonts w:ascii="맑은 고딕" w:hAnsi="맑은 고딕" w:eastAsia="맑은 고딕"/>
                <w:b w:val="0"/>
                <w:color w:val="124AC8"/>
                <w:sz w:val="18"/>
              </w:rPr>
              <w:t xml:space="preserve"> 다만, 업무 형편이나 천재지변 등 부득이한 사유로 정해진 경로로 여행하기 곤란한 경우에는 실제로 경유한 경로에 따라 지급할 수 있다.</w:t>
            </w:r>
          </w:p>
          <w:p>
            <w:pPr>
              <w:spacing w:after="20" w:line="276" w:lineRule="auto"/>
              <w:ind w:left="227"/>
            </w:pPr>
            <w:r>
              <w:rPr>
                <w:rFonts w:ascii="맑은 고딕" w:hAnsi="맑은 고딕" w:eastAsia="맑은 고딕"/>
                <w:b w:val="0"/>
                <w:color w:val="124AC8"/>
                <w:sz w:val="18"/>
              </w:rPr>
              <w:t>② 일비와 식비는 일수에 따라, 숙박비는 숙박일수에 따라 지급한다.</w:t>
            </w:r>
          </w:p>
        </w:tc>
        <w:tc>
          <w:tcPr>
            <w:tcW w:type="dxa" w:w="2268"/>
          </w:tcPr>
          <w:p>
            <w:pPr>
              <w:spacing w:after="20" w:line="269" w:lineRule="auto"/>
            </w:pPr>
            <w:r/>
            <w:r>
              <w:rPr>
                <w:rFonts w:ascii="맑은 고딕" w:hAnsi="맑은 고딕" w:eastAsia="맑은 고딕"/>
                <w:b w:val="0"/>
                <w:color w:val="1A1A1A"/>
                <w:sz w:val="16"/>
              </w:rPr>
              <w:t>'순로(順路)'→'정해진 경로', '노정(路程)'→'경로'</w:t>
            </w:r>
          </w:p>
        </w:tc>
      </w:tr>
      <w:tr>
        <w:tc>
          <w:tcPr>
            <w:tcW w:type="dxa" w:w="6520"/>
          </w:tcPr>
          <w:p>
            <w:pPr>
              <w:spacing w:after="20" w:line="276" w:lineRule="auto"/>
              <w:ind w:left="0"/>
            </w:pPr>
            <w:r/>
            <w:r>
              <w:rPr>
                <w:rFonts w:ascii="맑은 고딕" w:hAnsi="맑은 고딕" w:eastAsia="맑은 고딕"/>
                <w:b w:val="0"/>
                <w:color w:val="333333"/>
                <w:sz w:val="18"/>
              </w:rPr>
              <w:t>제5조 (여비정액의 변경)</w:t>
            </w:r>
          </w:p>
          <w:p>
            <w:pPr>
              <w:spacing w:after="20" w:line="276" w:lineRule="auto"/>
              <w:ind w:left="227"/>
            </w:pPr>
            <w:r>
              <w:rPr>
                <w:rFonts w:ascii="맑은 고딕" w:hAnsi="맑은 고딕" w:eastAsia="맑은 고딕"/>
                <w:b w:val="0"/>
                <w:color w:val="124AC8"/>
                <w:sz w:val="18"/>
              </w:rPr>
              <w:t>① 여행중 직급이 변경되었을 때에는 그 발령일로부터 변경된 직급에 의한 여비를 지급한다.</w:t>
            </w:r>
          </w:p>
          <w:p>
            <w:pPr>
              <w:spacing w:after="20" w:line="276" w:lineRule="auto"/>
              <w:ind w:left="227"/>
            </w:pPr>
            <w:r>
              <w:rPr>
                <w:rFonts w:ascii="맑은 고딕" w:hAnsi="맑은 고딕" w:eastAsia="맑은 고딕"/>
                <w:b w:val="0"/>
                <w:color w:val="124AC8"/>
                <w:sz w:val="18"/>
              </w:rPr>
              <w:t>② 여행중 여비의 정액이 개정되었을 때에는 시행일로부터 잔여 여행기간에 대하여는 개정 여비를 지급한다.</w:t>
            </w:r>
          </w:p>
        </w:tc>
        <w:tc>
          <w:tcPr>
            <w:tcW w:type="dxa" w:w="6520"/>
          </w:tcPr>
          <w:p>
            <w:pPr>
              <w:spacing w:after="20" w:line="276" w:lineRule="auto"/>
              <w:ind w:left="0"/>
            </w:pPr>
            <w:r/>
            <w:r>
              <w:rPr>
                <w:rFonts w:ascii="맑은 고딕" w:hAnsi="맑은 고딕" w:eastAsia="맑은 고딕"/>
                <w:b w:val="0"/>
                <w:color w:val="333333"/>
                <w:sz w:val="18"/>
              </w:rPr>
              <w:t>제7조(여비정액의 변경)</w:t>
            </w:r>
          </w:p>
          <w:p>
            <w:pPr>
              <w:spacing w:after="20" w:line="276" w:lineRule="auto"/>
              <w:ind w:left="227"/>
            </w:pPr>
            <w:r>
              <w:rPr>
                <w:rFonts w:ascii="맑은 고딕" w:hAnsi="맑은 고딕" w:eastAsia="맑은 고딕"/>
                <w:b w:val="0"/>
                <w:color w:val="124AC8"/>
                <w:sz w:val="18"/>
              </w:rPr>
              <w:t>① 여행 중 직급이 변경된 경우에는 그 발령일부터 변경된 직급에 따른 여비를 지급한다.</w:t>
            </w:r>
          </w:p>
          <w:p>
            <w:pPr>
              <w:spacing w:after="20" w:line="276" w:lineRule="auto"/>
              <w:ind w:left="227"/>
            </w:pPr>
            <w:r>
              <w:rPr>
                <w:rFonts w:ascii="맑은 고딕" w:hAnsi="맑은 고딕" w:eastAsia="맑은 고딕"/>
                <w:b w:val="0"/>
                <w:color w:val="124AC8"/>
                <w:sz w:val="18"/>
              </w:rPr>
              <w:t>② 여행 중 여비의 정액이 개정된 경우에는 시행일부터 남은 여행기간에 대하여 개정된 여비를 지급한다.</w:t>
            </w:r>
          </w:p>
        </w:tc>
        <w:tc>
          <w:tcPr>
            <w:tcW w:type="dxa" w:w="2268"/>
          </w:tcPr>
          <w:p>
            <w:pPr>
              <w:spacing w:after="20" w:line="269" w:lineRule="auto"/>
            </w:pPr>
            <w:r/>
            <w:r>
              <w:rPr>
                <w:rFonts w:ascii="맑은 고딕" w:hAnsi="맑은 고딕" w:eastAsia="맑은 고딕"/>
                <w:b w:val="0"/>
                <w:color w:val="1A1A1A"/>
                <w:sz w:val="16"/>
              </w:rPr>
              <w:t>'여행중'→'여행 중', '~로부터'→'~부터'</w:t>
            </w:r>
          </w:p>
        </w:tc>
      </w:tr>
      <w:tr>
        <w:tc>
          <w:tcPr>
            <w:tcW w:type="dxa" w:w="6520"/>
          </w:tcPr>
          <w:p>
            <w:pPr>
              <w:spacing w:after="20" w:line="276" w:lineRule="auto"/>
              <w:ind w:left="0"/>
            </w:pPr>
            <w:r/>
            <w:r>
              <w:rPr>
                <w:rFonts w:ascii="맑은 고딕" w:hAnsi="맑은 고딕" w:eastAsia="맑은 고딕"/>
                <w:b w:val="0"/>
                <w:color w:val="124AC8"/>
                <w:sz w:val="18"/>
              </w:rPr>
              <w:t>제6조 (특례 및 실비지급) 특별한 임무 또는 사유로 인하여 이 규정에 의한 정액여비만으로 그 실비를 충당하기 곤란할 경우에는 대표이사의 승인을 얻어 실비를 지급할 수 있다.</w:t>
            </w:r>
          </w:p>
        </w:tc>
        <w:tc>
          <w:tcPr>
            <w:tcW w:type="dxa" w:w="6520"/>
          </w:tcPr>
          <w:p>
            <w:pPr>
              <w:spacing w:after="20" w:line="276" w:lineRule="auto"/>
              <w:ind w:left="0"/>
            </w:pPr>
            <w:r/>
            <w:r>
              <w:rPr>
                <w:rFonts w:ascii="맑은 고딕" w:hAnsi="맑은 고딕" w:eastAsia="맑은 고딕"/>
                <w:b w:val="0"/>
                <w:color w:val="124AC8"/>
                <w:sz w:val="18"/>
              </w:rPr>
              <w:t>제8조(특례에 따른 실비지급) 특별한 임무나 사유로 이 규정에 따른 정액여비만으로는 실비를 충당하기 곤란한 경우에는 대표이사의 승인을 받아 실비를 지급할 수 있다.</w:t>
            </w:r>
          </w:p>
        </w:tc>
        <w:tc>
          <w:tcPr>
            <w:tcW w:type="dxa" w:w="2268"/>
          </w:tcPr>
          <w:p>
            <w:pPr>
              <w:spacing w:after="20" w:line="269" w:lineRule="auto"/>
            </w:pPr>
            <w:r/>
            <w:r>
              <w:rPr>
                <w:rFonts w:ascii="맑은 고딕" w:hAnsi="맑은 고딕" w:eastAsia="맑은 고딕"/>
                <w:b w:val="0"/>
                <w:color w:val="1A1A1A"/>
                <w:sz w:val="16"/>
              </w:rPr>
              <w:t>표제 분화(특례에 따른 실비지급) — 구 제6조·제28조가 모두 '특례'여서 혼동</w:t>
            </w:r>
          </w:p>
        </w:tc>
      </w:tr>
      <w:tr>
        <w:tc>
          <w:tcPr>
            <w:tcW w:type="dxa" w:w="6520"/>
          </w:tcPr>
          <w:p>
            <w:pPr>
              <w:spacing w:after="20" w:line="276" w:lineRule="auto"/>
              <w:ind w:left="0"/>
            </w:pPr>
            <w:r/>
            <w:r>
              <w:rPr>
                <w:rFonts w:ascii="맑은 고딕" w:hAnsi="맑은 고딕" w:eastAsia="맑은 고딕"/>
                <w:b w:val="0"/>
                <w:color w:val="333333"/>
                <w:sz w:val="18"/>
              </w:rPr>
              <w:t>제7조 (수행직원의 여비)</w:t>
            </w:r>
          </w:p>
          <w:p>
            <w:pPr>
              <w:spacing w:after="20" w:line="276" w:lineRule="auto"/>
              <w:ind w:left="227"/>
            </w:pPr>
            <w:r>
              <w:rPr>
                <w:rFonts w:ascii="맑은 고딕" w:hAnsi="맑은 고딕" w:eastAsia="맑은 고딕"/>
                <w:b w:val="0"/>
                <w:color w:val="124AC8"/>
                <w:sz w:val="18"/>
              </w:rPr>
              <w:t>① 임원을 수행하는 직원에 대한 여비는 임원에 준하여 지급할 수 있다.</w:t>
            </w:r>
          </w:p>
          <w:p>
            <w:pPr>
              <w:spacing w:after="20" w:line="276" w:lineRule="auto"/>
              <w:ind w:left="227"/>
            </w:pPr>
            <w:r>
              <w:rPr>
                <w:rFonts w:ascii="맑은 고딕" w:hAnsi="맑은 고딕" w:eastAsia="맑은 고딕"/>
                <w:b w:val="0"/>
                <w:color w:val="124AC8"/>
                <w:sz w:val="18"/>
              </w:rPr>
              <w:t>② 직원이 동일한 목적으로 함께 출장하는 경우 하급자에 대하여는 일비(국외여비의 경우 기본체재비)를 제외한 교통비, 식비 및 숙박비를 최고직급자와 동일하게 지급한다.</w:t>
            </w:r>
          </w:p>
          <w:p>
            <w:pPr>
              <w:spacing w:after="20" w:line="276" w:lineRule="auto"/>
              <w:ind w:left="227"/>
            </w:pPr>
            <w:r>
              <w:rPr>
                <w:rFonts w:ascii="맑은 고딕" w:hAnsi="맑은 고딕" w:eastAsia="맑은 고딕"/>
                <w:b w:val="0"/>
                <w:color w:val="124AC8"/>
                <w:sz w:val="18"/>
              </w:rPr>
              <w:t>③ 검사부 직원이 감사를 위하여 상하급자가 동도출장하는 경우에는 일행 중 최고직급자와 동등한 여비를 지급한다.</w:t>
            </w:r>
          </w:p>
        </w:tc>
        <w:tc>
          <w:tcPr>
            <w:tcW w:type="dxa" w:w="6520"/>
          </w:tcPr>
          <w:p>
            <w:pPr>
              <w:spacing w:after="20" w:line="276" w:lineRule="auto"/>
              <w:ind w:left="0"/>
            </w:pPr>
            <w:r/>
            <w:r>
              <w:rPr>
                <w:rFonts w:ascii="맑은 고딕" w:hAnsi="맑은 고딕" w:eastAsia="맑은 고딕"/>
                <w:b w:val="0"/>
                <w:color w:val="333333"/>
                <w:sz w:val="18"/>
              </w:rPr>
              <w:t>제9조(수행직원의 여비)</w:t>
            </w:r>
          </w:p>
          <w:p>
            <w:pPr>
              <w:spacing w:after="20" w:line="276" w:lineRule="auto"/>
              <w:ind w:left="227"/>
            </w:pPr>
            <w:r>
              <w:rPr>
                <w:rFonts w:ascii="맑은 고딕" w:hAnsi="맑은 고딕" w:eastAsia="맑은 고딕"/>
                <w:b w:val="0"/>
                <w:color w:val="124AC8"/>
                <w:sz w:val="18"/>
              </w:rPr>
              <w:t>① 임원을 수행하는 직원에게는 임원에 준하여 여비를 지급할 수 있다.</w:t>
            </w:r>
          </w:p>
          <w:p>
            <w:pPr>
              <w:spacing w:after="20" w:line="276" w:lineRule="auto"/>
              <w:ind w:left="227"/>
            </w:pPr>
            <w:r>
              <w:rPr>
                <w:rFonts w:ascii="맑은 고딕" w:hAnsi="맑은 고딕" w:eastAsia="맑은 고딕"/>
                <w:b w:val="0"/>
                <w:color w:val="124AC8"/>
                <w:sz w:val="18"/>
              </w:rPr>
              <w:t>② 직원이 같은 목적으로 함께 출장하는 경우 하급자에게는 일비(국외여비의 경우에는 기본체재비를 말한다)를 제외한 교통비, 식비 및 숙박비를 최고직급자와 같게 지급한다.</w:t>
            </w:r>
          </w:p>
          <w:p>
            <w:pPr>
              <w:spacing w:after="20" w:line="276" w:lineRule="auto"/>
              <w:ind w:left="227"/>
            </w:pPr>
            <w:r>
              <w:rPr>
                <w:rFonts w:ascii="맑은 고딕" w:hAnsi="맑은 고딕" w:eastAsia="맑은 고딕"/>
                <w:b w:val="0"/>
                <w:color w:val="124AC8"/>
                <w:sz w:val="18"/>
              </w:rPr>
              <w:t>③ 감사부 직원이 감사를 위하여 상급자와 하급자가 함께 출장하는 경우에는 일행 중 최고직급자와 같은 여비를 지급한다.</w:t>
            </w:r>
          </w:p>
        </w:tc>
        <w:tc>
          <w:tcPr>
            <w:tcW w:type="dxa" w:w="2268"/>
          </w:tcPr>
          <w:p>
            <w:pPr>
              <w:spacing w:after="20" w:line="269" w:lineRule="auto"/>
            </w:pPr>
            <w:r/>
            <w:r>
              <w:rPr>
                <w:rFonts w:ascii="맑은 고딕" w:hAnsi="맑은 고딕" w:eastAsia="맑은 고딕"/>
                <w:b w:val="0"/>
                <w:color w:val="1A1A1A"/>
                <w:sz w:val="16"/>
              </w:rPr>
              <w:t>③ 존재하지 않는 조직 '검사부'→'감사부' 현행화(감사규정 기준). '동도출장'→'상급자와 하급자가 함께 출장'</w:t>
            </w:r>
          </w:p>
        </w:tc>
      </w:tr>
      <w:tr>
        <w:tc>
          <w:tcPr>
            <w:tcW w:type="dxa" w:w="6520"/>
          </w:tcPr>
          <w:p>
            <w:pPr>
              <w:spacing w:after="20" w:line="276" w:lineRule="auto"/>
              <w:ind w:left="0"/>
            </w:pPr>
            <w:r/>
            <w:r>
              <w:rPr>
                <w:rFonts w:ascii="맑은 고딕" w:hAnsi="맑은 고딕" w:eastAsia="맑은 고딕"/>
                <w:b w:val="0"/>
                <w:color w:val="124AC8"/>
                <w:sz w:val="18"/>
              </w:rPr>
              <w:t>제8조 (여비의 선급) 여비는 실제 지급하여야 할 정액의 추정액 범위내에서 개산하여 선급할 수 있다.</w:t>
            </w:r>
          </w:p>
        </w:tc>
        <w:tc>
          <w:tcPr>
            <w:tcW w:type="dxa" w:w="6520"/>
          </w:tcPr>
          <w:p>
            <w:pPr>
              <w:spacing w:after="20" w:line="276" w:lineRule="auto"/>
              <w:ind w:left="0"/>
            </w:pPr>
            <w:r/>
            <w:r>
              <w:rPr>
                <w:rFonts w:ascii="맑은 고딕" w:hAnsi="맑은 고딕" w:eastAsia="맑은 고딕"/>
                <w:b w:val="0"/>
                <w:color w:val="124AC8"/>
                <w:sz w:val="18"/>
              </w:rPr>
              <w:t>제10조(여비의 선급) 여비는 실제 지급하여야 할 정액의 추정액 범위에서 미리 계산하여 지급할 수 있다.</w:t>
            </w:r>
          </w:p>
        </w:tc>
        <w:tc>
          <w:tcPr>
            <w:tcW w:type="dxa" w:w="2268"/>
          </w:tcPr>
          <w:p>
            <w:pPr>
              <w:spacing w:after="20" w:line="269" w:lineRule="auto"/>
            </w:pPr>
            <w:r/>
            <w:r>
              <w:rPr>
                <w:rFonts w:ascii="맑은 고딕" w:hAnsi="맑은 고딕" w:eastAsia="맑은 고딕"/>
                <w:b w:val="0"/>
                <w:color w:val="1A1A1A"/>
                <w:sz w:val="16"/>
              </w:rPr>
              <w:t>'개산하여'→'미리 계산하여'</w:t>
            </w:r>
          </w:p>
        </w:tc>
      </w:tr>
      <w:tr>
        <w:tc>
          <w:tcPr>
            <w:tcW w:type="dxa" w:w="6520"/>
          </w:tcPr>
          <w:p>
            <w:pPr>
              <w:spacing w:after="20" w:line="276" w:lineRule="auto"/>
              <w:ind w:left="0"/>
            </w:pPr>
            <w:r/>
            <w:r>
              <w:rPr>
                <w:rFonts w:ascii="맑은 고딕" w:hAnsi="맑은 고딕" w:eastAsia="맑은 고딕"/>
                <w:b w:val="0"/>
                <w:color w:val="124AC8"/>
                <w:sz w:val="18"/>
              </w:rPr>
              <w:t>제9조 (배우자 동반 출장시 여비) 임원 및 직원이 국내외 주요 회의 등에 참석 시 배우자 동반이 필요한 경우 다음 각호에서 정한 여비를 배우자에게 지급할 수 있다.</w:t>
            </w:r>
            <w:r>
              <w:rPr>
                <w:rFonts w:ascii="맑은 고딕" w:hAnsi="맑은 고딕" w:eastAsia="맑은 고딕"/>
                <w:b w:val="0"/>
                <w:color w:val="124AC8"/>
                <w:sz w:val="18"/>
              </w:rPr>
              <w:br/>
              <w:t>1.국내출장 : 본인과 동일한 교통비 및 식비</w:t>
              <w:br/>
              <w:t>2.국외출장 : 본인과 동일한 교통비 전액과 기본체재비 및 일당 체재비의 1/2</w:t>
            </w:r>
          </w:p>
        </w:tc>
        <w:tc>
          <w:tcPr>
            <w:tcW w:type="dxa" w:w="6520"/>
          </w:tcPr>
          <w:p>
            <w:pPr>
              <w:spacing w:after="20" w:line="276" w:lineRule="auto"/>
              <w:ind w:left="0"/>
            </w:pPr>
            <w:r/>
            <w:r>
              <w:rPr>
                <w:rFonts w:ascii="맑은 고딕" w:hAnsi="맑은 고딕" w:eastAsia="맑은 고딕"/>
                <w:b w:val="0"/>
                <w:color w:val="333333"/>
                <w:sz w:val="18"/>
              </w:rPr>
              <w:t>제11조(배우자 동반 출장 시 여비)</w:t>
            </w:r>
          </w:p>
          <w:p>
            <w:pPr>
              <w:spacing w:after="20" w:line="276" w:lineRule="auto"/>
              <w:ind w:left="227"/>
            </w:pPr>
            <w:r>
              <w:rPr>
                <w:rFonts w:ascii="맑은 고딕" w:hAnsi="맑은 고딕" w:eastAsia="맑은 고딕"/>
                <w:b w:val="0"/>
                <w:color w:val="124AC8"/>
                <w:sz w:val="18"/>
              </w:rPr>
              <w:t>① 임원 및 직원이 국내외 주요 회의 등에 참석할 때 업무수행상 배우자의 동반이 필요한 경우에는 대표이사의 승인을 받아 다음 각 호의 여비를 배우자에게 지급할 수 있다.</w:t>
            </w:r>
          </w:p>
          <w:p>
            <w:pPr>
              <w:spacing w:after="20" w:line="276" w:lineRule="auto"/>
              <w:ind w:left="454"/>
            </w:pPr>
            <w:r>
              <w:rPr>
                <w:rFonts w:ascii="맑은 고딕" w:hAnsi="맑은 고딕" w:eastAsia="맑은 고딕"/>
                <w:b w:val="0"/>
                <w:color w:val="124AC8"/>
                <w:sz w:val="18"/>
              </w:rPr>
              <w:t>1. 국내출장 : 본인과 같은 교통비 및 식비</w:t>
            </w:r>
          </w:p>
          <w:p>
            <w:pPr>
              <w:spacing w:after="20" w:line="276" w:lineRule="auto"/>
              <w:ind w:left="454"/>
            </w:pPr>
            <w:r>
              <w:rPr>
                <w:rFonts w:ascii="맑은 고딕" w:hAnsi="맑은 고딕" w:eastAsia="맑은 고딕"/>
                <w:b w:val="0"/>
                <w:color w:val="124AC8"/>
                <w:sz w:val="18"/>
              </w:rPr>
              <w:t>2. 국외출장 : 본인과 같은 교통비 전액과 기본체재비 및 일당체재비의 2분의 1</w:t>
            </w:r>
          </w:p>
          <w:p>
            <w:pPr>
              <w:spacing w:after="20" w:line="276" w:lineRule="auto"/>
              <w:ind w:left="227"/>
            </w:pPr>
            <w:r>
              <w:rPr>
                <w:rFonts w:ascii="맑은 고딕" w:hAnsi="맑은 고딕" w:eastAsia="맑은 고딕"/>
                <w:b w:val="0"/>
                <w:color w:val="124AC8"/>
                <w:sz w:val="18"/>
              </w:rPr>
              <w:t>② 제1항의 승인을 받으려는 경우에는 배우자 동반의 필요성과 소요 예상액을 적어 미리 신청하여야 한다.</w:t>
            </w:r>
          </w:p>
        </w:tc>
        <w:tc>
          <w:tcPr>
            <w:tcW w:type="dxa" w:w="2268"/>
          </w:tcPr>
          <w:p>
            <w:pPr>
              <w:spacing w:after="20" w:line="269" w:lineRule="auto"/>
            </w:pPr>
            <w:r/>
            <w:r>
              <w:rPr>
                <w:rFonts w:ascii="맑은 고딕" w:hAnsi="맑은 고딕" w:eastAsia="맑은 고딕"/>
                <w:b w:val="0"/>
                <w:color w:val="1A1A1A"/>
                <w:sz w:val="16"/>
              </w:rPr>
              <w:t>① 대표이사 승인 요건 신설, ② 사전 신청 절차 신설 — 현행은 '필요한 경우' 외에 요건·승인 절차가 없어 통제 장치 부재</w:t>
            </w:r>
          </w:p>
        </w:tc>
      </w:tr>
      <w:tr>
        <w:tc>
          <w:tcPr>
            <w:tcW w:type="dxa" w:w="6520"/>
          </w:tcPr>
          <w:p>
            <w:r/>
            <w:r>
              <w:rPr>
                <w:rFonts w:ascii="맑은 고딕" w:hAnsi="맑은 고딕" w:eastAsia="맑은 고딕"/>
                <w:b/>
                <w:color w:val="B03030"/>
                <w:sz w:val="18"/>
              </w:rPr>
              <w:t>〈신 설〉</w:t>
            </w:r>
          </w:p>
        </w:tc>
        <w:tc>
          <w:tcPr>
            <w:tcW w:type="dxa" w:w="6520"/>
          </w:tcPr>
          <w:p>
            <w:pPr>
              <w:spacing w:after="20" w:line="276" w:lineRule="auto"/>
              <w:ind w:left="0"/>
            </w:pPr>
            <w:r/>
            <w:r>
              <w:rPr>
                <w:rFonts w:ascii="맑은 고딕" w:hAnsi="맑은 고딕" w:eastAsia="맑은 고딕"/>
                <w:b w:val="0"/>
                <w:color w:val="124AC8"/>
                <w:sz w:val="18"/>
              </w:rPr>
              <w:t>제12조(출장명령)</w:t>
            </w:r>
          </w:p>
          <w:p>
            <w:pPr>
              <w:spacing w:after="20" w:line="276" w:lineRule="auto"/>
              <w:ind w:left="227"/>
            </w:pPr>
            <w:r>
              <w:rPr>
                <w:rFonts w:ascii="맑은 고딕" w:hAnsi="맑은 고딕" w:eastAsia="맑은 고딕"/>
                <w:b w:val="0"/>
                <w:color w:val="124AC8"/>
                <w:sz w:val="18"/>
              </w:rPr>
              <w:t>① 출장은 소속 부점장의 출장명령에 따른다.</w:t>
            </w:r>
            <w:r>
              <w:rPr>
                <w:rFonts w:ascii="맑은 고딕" w:hAnsi="맑은 고딕" w:eastAsia="맑은 고딕"/>
                <w:b w:val="0"/>
                <w:color w:val="124AC8"/>
                <w:sz w:val="18"/>
              </w:rPr>
              <w:t xml:space="preserve"> 다만, 부점장의 출장은 차상위 결재권자의 명령에 따른다.</w:t>
            </w:r>
          </w:p>
          <w:p>
            <w:pPr>
              <w:spacing w:after="20" w:line="276" w:lineRule="auto"/>
              <w:ind w:left="227"/>
            </w:pPr>
            <w:r>
              <w:rPr>
                <w:rFonts w:ascii="맑은 고딕" w:hAnsi="맑은 고딕" w:eastAsia="맑은 고딕"/>
                <w:b w:val="0"/>
                <w:color w:val="124AC8"/>
                <w:sz w:val="18"/>
              </w:rPr>
              <w:t>② 출장명령은 출장자, 출장지, 출장기간, 용무 및 출장의 구분(근무지 내·외)을 적은 출장명령부[서식 제1호]에 승인을 받는 것으로 한다.</w:t>
            </w:r>
          </w:p>
          <w:p>
            <w:pPr>
              <w:spacing w:after="20" w:line="276" w:lineRule="auto"/>
              <w:ind w:left="227"/>
            </w:pPr>
            <w:r>
              <w:rPr>
                <w:rFonts w:ascii="맑은 고딕" w:hAnsi="맑은 고딕" w:eastAsia="맑은 고딕"/>
                <w:b w:val="0"/>
                <w:color w:val="124AC8"/>
                <w:sz w:val="18"/>
              </w:rPr>
              <w:t>③ 긴급한 사유로 미리 출장명령을 받을 수 없는 경우에는 사후에 지체 없이 승인을 받아야 한다.</w:t>
            </w:r>
          </w:p>
        </w:tc>
        <w:tc>
          <w:tcPr>
            <w:tcW w:type="dxa" w:w="2268"/>
          </w:tcPr>
          <w:p>
            <w:pPr>
              <w:spacing w:after="20" w:line="269" w:lineRule="auto"/>
            </w:pPr>
            <w:r/>
            <w:r>
              <w:rPr>
                <w:rFonts w:ascii="맑은 고딕" w:hAnsi="맑은 고딕" w:eastAsia="맑은 고딕"/>
                <w:b/>
                <w:color w:val="B03030"/>
                <w:sz w:val="16"/>
              </w:rPr>
              <w:t>〈신설〉</w:t>
            </w:r>
            <w:r>
              <w:rPr>
                <w:rFonts w:ascii="맑은 고딕" w:hAnsi="맑은 고딕" w:eastAsia="맑은 고딕"/>
                <w:b w:val="0"/>
                <w:color w:val="1A1A1A"/>
                <w:sz w:val="16"/>
              </w:rPr>
              <w:t xml:space="preserve"> 출장명령 — 실무에서 출장명령부를 쓰고 있으나 사규 근거가 없어 부점별 운영이 제각각. 출장명령부를 [서식 제1호]로 등재</w:t>
            </w:r>
          </w:p>
        </w:tc>
      </w:tr>
      <w:tr>
        <w:tc>
          <w:tcPr>
            <w:tcW w:type="dxa" w:w="6520"/>
          </w:tcPr>
          <w:p>
            <w:r/>
            <w:r>
              <w:rPr>
                <w:rFonts w:ascii="맑은 고딕" w:hAnsi="맑은 고딕" w:eastAsia="맑은 고딕"/>
                <w:b/>
                <w:color w:val="B03030"/>
                <w:sz w:val="18"/>
              </w:rPr>
              <w:t>〈신 설〉</w:t>
            </w:r>
          </w:p>
        </w:tc>
        <w:tc>
          <w:tcPr>
            <w:tcW w:type="dxa" w:w="6520"/>
          </w:tcPr>
          <w:p>
            <w:pPr>
              <w:spacing w:after="20" w:line="276" w:lineRule="auto"/>
              <w:ind w:left="0"/>
            </w:pPr>
            <w:r/>
            <w:r>
              <w:rPr>
                <w:rFonts w:ascii="맑은 고딕" w:hAnsi="맑은 고딕" w:eastAsia="맑은 고딕"/>
                <w:b w:val="0"/>
                <w:color w:val="124AC8"/>
                <w:sz w:val="18"/>
              </w:rPr>
              <w:t>제13조(복명 및 정산)</w:t>
            </w:r>
          </w:p>
          <w:p>
            <w:pPr>
              <w:spacing w:after="20" w:line="276" w:lineRule="auto"/>
              <w:ind w:left="227"/>
            </w:pPr>
            <w:r>
              <w:rPr>
                <w:rFonts w:ascii="맑은 고딕" w:hAnsi="맑은 고딕" w:eastAsia="맑은 고딕"/>
                <w:b w:val="0"/>
                <w:color w:val="124AC8"/>
                <w:sz w:val="18"/>
              </w:rPr>
              <w:t>① 출장자는 근무지에 복귀한 날부터 7일 이내에 출장명령부에 출장 결과를 적어 제출하고 여비를 정산하여야 한다.</w:t>
            </w:r>
          </w:p>
          <w:p>
            <w:pPr>
              <w:spacing w:after="20" w:line="276" w:lineRule="auto"/>
              <w:ind w:left="227"/>
            </w:pPr>
            <w:r>
              <w:rPr>
                <w:rFonts w:ascii="맑은 고딕" w:hAnsi="맑은 고딕" w:eastAsia="맑은 고딕"/>
                <w:b w:val="0"/>
                <w:color w:val="124AC8"/>
                <w:sz w:val="18"/>
              </w:rPr>
              <w:t>② 제1항에 따라 정산할 때에는 승차권, 영수증 등 실비를 증명하는 서류를 첨부하여야 한다.</w:t>
            </w:r>
            <w:r>
              <w:rPr>
                <w:rFonts w:ascii="맑은 고딕" w:hAnsi="맑은 고딕" w:eastAsia="맑은 고딕"/>
                <w:b w:val="0"/>
                <w:color w:val="124AC8"/>
                <w:sz w:val="18"/>
              </w:rPr>
              <w:t xml:space="preserve"> 다만, 제15조에 따라 정액을 지급하는 근무지 내 출장의 경우에는 그러하지 아니하다.</w:t>
            </w:r>
          </w:p>
          <w:p>
            <w:pPr>
              <w:spacing w:after="20" w:line="276" w:lineRule="auto"/>
              <w:ind w:left="227"/>
            </w:pPr>
            <w:r>
              <w:rPr>
                <w:rFonts w:ascii="맑은 고딕" w:hAnsi="맑은 고딕" w:eastAsia="맑은 고딕"/>
                <w:b w:val="0"/>
                <w:color w:val="124AC8"/>
                <w:sz w:val="18"/>
              </w:rPr>
              <w:t>③ 제1항의 기한이 지난 후에 여비를 청구하는 경우에는 그 사유를 적어 소속 부점장의 확인을 받아야 한다.</w:t>
            </w:r>
          </w:p>
          <w:p>
            <w:pPr>
              <w:spacing w:after="20" w:line="276" w:lineRule="auto"/>
              <w:ind w:left="227"/>
            </w:pPr>
            <w:r>
              <w:rPr>
                <w:rFonts w:ascii="맑은 고딕" w:hAnsi="맑은 고딕" w:eastAsia="맑은 고딕"/>
                <w:b w:val="0"/>
                <w:color w:val="124AC8"/>
                <w:sz w:val="18"/>
              </w:rPr>
              <w:t>④ 출장이 취소되거나 출장기간이 변경된 경우에는 미리 지급받은 여비를 지체 없이 정산하여야 한다.</w:t>
            </w:r>
          </w:p>
        </w:tc>
        <w:tc>
          <w:tcPr>
            <w:tcW w:type="dxa" w:w="2268"/>
          </w:tcPr>
          <w:p>
            <w:pPr>
              <w:spacing w:after="20" w:line="269" w:lineRule="auto"/>
            </w:pPr>
            <w:r/>
            <w:r>
              <w:rPr>
                <w:rFonts w:ascii="맑은 고딕" w:hAnsi="맑은 고딕" w:eastAsia="맑은 고딕"/>
                <w:b/>
                <w:color w:val="B03030"/>
                <w:sz w:val="16"/>
              </w:rPr>
              <w:t>〈신설〉</w:t>
            </w:r>
            <w:r>
              <w:rPr>
                <w:rFonts w:ascii="맑은 고딕" w:hAnsi="맑은 고딕" w:eastAsia="맑은 고딕"/>
                <w:b w:val="0"/>
                <w:color w:val="1A1A1A"/>
                <w:sz w:val="16"/>
              </w:rPr>
              <w:t xml:space="preserve"> 복명 및 정산 — 정산 기한(7일)·증빙 첨부 의무 명문화. 근무지 내 정액 지급 시에는 증빙 면제(단서)로 행정부담 경감 (한전KDN 여비규정 제6조 참고)</w:t>
            </w:r>
          </w:p>
        </w:tc>
      </w:tr>
      <w:tr>
        <w:tc>
          <w:tcPr>
            <w:tcW w:type="dxa" w:w="6520"/>
          </w:tcPr>
          <w:p>
            <w:pPr>
              <w:spacing w:after="20" w:line="276" w:lineRule="auto"/>
              <w:ind w:left="0"/>
            </w:pPr>
            <w:r/>
            <w:r>
              <w:rPr>
                <w:rFonts w:ascii="맑은 고딕" w:hAnsi="맑은 고딕" w:eastAsia="맑은 고딕"/>
                <w:b w:val="0"/>
                <w:color w:val="333333"/>
                <w:sz w:val="18"/>
              </w:rPr>
              <w:t>제10조 (지급기준)</w:t>
            </w:r>
          </w:p>
          <w:p>
            <w:pPr>
              <w:spacing w:after="20" w:line="276" w:lineRule="auto"/>
              <w:ind w:left="227"/>
            </w:pPr>
            <w:r>
              <w:rPr>
                <w:rFonts w:ascii="맑은 고딕" w:hAnsi="맑은 고딕" w:eastAsia="맑은 고딕"/>
                <w:b w:val="0"/>
                <w:color w:val="124AC8"/>
                <w:sz w:val="18"/>
              </w:rPr>
              <w:t>ⓛ 업무상 국내를 여행할 때에는 『별표 제1호』에 의한 교통비, 일비, 숙박비, 식비를 지급한다.</w:t>
            </w:r>
            <w:r>
              <w:rPr>
                <w:rFonts w:ascii="맑은 고딕" w:hAnsi="맑은 고딕" w:eastAsia="맑은 고딕"/>
                <w:b w:val="0"/>
                <w:color w:val="124AC8"/>
                <w:sz w:val="18"/>
              </w:rPr>
              <w:t xml:space="preserve"> 다만, 직원의 항공여행은 제주도를 제외하고, 특히 긴급하다고 인 정하여 담당임원의 승인을 얻은 경우에 한한다.</w:t>
            </w:r>
          </w:p>
          <w:p>
            <w:pPr>
              <w:spacing w:after="20" w:line="276" w:lineRule="auto"/>
              <w:ind w:left="227"/>
            </w:pPr>
            <w:r>
              <w:rPr>
                <w:rFonts w:ascii="맑은 고딕" w:hAnsi="맑은 고딕" w:eastAsia="맑은 고딕"/>
                <w:b w:val="0"/>
                <w:color w:val="124AC8"/>
                <w:sz w:val="18"/>
              </w:rPr>
              <w:t>② 회사 차량을 이용하여 여행할 때에는 그 구간에 대한 교통비는 지급하지 아니한다.</w:t>
            </w:r>
          </w:p>
          <w:p>
            <w:pPr>
              <w:spacing w:after="20" w:line="276" w:lineRule="auto"/>
              <w:ind w:left="227"/>
            </w:pPr>
            <w:r>
              <w:rPr>
                <w:rFonts w:ascii="맑은 고딕" w:hAnsi="맑은 고딕" w:eastAsia="맑은 고딕"/>
                <w:b w:val="0"/>
                <w:color w:val="124AC8"/>
                <w:sz w:val="18"/>
              </w:rPr>
              <w:t>③ 자가운전보조금 지급대상자는 시내출장여비를 지급하지 아니한다.</w:t>
            </w:r>
          </w:p>
        </w:tc>
        <w:tc>
          <w:tcPr>
            <w:tcW w:type="dxa" w:w="6520"/>
          </w:tcPr>
          <w:p>
            <w:pPr>
              <w:spacing w:after="20" w:line="276" w:lineRule="auto"/>
              <w:ind w:left="0"/>
            </w:pPr>
            <w:r/>
            <w:r>
              <w:rPr>
                <w:rFonts w:ascii="맑은 고딕" w:hAnsi="맑은 고딕" w:eastAsia="맑은 고딕"/>
                <w:b w:val="0"/>
                <w:color w:val="333333"/>
                <w:sz w:val="18"/>
              </w:rPr>
              <w:t>제14조(지급기준)</w:t>
            </w:r>
          </w:p>
          <w:p>
            <w:pPr>
              <w:spacing w:after="20" w:line="276" w:lineRule="auto"/>
              <w:ind w:left="227"/>
            </w:pPr>
            <w:r>
              <w:rPr>
                <w:rFonts w:ascii="맑은 고딕" w:hAnsi="맑은 고딕" w:eastAsia="맑은 고딕"/>
                <w:b w:val="0"/>
                <w:color w:val="124AC8"/>
                <w:sz w:val="18"/>
              </w:rPr>
              <w:t>① 출장은 근무지와 같은 특별시·광역시·시 또는 군의 지역에서 하는 출장(왕복 거리가 50킬로미터 미만인 인접 지역에서 하는 출장을 포함한다.</w:t>
            </w:r>
            <w:r>
              <w:rPr>
                <w:rFonts w:ascii="맑은 고딕" w:hAnsi="맑은 고딕" w:eastAsia="맑은 고딕"/>
                <w:b w:val="0"/>
                <w:color w:val="124AC8"/>
                <w:sz w:val="18"/>
              </w:rPr>
              <w:t xml:space="preserve"> 이하 "근무지 내 출장"이라 한다)과 그 밖의 출장(이하 "근무지 외 출장"이라 한다)으로 구분한다.</w:t>
            </w:r>
          </w:p>
          <w:p>
            <w:pPr>
              <w:spacing w:after="20" w:line="276" w:lineRule="auto"/>
              <w:ind w:left="227"/>
            </w:pPr>
            <w:r>
              <w:rPr>
                <w:rFonts w:ascii="맑은 고딕" w:hAnsi="맑은 고딕" w:eastAsia="맑은 고딕"/>
                <w:b w:val="0"/>
                <w:color w:val="124AC8"/>
                <w:sz w:val="18"/>
              </w:rPr>
              <w:t>② 근무지 외 출장의 여비는 [별표 제1호]의 국내여비정액표에 따라 교통비, 일비, 숙박비 및 식비를 지급한다.</w:t>
            </w:r>
          </w:p>
          <w:p>
            <w:pPr>
              <w:spacing w:after="20" w:line="276" w:lineRule="auto"/>
              <w:ind w:left="227"/>
            </w:pPr>
            <w:r>
              <w:rPr>
                <w:rFonts w:ascii="맑은 고딕" w:hAnsi="맑은 고딕" w:eastAsia="맑은 고딕"/>
                <w:b w:val="0"/>
                <w:color w:val="124AC8"/>
                <w:sz w:val="18"/>
              </w:rPr>
              <w:t>③ 항공기는 철도 등 다른 교통수단을 이용하기 어렵거나 이용하는 것이 현저히 비효율적인 경우에 이용할 수 있다.</w:t>
            </w:r>
            <w:r>
              <w:rPr>
                <w:rFonts w:ascii="맑은 고딕" w:hAnsi="맑은 고딕" w:eastAsia="맑은 고딕"/>
                <w:b w:val="0"/>
                <w:color w:val="124AC8"/>
                <w:sz w:val="18"/>
              </w:rPr>
              <w:t xml:space="preserve"> 다만, 임원의 경우에는 그러하지 아니하다.</w:t>
            </w:r>
          </w:p>
          <w:p>
            <w:pPr>
              <w:spacing w:after="20" w:line="276" w:lineRule="auto"/>
              <w:ind w:left="227"/>
            </w:pPr>
            <w:r>
              <w:rPr>
                <w:rFonts w:ascii="맑은 고딕" w:hAnsi="맑은 고딕" w:eastAsia="맑은 고딕"/>
                <w:b w:val="0"/>
                <w:color w:val="124AC8"/>
                <w:sz w:val="18"/>
              </w:rPr>
              <w:t>④ 회사 차량을 이용하여 여행하는 구간에 대하여는 교통비를 지급하지 아니한다.</w:t>
            </w:r>
            <w:r>
              <w:rPr>
                <w:rFonts w:ascii="맑은 고딕" w:hAnsi="맑은 고딕" w:eastAsia="맑은 고딕"/>
                <w:b w:val="0"/>
                <w:color w:val="124AC8"/>
                <w:sz w:val="18"/>
              </w:rPr>
              <w:t xml:space="preserve"> 다만, 통행료·주차료 등은 실비로 지급한다.</w:t>
            </w:r>
          </w:p>
          <w:p>
            <w:pPr>
              <w:spacing w:after="20" w:line="276" w:lineRule="auto"/>
              <w:ind w:left="227"/>
            </w:pPr>
            <w:r>
              <w:rPr>
                <w:rFonts w:ascii="맑은 고딕" w:hAnsi="맑은 고딕" w:eastAsia="맑은 고딕"/>
                <w:b w:val="0"/>
                <w:color w:val="124AC8"/>
                <w:sz w:val="18"/>
              </w:rPr>
              <w:t>⑤ 자가운전보조금 지급대상자에게는 근무지 내 출장의 여비를 지급하지 아니한다.</w:t>
            </w:r>
          </w:p>
        </w:tc>
        <w:tc>
          <w:tcPr>
            <w:tcW w:type="dxa" w:w="2268"/>
          </w:tcPr>
          <w:p>
            <w:pPr>
              <w:spacing w:after="20" w:line="269" w:lineRule="auto"/>
            </w:pPr>
            <w:r/>
            <w:r>
              <w:rPr>
                <w:rFonts w:ascii="맑은 고딕" w:hAnsi="맑은 고딕" w:eastAsia="맑은 고딕"/>
                <w:b w:val="0"/>
                <w:color w:val="1A1A1A"/>
                <w:sz w:val="16"/>
              </w:rPr>
              <w:t xml:space="preserve">★ ① 출장을 근무지 내·외로 구분(별도 정의 조문을 두지 않고 지급기준 조문에서 직접 구분) </w:t>
            </w:r>
            <w:r>
              <w:rPr>
                <w:rFonts w:ascii="맑은 고딕" w:hAnsi="맑은 고딕" w:eastAsia="맑은 고딕"/>
                <w:b/>
                <w:color w:val="B03030"/>
                <w:sz w:val="16"/>
              </w:rPr>
              <w:t>〈확인 요망: 50km〉</w:t>
            </w:r>
            <w:r>
              <w:rPr>
                <w:rFonts w:ascii="맑은 고딕" w:hAnsi="맑은 고딕" w:eastAsia="맑은 고딕"/>
                <w:b w:val="0"/>
                <w:color w:val="1A1A1A"/>
                <w:sz w:val="16"/>
              </w:rPr>
              <w:t xml:space="preserve">. ③ 항공 이용 요건을 KTX 보편화에 맞게 정비(현행 단서는 별표 제1호의 전 직급 이코노미석 규정과 충돌) </w:t>
            </w:r>
            <w:r>
              <w:rPr>
                <w:rFonts w:ascii="맑은 고딕" w:hAnsi="맑은 고딕" w:eastAsia="맑은 고딕"/>
                <w:b/>
                <w:color w:val="B03030"/>
                <w:sz w:val="16"/>
              </w:rPr>
              <w:t>〈확인 요망〉</w:t>
            </w:r>
            <w:r>
              <w:rPr>
                <w:rFonts w:ascii="맑은 고딕" w:hAnsi="맑은 고딕" w:eastAsia="맑은 고딕"/>
                <w:b w:val="0"/>
                <w:color w:val="1A1A1A"/>
                <w:sz w:val="16"/>
              </w:rPr>
              <w:t>. ④ 회사차량 이용 시 통행료 실비 지급 명시. ⑤ '시내출장'→'근무지 내 출장'</w:t>
            </w:r>
          </w:p>
        </w:tc>
      </w:tr>
      <w:tr>
        <w:tc>
          <w:tcPr>
            <w:tcW w:type="dxa" w:w="6520"/>
          </w:tcPr>
          <w:p>
            <w:pPr>
              <w:spacing w:after="20" w:line="276" w:lineRule="auto"/>
              <w:ind w:left="0"/>
            </w:pPr>
            <w:r/>
            <w:r>
              <w:rPr>
                <w:rFonts w:ascii="맑은 고딕" w:hAnsi="맑은 고딕" w:eastAsia="맑은 고딕"/>
                <w:b w:val="0"/>
                <w:color w:val="124AC8"/>
                <w:sz w:val="18"/>
              </w:rPr>
              <w:t>제12조(당일출장여비) 당일 귀임하는 시내외의 출장여비는 다음 각호에 의하여 지급한다.</w:t>
            </w:r>
          </w:p>
          <w:p>
            <w:pPr>
              <w:spacing w:after="20" w:line="276" w:lineRule="auto"/>
              <w:ind w:left="454"/>
            </w:pPr>
            <w:r>
              <w:rPr>
                <w:rFonts w:ascii="맑은 고딕" w:hAnsi="맑은 고딕" w:eastAsia="맑은 고딕"/>
                <w:b w:val="0"/>
                <w:color w:val="124AC8"/>
                <w:sz w:val="18"/>
              </w:rPr>
              <w:t>1. 6시간 이상 출장 : 교통비 실비 및 일비 정액</w:t>
            </w:r>
          </w:p>
          <w:p>
            <w:pPr>
              <w:spacing w:after="20" w:line="276" w:lineRule="auto"/>
              <w:ind w:left="454"/>
            </w:pPr>
            <w:r>
              <w:rPr>
                <w:rFonts w:ascii="맑은 고딕" w:hAnsi="맑은 고딕" w:eastAsia="맑은 고딕"/>
                <w:b w:val="0"/>
                <w:color w:val="124AC8"/>
                <w:sz w:val="18"/>
              </w:rPr>
              <w:t>2. 3시간 이상 출장 : 교통비 실비 및 일비의 1/2</w:t>
            </w:r>
          </w:p>
          <w:p>
            <w:pPr>
              <w:spacing w:after="20" w:line="276" w:lineRule="auto"/>
              <w:ind w:left="454"/>
            </w:pPr>
            <w:r>
              <w:rPr>
                <w:rFonts w:ascii="맑은 고딕" w:hAnsi="맑은 고딕" w:eastAsia="맑은 고딕"/>
                <w:b w:val="0"/>
                <w:color w:val="124AC8"/>
                <w:sz w:val="18"/>
              </w:rPr>
              <w:t>3. 3시간 미만 출장 : 교통비 실비</w:t>
            </w:r>
          </w:p>
        </w:tc>
        <w:tc>
          <w:tcPr>
            <w:tcW w:type="dxa" w:w="6520"/>
          </w:tcPr>
          <w:p>
            <w:pPr>
              <w:spacing w:after="20" w:line="276" w:lineRule="auto"/>
              <w:ind w:left="0"/>
            </w:pPr>
            <w:r/>
            <w:r>
              <w:rPr>
                <w:rFonts w:ascii="맑은 고딕" w:hAnsi="맑은 고딕" w:eastAsia="맑은 고딕"/>
                <w:b w:val="0"/>
                <w:color w:val="124AC8"/>
                <w:sz w:val="18"/>
              </w:rPr>
              <w:t>제15조(근무지 내 출장의 여비)</w:t>
            </w:r>
          </w:p>
          <w:p>
            <w:pPr>
              <w:spacing w:after="20" w:line="276" w:lineRule="auto"/>
              <w:ind w:left="227"/>
            </w:pPr>
            <w:r>
              <w:rPr>
                <w:rFonts w:ascii="맑은 고딕" w:hAnsi="맑은 고딕" w:eastAsia="맑은 고딕"/>
                <w:b w:val="0"/>
                <w:color w:val="124AC8"/>
                <w:sz w:val="18"/>
              </w:rPr>
              <w:t>① 근무지 내 출장의 여비는 출장 1회당 [별표 제1호]에서 정하는 금액을 정액으로 지급하며, 그 금액에는 교통비, 일비 및 식비가 포함된 것으로 본다.</w:t>
            </w:r>
          </w:p>
          <w:p>
            <w:pPr>
              <w:spacing w:after="20" w:line="276" w:lineRule="auto"/>
              <w:ind w:left="227"/>
            </w:pPr>
            <w:r>
              <w:rPr>
                <w:rFonts w:ascii="맑은 고딕" w:hAnsi="맑은 고딕" w:eastAsia="맑은 고딕"/>
                <w:b w:val="0"/>
                <w:color w:val="124AC8"/>
                <w:sz w:val="18"/>
              </w:rPr>
              <w:t>② 제1항에도 불구하고 업무상 부득이하게 숙박한 경우에는 숙박비와 식비를 실비로 지급한다.</w:t>
            </w:r>
          </w:p>
          <w:p>
            <w:pPr>
              <w:spacing w:after="20" w:line="276" w:lineRule="auto"/>
              <w:ind w:left="227"/>
            </w:pPr>
            <w:r>
              <w:rPr>
                <w:rFonts w:ascii="맑은 고딕" w:hAnsi="맑은 고딕" w:eastAsia="맑은 고딕"/>
                <w:b w:val="0"/>
                <w:color w:val="124AC8"/>
                <w:sz w:val="18"/>
              </w:rPr>
              <w:t>③ 소속 부점장이 일상적·반복적으로 수행하는 고유업무로 인정하는 경우에는 근무지 외 출장에 대해서도 제1항에 따른 정액을 지급할 수 있다.</w:t>
            </w:r>
          </w:p>
        </w:tc>
        <w:tc>
          <w:tcPr>
            <w:tcW w:type="dxa" w:w="2268"/>
          </w:tcPr>
          <w:p>
            <w:pPr>
              <w:spacing w:after="20" w:line="269" w:lineRule="auto"/>
            </w:pPr>
            <w:r/>
            <w:r>
              <w:rPr>
                <w:rFonts w:ascii="맑은 고딕" w:hAnsi="맑은 고딕" w:eastAsia="맑은 고딕"/>
                <w:b w:val="0"/>
                <w:color w:val="1A1A1A"/>
                <w:sz w:val="16"/>
              </w:rPr>
              <w:t xml:space="preserve">★ 핵심 개정 — 구 제12조(당일출장여비)의 소요시간 3구간을 폐지하고 근무지 내 출장 정액으로 전환. 소요시간은 신고 외 검증 수단이 없어 지급 요건으로 부적합. ③ 일상·반복 고유업무의 정액 적용 신설 </w:t>
            </w:r>
            <w:r>
              <w:rPr>
                <w:rFonts w:ascii="맑은 고딕" w:hAnsi="맑은 고딕" w:eastAsia="맑은 고딕"/>
                <w:b/>
                <w:color w:val="B03030"/>
                <w:sz w:val="16"/>
              </w:rPr>
              <w:t>〈확인 요망: 정액 금액〉</w:t>
            </w:r>
          </w:p>
        </w:tc>
      </w:tr>
      <w:tr>
        <w:tc>
          <w:tcPr>
            <w:tcW w:type="dxa" w:w="6520"/>
          </w:tcPr>
          <w:p>
            <w:pPr>
              <w:spacing w:after="20" w:line="276" w:lineRule="auto"/>
              <w:ind w:left="0"/>
            </w:pPr>
            <w:r/>
            <w:r>
              <w:rPr>
                <w:rFonts w:ascii="맑은 고딕" w:hAnsi="맑은 고딕" w:eastAsia="맑은 고딕"/>
                <w:b w:val="0"/>
                <w:color w:val="124AC8"/>
                <w:sz w:val="18"/>
              </w:rPr>
              <w:t>제11조 (해당등급이 없을 때의 운임) 철도임과 선임에 있어서 해당등급의 운행이 없을 때에는 실비를 지급한다.</w:t>
            </w:r>
          </w:p>
        </w:tc>
        <w:tc>
          <w:tcPr>
            <w:tcW w:type="dxa" w:w="6520"/>
          </w:tcPr>
          <w:p>
            <w:pPr>
              <w:spacing w:after="20" w:line="276" w:lineRule="auto"/>
              <w:ind w:left="0"/>
            </w:pPr>
            <w:r/>
            <w:r>
              <w:rPr>
                <w:rFonts w:ascii="맑은 고딕" w:hAnsi="맑은 고딕" w:eastAsia="맑은 고딕"/>
                <w:b w:val="0"/>
                <w:color w:val="124AC8"/>
                <w:sz w:val="18"/>
              </w:rPr>
              <w:t>제16조(해당 등급이 없는 경우의 운임) 철도운임과 선박운임의 경우 해당 등급의 운행이 없을 때에는 실비를 지급한다.</w:t>
            </w:r>
          </w:p>
        </w:tc>
        <w:tc>
          <w:tcPr>
            <w:tcW w:type="dxa" w:w="2268"/>
          </w:tcPr>
          <w:p>
            <w:pPr>
              <w:spacing w:after="20" w:line="269" w:lineRule="auto"/>
            </w:pPr>
            <w:r/>
            <w:r>
              <w:rPr>
                <w:rFonts w:ascii="맑은 고딕" w:hAnsi="맑은 고딕" w:eastAsia="맑은 고딕"/>
                <w:b w:val="0"/>
                <w:color w:val="1A1A1A"/>
                <w:sz w:val="16"/>
              </w:rPr>
              <w:t xml:space="preserve">'철도임·선임'→'철도운임·선박운임' </w:t>
            </w:r>
            <w:r>
              <w:rPr>
                <w:rFonts w:ascii="맑은 고딕" w:hAnsi="맑은 고딕" w:eastAsia="맑은 고딕"/>
                <w:b/>
                <w:color w:val="B03030"/>
                <w:sz w:val="16"/>
              </w:rPr>
              <w:t>〈확인 요망: 현행 철도 등급제 폐지 반영 필요〉</w:t>
            </w:r>
          </w:p>
        </w:tc>
      </w:tr>
      <w:tr>
        <w:tc>
          <w:tcPr>
            <w:tcW w:type="dxa" w:w="6520"/>
          </w:tcPr>
          <w:p>
            <w:pPr>
              <w:spacing w:after="20" w:line="276" w:lineRule="auto"/>
              <w:ind w:left="0"/>
            </w:pPr>
            <w:r/>
            <w:r>
              <w:rPr>
                <w:rFonts w:ascii="맑은 고딕" w:hAnsi="맑은 고딕" w:eastAsia="맑은 고딕"/>
                <w:b w:val="0"/>
                <w:color w:val="124AC8"/>
                <w:sz w:val="18"/>
              </w:rPr>
              <w:t>제13조 (장기출장여비) 동일지에 15일을 초과하여 장기체재하는 경우에 일비와 숙박비는 그 초과일수에 대하여 『별표 제3호』의 장기출장여비를 지급한다.</w:t>
            </w:r>
          </w:p>
        </w:tc>
        <w:tc>
          <w:tcPr>
            <w:tcW w:type="dxa" w:w="6520"/>
          </w:tcPr>
          <w:p>
            <w:pPr>
              <w:spacing w:after="20" w:line="276" w:lineRule="auto"/>
              <w:ind w:left="0"/>
            </w:pPr>
            <w:r/>
            <w:r>
              <w:rPr>
                <w:rFonts w:ascii="맑은 고딕" w:hAnsi="맑은 고딕" w:eastAsia="맑은 고딕"/>
                <w:b w:val="0"/>
                <w:color w:val="124AC8"/>
                <w:sz w:val="18"/>
              </w:rPr>
              <w:t>제17조(장기출장여비) 같은 지역에서 15일을 초과하여 체재하는 경우 일비와 숙박비는 그 초과일수에 대하여 [별표 제3호]의 장기출장여비를 지급한다.</w:t>
            </w:r>
          </w:p>
        </w:tc>
        <w:tc>
          <w:tcPr>
            <w:tcW w:type="dxa" w:w="2268"/>
          </w:tcPr>
          <w:p>
            <w:pPr>
              <w:spacing w:after="20" w:line="269" w:lineRule="auto"/>
            </w:pPr>
            <w:r/>
            <w:r>
              <w:rPr>
                <w:rFonts w:ascii="맑은 고딕" w:hAnsi="맑은 고딕" w:eastAsia="맑은 고딕"/>
                <w:b w:val="0"/>
                <w:color w:val="1A1A1A"/>
                <w:sz w:val="16"/>
              </w:rPr>
              <w:t>'동일지'→'같은 지역', 별표 표기 [별표 제3호]</w:t>
            </w:r>
          </w:p>
        </w:tc>
      </w:tr>
      <w:tr>
        <w:tc>
          <w:tcPr>
            <w:tcW w:type="dxa" w:w="6520"/>
          </w:tcPr>
          <w:p>
            <w:pPr>
              <w:spacing w:after="20" w:line="276" w:lineRule="auto"/>
              <w:ind w:left="0"/>
            </w:pPr>
            <w:r/>
            <w:r>
              <w:rPr>
                <w:rFonts w:ascii="맑은 고딕" w:hAnsi="맑은 고딕" w:eastAsia="맑은 고딕"/>
                <w:b w:val="0"/>
                <w:color w:val="333333"/>
                <w:sz w:val="18"/>
              </w:rPr>
              <w:t>제14조 (지급기준)</w:t>
            </w:r>
          </w:p>
          <w:p>
            <w:pPr>
              <w:spacing w:after="20" w:line="276" w:lineRule="auto"/>
              <w:ind w:left="227"/>
            </w:pPr>
            <w:r>
              <w:rPr>
                <w:rFonts w:ascii="맑은 고딕" w:hAnsi="맑은 고딕" w:eastAsia="맑은 고딕"/>
                <w:b w:val="0"/>
                <w:color w:val="124AC8"/>
                <w:sz w:val="18"/>
              </w:rPr>
              <w:t>① 전근, 신규채용 등에 의하여 신임지로 부임한 직원에게는 본인부임여비, 가족여비, 이전비를 지급한다.</w:t>
            </w:r>
          </w:p>
          <w:p>
            <w:pPr>
              <w:spacing w:after="20" w:line="276" w:lineRule="auto"/>
              <w:ind w:left="227"/>
            </w:pPr>
            <w:r>
              <w:rPr>
                <w:rFonts w:ascii="맑은 고딕" w:hAnsi="맑은 고딕" w:eastAsia="맑은 고딕"/>
                <w:b w:val="0"/>
                <w:color w:val="124AC8"/>
                <w:sz w:val="18"/>
              </w:rPr>
              <w:t>② 부임직원의 신임지와 구임지가 동일 행정구역(시 또는 군)인 경우와 동일 행정구역은 아니지만 통상의 출퇴근 가능지역인 경우에는 부임여비 일체를 지급하지 아니한다.</w:t>
            </w:r>
          </w:p>
          <w:p>
            <w:pPr>
              <w:spacing w:after="20" w:line="276" w:lineRule="auto"/>
              <w:ind w:left="227"/>
            </w:pPr>
            <w:r>
              <w:rPr>
                <w:rFonts w:ascii="맑은 고딕" w:hAnsi="맑은 고딕" w:eastAsia="맑은 고딕"/>
                <w:b w:val="0"/>
                <w:color w:val="124AC8"/>
                <w:sz w:val="18"/>
              </w:rPr>
              <w:t>③ 부임에 소요되는 여행일수는 1일로 계산하며 부임여비는 전입점에서 부담함을 원칙으로 한다.</w:t>
            </w:r>
          </w:p>
        </w:tc>
        <w:tc>
          <w:tcPr>
            <w:tcW w:type="dxa" w:w="6520"/>
          </w:tcPr>
          <w:p>
            <w:pPr>
              <w:spacing w:after="20" w:line="276" w:lineRule="auto"/>
              <w:ind w:left="0"/>
            </w:pPr>
            <w:r/>
            <w:r>
              <w:rPr>
                <w:rFonts w:ascii="맑은 고딕" w:hAnsi="맑은 고딕" w:eastAsia="맑은 고딕"/>
                <w:b w:val="0"/>
                <w:color w:val="333333"/>
                <w:sz w:val="18"/>
              </w:rPr>
              <w:t>제18조(지급기준)</w:t>
            </w:r>
          </w:p>
          <w:p>
            <w:pPr>
              <w:spacing w:after="20" w:line="276" w:lineRule="auto"/>
              <w:ind w:left="227"/>
            </w:pPr>
            <w:r>
              <w:rPr>
                <w:rFonts w:ascii="맑은 고딕" w:hAnsi="맑은 고딕" w:eastAsia="맑은 고딕"/>
                <w:b w:val="0"/>
                <w:color w:val="124AC8"/>
                <w:sz w:val="18"/>
              </w:rPr>
              <w:t>① 전근, 신규채용 등으로 새로운 근무지에 부임한 직원에게는 본인부임여비, 가족여비 및 이전비를 지급한다.</w:t>
            </w:r>
          </w:p>
          <w:p>
            <w:pPr>
              <w:spacing w:after="20" w:line="276" w:lineRule="auto"/>
              <w:ind w:left="227"/>
            </w:pPr>
            <w:r>
              <w:rPr>
                <w:rFonts w:ascii="맑은 고딕" w:hAnsi="맑은 고딕" w:eastAsia="맑은 고딕"/>
                <w:b w:val="0"/>
                <w:color w:val="124AC8"/>
                <w:sz w:val="18"/>
              </w:rPr>
              <w:t>② 새로운 근무지와 종전 근무지가 같은 행정구역(시 또는 군을 말한다)인 경우와 같은 행정구역은 아니더라도 통상적인 출퇴근이 가능한 지역인 경우에는 부임여비를 지급하지 아니한다.</w:t>
            </w:r>
          </w:p>
          <w:p>
            <w:pPr>
              <w:spacing w:after="20" w:line="276" w:lineRule="auto"/>
              <w:ind w:left="227"/>
            </w:pPr>
            <w:r>
              <w:rPr>
                <w:rFonts w:ascii="맑은 고딕" w:hAnsi="맑은 고딕" w:eastAsia="맑은 고딕"/>
                <w:b w:val="0"/>
                <w:color w:val="124AC8"/>
                <w:sz w:val="18"/>
              </w:rPr>
              <w:t>③ 부임에 걸리는 여행일수는 1일로 계산하며, 부임여비는 전입 부점에서 부담함을 원칙으로 한다.</w:t>
            </w:r>
          </w:p>
        </w:tc>
        <w:tc>
          <w:tcPr>
            <w:tcW w:type="dxa" w:w="2268"/>
          </w:tcPr>
          <w:p>
            <w:pPr>
              <w:spacing w:after="20" w:line="269" w:lineRule="auto"/>
            </w:pPr>
            <w:r/>
            <w:r>
              <w:rPr>
                <w:rFonts w:ascii="맑은 고딕" w:hAnsi="맑은 고딕" w:eastAsia="맑은 고딕"/>
                <w:b w:val="0"/>
                <w:color w:val="1A1A1A"/>
                <w:sz w:val="16"/>
              </w:rPr>
              <w:t>'신임지·구임지'→'새로운 근무지·종전 근무지'</w:t>
            </w:r>
          </w:p>
        </w:tc>
      </w:tr>
      <w:tr>
        <w:tc>
          <w:tcPr>
            <w:tcW w:type="dxa" w:w="6520"/>
          </w:tcPr>
          <w:p>
            <w:pPr>
              <w:spacing w:after="20" w:line="276" w:lineRule="auto"/>
              <w:ind w:left="0"/>
            </w:pPr>
            <w:r/>
            <w:r>
              <w:rPr>
                <w:rFonts w:ascii="맑은 고딕" w:hAnsi="맑은 고딕" w:eastAsia="맑은 고딕"/>
                <w:b w:val="0"/>
                <w:color w:val="333333"/>
                <w:sz w:val="18"/>
              </w:rPr>
              <w:t>제15조 (본인부임여비)</w:t>
            </w:r>
          </w:p>
          <w:p>
            <w:pPr>
              <w:spacing w:after="20" w:line="276" w:lineRule="auto"/>
              <w:ind w:left="227"/>
            </w:pPr>
            <w:r>
              <w:rPr>
                <w:rFonts w:ascii="맑은 고딕" w:hAnsi="맑은 고딕" w:eastAsia="맑은 고딕"/>
                <w:b w:val="0"/>
                <w:color w:val="124AC8"/>
                <w:sz w:val="18"/>
              </w:rPr>
              <w:t>① 본인 부임시 『별표 제1호』에 의거 교통비 및 일비, 식비 정액을 지급하되, 다음 구간을 적용한다.</w:t>
            </w:r>
          </w:p>
          <w:p>
            <w:pPr>
              <w:spacing w:after="20" w:line="276" w:lineRule="auto"/>
              <w:ind w:left="454"/>
            </w:pPr>
            <w:r>
              <w:rPr>
                <w:rFonts w:ascii="맑은 고딕" w:hAnsi="맑은 고딕" w:eastAsia="맑은 고딕"/>
                <w:b w:val="0"/>
                <w:color w:val="124AC8"/>
                <w:sz w:val="18"/>
              </w:rPr>
              <w:t>1. 전근직원 : 전임지로부터 신임지까지</w:t>
            </w:r>
          </w:p>
          <w:p>
            <w:pPr>
              <w:spacing w:after="20" w:line="276" w:lineRule="auto"/>
              <w:ind w:left="454"/>
            </w:pPr>
            <w:r>
              <w:rPr>
                <w:rFonts w:ascii="맑은 고딕" w:hAnsi="맑은 고딕" w:eastAsia="맑은 고딕"/>
                <w:b w:val="0"/>
                <w:color w:val="124AC8"/>
                <w:sz w:val="18"/>
              </w:rPr>
              <w:t>2. 복직직원 : 거주지로부터 부임지까지</w:t>
            </w:r>
          </w:p>
          <w:p>
            <w:pPr>
              <w:spacing w:after="20" w:line="276" w:lineRule="auto"/>
              <w:ind w:left="454"/>
            </w:pPr>
            <w:r>
              <w:rPr>
                <w:rFonts w:ascii="맑은 고딕" w:hAnsi="맑은 고딕" w:eastAsia="맑은 고딕"/>
                <w:b w:val="0"/>
                <w:color w:val="124AC8"/>
                <w:sz w:val="18"/>
              </w:rPr>
              <w:t>3. 신규채용직원 : 발령장 교부지로부터 부임지까지</w:t>
            </w:r>
          </w:p>
          <w:p>
            <w:pPr>
              <w:spacing w:after="20" w:line="276" w:lineRule="auto"/>
              <w:ind w:left="454"/>
            </w:pPr>
            <w:r>
              <w:rPr>
                <w:rFonts w:ascii="맑은 고딕" w:hAnsi="맑은 고딕" w:eastAsia="맑은 고딕"/>
                <w:b w:val="0"/>
                <w:color w:val="124AC8"/>
                <w:sz w:val="18"/>
              </w:rPr>
              <w:t>4. 수습직원 : 실무실습통지서 교부지로부터 실무수습지까지 직원에 준한 여비</w:t>
            </w:r>
          </w:p>
        </w:tc>
        <w:tc>
          <w:tcPr>
            <w:tcW w:type="dxa" w:w="6520"/>
          </w:tcPr>
          <w:p>
            <w:pPr>
              <w:spacing w:after="20" w:line="276" w:lineRule="auto"/>
              <w:ind w:left="0"/>
            </w:pPr>
            <w:r/>
            <w:r>
              <w:rPr>
                <w:rFonts w:ascii="맑은 고딕" w:hAnsi="맑은 고딕" w:eastAsia="맑은 고딕"/>
                <w:b w:val="0"/>
                <w:color w:val="124AC8"/>
                <w:sz w:val="18"/>
              </w:rPr>
              <w:t>제19조(본인부임여비) 본인이 부임할 때에는 [별표 제1호]에 따라 교통비, 일비 및 식비의 정액을 지급하되, 다음 각 호의 구간을 적용한다.</w:t>
            </w:r>
          </w:p>
          <w:p>
            <w:pPr>
              <w:spacing w:after="20" w:line="276" w:lineRule="auto"/>
              <w:ind w:left="454"/>
            </w:pPr>
            <w:r>
              <w:rPr>
                <w:rFonts w:ascii="맑은 고딕" w:hAnsi="맑은 고딕" w:eastAsia="맑은 고딕"/>
                <w:b w:val="0"/>
                <w:color w:val="124AC8"/>
                <w:sz w:val="18"/>
              </w:rPr>
              <w:t>1. 전근직원 : 종전 근무지부터 새로운 근무지까지</w:t>
            </w:r>
          </w:p>
          <w:p>
            <w:pPr>
              <w:spacing w:after="20" w:line="276" w:lineRule="auto"/>
              <w:ind w:left="454"/>
            </w:pPr>
            <w:r>
              <w:rPr>
                <w:rFonts w:ascii="맑은 고딕" w:hAnsi="맑은 고딕" w:eastAsia="맑은 고딕"/>
                <w:b w:val="0"/>
                <w:color w:val="333333"/>
                <w:sz w:val="18"/>
              </w:rPr>
              <w:t>2. 복직직원 : 거주지부터 부임지까지</w:t>
            </w:r>
          </w:p>
          <w:p>
            <w:pPr>
              <w:spacing w:after="20" w:line="276" w:lineRule="auto"/>
              <w:ind w:left="454"/>
            </w:pPr>
            <w:r>
              <w:rPr>
                <w:rFonts w:ascii="맑은 고딕" w:hAnsi="맑은 고딕" w:eastAsia="맑은 고딕"/>
                <w:b w:val="0"/>
                <w:color w:val="333333"/>
                <w:sz w:val="18"/>
              </w:rPr>
              <w:t>3. 신규채용직원 : 발령장 교부지부터 부임지까지</w:t>
            </w:r>
          </w:p>
          <w:p>
            <w:pPr>
              <w:spacing w:after="20" w:line="276" w:lineRule="auto"/>
              <w:ind w:left="454"/>
            </w:pPr>
            <w:r>
              <w:rPr>
                <w:rFonts w:ascii="맑은 고딕" w:hAnsi="맑은 고딕" w:eastAsia="맑은 고딕"/>
                <w:b w:val="0"/>
                <w:color w:val="124AC8"/>
                <w:sz w:val="18"/>
              </w:rPr>
              <w:t>4. 수습직원 : 실무실습통지서 교부지부터 실무수습지까지 직원에 준하는 여비</w:t>
            </w:r>
          </w:p>
        </w:tc>
        <w:tc>
          <w:tcPr>
            <w:tcW w:type="dxa" w:w="2268"/>
          </w:tcPr>
          <w:p>
            <w:pPr>
              <w:spacing w:after="20" w:line="269" w:lineRule="auto"/>
            </w:pPr>
            <w:r/>
            <w:r>
              <w:rPr>
                <w:rFonts w:ascii="맑은 고딕" w:hAnsi="맑은 고딕" w:eastAsia="맑은 고딕"/>
                <w:b w:val="0"/>
                <w:color w:val="1A1A1A"/>
                <w:sz w:val="16"/>
              </w:rPr>
              <w:t>'~로부터'→'~부터', 표현 정비</w:t>
            </w:r>
          </w:p>
        </w:tc>
      </w:tr>
      <w:tr>
        <w:tc>
          <w:tcPr>
            <w:tcW w:type="dxa" w:w="6520"/>
          </w:tcPr>
          <w:p>
            <w:pPr>
              <w:spacing w:after="20" w:line="276" w:lineRule="auto"/>
              <w:ind w:left="0"/>
            </w:pPr>
            <w:r/>
            <w:r>
              <w:rPr>
                <w:rFonts w:ascii="맑은 고딕" w:hAnsi="맑은 고딕" w:eastAsia="맑은 고딕"/>
                <w:b w:val="0"/>
                <w:color w:val="333333"/>
                <w:sz w:val="18"/>
              </w:rPr>
              <w:t>제16조 (가족여비)</w:t>
            </w:r>
          </w:p>
          <w:p>
            <w:pPr>
              <w:spacing w:after="20" w:line="276" w:lineRule="auto"/>
              <w:ind w:left="227"/>
            </w:pPr>
            <w:r>
              <w:rPr>
                <w:rFonts w:ascii="맑은 고딕" w:hAnsi="맑은 고딕" w:eastAsia="맑은 고딕"/>
                <w:b w:val="0"/>
                <w:color w:val="124AC8"/>
                <w:sz w:val="18"/>
              </w:rPr>
              <w:t>① 직원 부임시 부양가족을 동반하거나 부임후 1년이내에 그 부양가족을 이전시킬 경우에 지급하되 부양가족 1인마다 『별표 제1호』에 의하여 다음과 같이 지급한다.</w:t>
            </w:r>
          </w:p>
          <w:p>
            <w:pPr>
              <w:spacing w:after="20" w:line="276" w:lineRule="auto"/>
              <w:ind w:left="454"/>
            </w:pPr>
            <w:r>
              <w:rPr>
                <w:rFonts w:ascii="맑은 고딕" w:hAnsi="맑은 고딕" w:eastAsia="맑은 고딕"/>
                <w:b w:val="0"/>
                <w:color w:val="124AC8"/>
                <w:sz w:val="18"/>
              </w:rPr>
              <w:t>1. 교통비 : 정액을 지급하되, 할인대상자에게는 그 해당금액만 지급하며, 면제대상자에게는 지급하지 아니한다.</w:t>
            </w:r>
          </w:p>
          <w:p>
            <w:pPr>
              <w:spacing w:after="20" w:line="276" w:lineRule="auto"/>
              <w:ind w:left="454"/>
            </w:pPr>
            <w:r>
              <w:rPr>
                <w:rFonts w:ascii="맑은 고딕" w:hAnsi="맑은 고딕" w:eastAsia="맑은 고딕"/>
                <w:b w:val="0"/>
                <w:color w:val="124AC8"/>
                <w:sz w:val="18"/>
              </w:rPr>
              <w:t>2. 일비 및 식비 : 6세이상 부양가족에게는 정액을 지급하고, 6세미만 부양가족에게는 정액의1/2을 지급한다.</w:t>
            </w:r>
          </w:p>
          <w:p>
            <w:pPr>
              <w:spacing w:after="20" w:line="276" w:lineRule="auto"/>
              <w:ind w:left="227"/>
            </w:pPr>
            <w:r>
              <w:rPr>
                <w:rFonts w:ascii="맑은 고딕" w:hAnsi="맑은 고딕" w:eastAsia="맑은 고딕"/>
                <w:b w:val="0"/>
                <w:color w:val="124AC8"/>
                <w:sz w:val="18"/>
              </w:rPr>
              <w:t>② 제①항의 부양가족이라 함은 배우자, 직계존비속 및 만20세 미만 형제자매로서 동거자를 말한다.</w:t>
            </w:r>
          </w:p>
        </w:tc>
        <w:tc>
          <w:tcPr>
            <w:tcW w:type="dxa" w:w="6520"/>
          </w:tcPr>
          <w:p>
            <w:pPr>
              <w:spacing w:after="20" w:line="276" w:lineRule="auto"/>
              <w:ind w:left="0"/>
            </w:pPr>
            <w:r/>
            <w:r>
              <w:rPr>
                <w:rFonts w:ascii="맑은 고딕" w:hAnsi="맑은 고딕" w:eastAsia="맑은 고딕"/>
                <w:b w:val="0"/>
                <w:color w:val="333333"/>
                <w:sz w:val="18"/>
              </w:rPr>
              <w:t>제20조(가족여비)</w:t>
            </w:r>
          </w:p>
          <w:p>
            <w:pPr>
              <w:spacing w:after="20" w:line="276" w:lineRule="auto"/>
              <w:ind w:left="227"/>
            </w:pPr>
            <w:r>
              <w:rPr>
                <w:rFonts w:ascii="맑은 고딕" w:hAnsi="맑은 고딕" w:eastAsia="맑은 고딕"/>
                <w:b w:val="0"/>
                <w:color w:val="124AC8"/>
                <w:sz w:val="18"/>
              </w:rPr>
              <w:t>① 직원이 부임할 때 부양가족을 동반하거나 부임 후 1년 이내에 그 부양가족을 이전시키는 경우에는 부양가족 1명마다 [별표 제1호]에 따라 다음 각 호와 같이 지급한다.</w:t>
            </w:r>
          </w:p>
          <w:p>
            <w:pPr>
              <w:spacing w:after="20" w:line="276" w:lineRule="auto"/>
              <w:ind w:left="454"/>
            </w:pPr>
            <w:r>
              <w:rPr>
                <w:rFonts w:ascii="맑은 고딕" w:hAnsi="맑은 고딕" w:eastAsia="맑은 고딕"/>
                <w:b w:val="0"/>
                <w:color w:val="124AC8"/>
                <w:sz w:val="18"/>
              </w:rPr>
              <w:t>1. 교통비 : 정액을 지급하되, 할인 대상자에게는 그 해당 금액만 지급하고 면제 대상자에게는 지급하지 아니한다.</w:t>
            </w:r>
          </w:p>
          <w:p>
            <w:pPr>
              <w:spacing w:after="20" w:line="276" w:lineRule="auto"/>
              <w:ind w:left="454"/>
            </w:pPr>
            <w:r>
              <w:rPr>
                <w:rFonts w:ascii="맑은 고딕" w:hAnsi="맑은 고딕" w:eastAsia="맑은 고딕"/>
                <w:b w:val="0"/>
                <w:color w:val="124AC8"/>
                <w:sz w:val="18"/>
              </w:rPr>
              <w:t>2. 일비 및 식비 : 6세 이상 부양가족에게는 정액을, 6세 미만 부양가족에게는 정액의 2분의 1을 지급한다.</w:t>
            </w:r>
          </w:p>
          <w:p>
            <w:pPr>
              <w:spacing w:after="20" w:line="276" w:lineRule="auto"/>
              <w:ind w:left="227"/>
            </w:pPr>
            <w:r>
              <w:rPr>
                <w:rFonts w:ascii="맑은 고딕" w:hAnsi="맑은 고딕" w:eastAsia="맑은 고딕"/>
                <w:b w:val="0"/>
                <w:color w:val="124AC8"/>
                <w:sz w:val="18"/>
              </w:rPr>
              <w:t>② 제1항에서 "부양가족"이란 배우자, 직계존비속 및 19세 미만의 형제자매로서 함께 사는 사람을 말한다.</w:t>
            </w:r>
          </w:p>
        </w:tc>
        <w:tc>
          <w:tcPr>
            <w:tcW w:type="dxa" w:w="2268"/>
          </w:tcPr>
          <w:p>
            <w:pPr>
              <w:spacing w:after="20" w:line="269" w:lineRule="auto"/>
            </w:pPr>
            <w:r/>
            <w:r>
              <w:rPr>
                <w:rFonts w:ascii="맑은 고딕" w:hAnsi="맑은 고딕" w:eastAsia="맑은 고딕"/>
                <w:b w:val="0"/>
                <w:color w:val="1A1A1A"/>
                <w:sz w:val="16"/>
              </w:rPr>
              <w:t xml:space="preserve">② 부양가족의 형제자매 기준 '만 20세 미만'→'19세 미만'(민법상 성년) </w:t>
            </w:r>
            <w:r>
              <w:rPr>
                <w:rFonts w:ascii="맑은 고딕" w:hAnsi="맑은 고딕" w:eastAsia="맑은 고딕"/>
                <w:b/>
                <w:color w:val="B03030"/>
                <w:sz w:val="16"/>
              </w:rPr>
              <w:t>〈확인 요망〉</w:t>
            </w:r>
            <w:r>
              <w:rPr>
                <w:rFonts w:ascii="맑은 고딕" w:hAnsi="맑은 고딕" w:eastAsia="맑은 고딕"/>
                <w:b w:val="0"/>
                <w:color w:val="1A1A1A"/>
                <w:sz w:val="16"/>
              </w:rPr>
              <w:t>. '동거자'→'함께 사는 사람'</w:t>
            </w:r>
          </w:p>
        </w:tc>
      </w:tr>
      <w:tr>
        <w:tc>
          <w:tcPr>
            <w:tcW w:type="dxa" w:w="6520"/>
          </w:tcPr>
          <w:p>
            <w:pPr>
              <w:spacing w:after="20" w:line="276" w:lineRule="auto"/>
              <w:ind w:left="0"/>
            </w:pPr>
            <w:r/>
            <w:r>
              <w:rPr>
                <w:rFonts w:ascii="맑은 고딕" w:hAnsi="맑은 고딕" w:eastAsia="맑은 고딕"/>
                <w:b w:val="0"/>
                <w:color w:val="124AC8"/>
                <w:sz w:val="18"/>
              </w:rPr>
              <w:t>제17조 (이전비) 이전비는 『별표 제2호』의 정하는 바에 따라 다음 각호에 의하여 지급한다.</w:t>
            </w:r>
          </w:p>
          <w:p>
            <w:pPr>
              <w:spacing w:after="20" w:line="276" w:lineRule="auto"/>
              <w:ind w:left="454"/>
            </w:pPr>
            <w:r>
              <w:rPr>
                <w:rFonts w:ascii="맑은 고딕" w:hAnsi="맑은 고딕" w:eastAsia="맑은 고딕"/>
                <w:b w:val="0"/>
                <w:color w:val="124AC8"/>
                <w:sz w:val="18"/>
              </w:rPr>
              <w:t>1. 부임시 부양가족을 동반하는 경우 : 이전비 정액 전액</w:t>
            </w:r>
          </w:p>
          <w:p>
            <w:pPr>
              <w:spacing w:after="20" w:line="276" w:lineRule="auto"/>
              <w:ind w:left="454"/>
            </w:pPr>
            <w:r>
              <w:rPr>
                <w:rFonts w:ascii="맑은 고딕" w:hAnsi="맑은 고딕" w:eastAsia="맑은 고딕"/>
                <w:b w:val="0"/>
                <w:color w:val="124AC8"/>
                <w:sz w:val="18"/>
              </w:rPr>
              <w:t>2. 부양가족이 있는 직원이 단신으로 부임하는 경우 : 이전비 정액의 1/2을 지급하고 1 년이내에 부양가족 이전시 잔액 지급</w:t>
            </w:r>
          </w:p>
          <w:p>
            <w:pPr>
              <w:spacing w:after="20" w:line="276" w:lineRule="auto"/>
              <w:ind w:left="454"/>
            </w:pPr>
            <w:r>
              <w:rPr>
                <w:rFonts w:ascii="맑은 고딕" w:hAnsi="맑은 고딕" w:eastAsia="맑은 고딕"/>
                <w:b w:val="0"/>
                <w:color w:val="124AC8"/>
                <w:sz w:val="18"/>
              </w:rPr>
              <w:t>3. 가족이 없는 직원이 단신부임하는 경우 : 이전비 정액의 1/2</w:t>
            </w:r>
          </w:p>
        </w:tc>
        <w:tc>
          <w:tcPr>
            <w:tcW w:type="dxa" w:w="6520"/>
          </w:tcPr>
          <w:p>
            <w:pPr>
              <w:spacing w:after="20" w:line="276" w:lineRule="auto"/>
              <w:ind w:left="0"/>
            </w:pPr>
            <w:r/>
            <w:r>
              <w:rPr>
                <w:rFonts w:ascii="맑은 고딕" w:hAnsi="맑은 고딕" w:eastAsia="맑은 고딕"/>
                <w:b w:val="0"/>
                <w:color w:val="124AC8"/>
                <w:sz w:val="18"/>
              </w:rPr>
              <w:t>제21조(이전비) 이전비는 [별표 제2호]에서 정하는 바에 따라 다음 각 호와 같이 지급한다.</w:t>
            </w:r>
          </w:p>
          <w:p>
            <w:pPr>
              <w:spacing w:after="20" w:line="276" w:lineRule="auto"/>
              <w:ind w:left="454"/>
            </w:pPr>
            <w:r>
              <w:rPr>
                <w:rFonts w:ascii="맑은 고딕" w:hAnsi="맑은 고딕" w:eastAsia="맑은 고딕"/>
                <w:b w:val="0"/>
                <w:color w:val="124AC8"/>
                <w:sz w:val="18"/>
              </w:rPr>
              <w:t>1. 부임할 때 부양가족을 동반하는 경우 : 이전비 정액의 전액</w:t>
            </w:r>
          </w:p>
          <w:p>
            <w:pPr>
              <w:spacing w:after="20" w:line="276" w:lineRule="auto"/>
              <w:ind w:left="454"/>
            </w:pPr>
            <w:r>
              <w:rPr>
                <w:rFonts w:ascii="맑은 고딕" w:hAnsi="맑은 고딕" w:eastAsia="맑은 고딕"/>
                <w:b w:val="0"/>
                <w:color w:val="124AC8"/>
                <w:sz w:val="18"/>
              </w:rPr>
              <w:t>2. 부양가족이 있는 직원이 단신으로 부임하는 경우 : 이전비 정액의 2분의 1을 지급하고, 1년 이내에 부양가족을 이전시킬 때 잔액 지급</w:t>
            </w:r>
          </w:p>
          <w:p>
            <w:pPr>
              <w:spacing w:after="20" w:line="276" w:lineRule="auto"/>
              <w:ind w:left="454"/>
            </w:pPr>
            <w:r>
              <w:rPr>
                <w:rFonts w:ascii="맑은 고딕" w:hAnsi="맑은 고딕" w:eastAsia="맑은 고딕"/>
                <w:b w:val="0"/>
                <w:color w:val="124AC8"/>
                <w:sz w:val="18"/>
              </w:rPr>
              <w:t>3. 가족이 없는 직원이 단신으로 부임하는 경우 : 이전비 정액의 2분의 1</w:t>
            </w:r>
          </w:p>
        </w:tc>
        <w:tc>
          <w:tcPr>
            <w:tcW w:type="dxa" w:w="2268"/>
          </w:tcPr>
          <w:p>
            <w:pPr>
              <w:spacing w:after="20" w:line="269" w:lineRule="auto"/>
            </w:pPr>
            <w:r/>
            <w:r>
              <w:rPr>
                <w:rFonts w:ascii="맑은 고딕" w:hAnsi="맑은 고딕" w:eastAsia="맑은 고딕"/>
                <w:b w:val="0"/>
                <w:color w:val="1A1A1A"/>
                <w:sz w:val="16"/>
              </w:rPr>
              <w:t>'1/2'→'2분의 1', 표현 정비</w:t>
            </w:r>
          </w:p>
        </w:tc>
      </w:tr>
      <w:tr>
        <w:tc>
          <w:tcPr>
            <w:tcW w:type="dxa" w:w="6520"/>
          </w:tcPr>
          <w:p>
            <w:pPr>
              <w:spacing w:after="20" w:line="276" w:lineRule="auto"/>
              <w:ind w:left="0"/>
            </w:pPr>
            <w:r/>
            <w:r>
              <w:rPr>
                <w:rFonts w:ascii="맑은 고딕" w:hAnsi="맑은 고딕" w:eastAsia="맑은 고딕"/>
                <w:b w:val="0"/>
                <w:color w:val="124AC8"/>
                <w:sz w:val="18"/>
              </w:rPr>
              <w:t>제18조 (지급기한 등 증빙서 제출)</w:t>
            </w:r>
          </w:p>
          <w:p>
            <w:pPr>
              <w:spacing w:after="20" w:line="276" w:lineRule="auto"/>
              <w:ind w:left="227"/>
            </w:pPr>
            <w:r>
              <w:rPr>
                <w:rFonts w:ascii="맑은 고딕" w:hAnsi="맑은 고딕" w:eastAsia="맑은 고딕"/>
                <w:b w:val="0"/>
                <w:color w:val="124AC8"/>
                <w:sz w:val="18"/>
              </w:rPr>
              <w:t>① 부임여비의 지급기한은 발령일로부터 1년이내로 하며 발령일 현재 지급기준에 의한다.</w:t>
            </w:r>
          </w:p>
          <w:p>
            <w:pPr>
              <w:spacing w:after="20" w:line="276" w:lineRule="auto"/>
              <w:ind w:left="227"/>
            </w:pPr>
            <w:r>
              <w:rPr>
                <w:rFonts w:ascii="맑은 고딕" w:hAnsi="맑은 고딕" w:eastAsia="맑은 고딕"/>
                <w:b w:val="0"/>
                <w:color w:val="124AC8"/>
                <w:sz w:val="18"/>
              </w:rPr>
              <w:t>② 가족여비 및 가족동반에 따른 이전비를 신청하는 경우에는 실질적으로 전입 및 이전을 완료하고 주민등록표를 제출하여야 한다.</w:t>
            </w:r>
          </w:p>
        </w:tc>
        <w:tc>
          <w:tcPr>
            <w:tcW w:type="dxa" w:w="6520"/>
          </w:tcPr>
          <w:p>
            <w:pPr>
              <w:spacing w:after="20" w:line="276" w:lineRule="auto"/>
              <w:ind w:left="0"/>
            </w:pPr>
            <w:r/>
            <w:r>
              <w:rPr>
                <w:rFonts w:ascii="맑은 고딕" w:hAnsi="맑은 고딕" w:eastAsia="맑은 고딕"/>
                <w:b w:val="0"/>
                <w:color w:val="124AC8"/>
                <w:sz w:val="18"/>
              </w:rPr>
              <w:t>제22조(지급기한 및 증빙서류의 제출)</w:t>
            </w:r>
          </w:p>
          <w:p>
            <w:pPr>
              <w:spacing w:after="20" w:line="276" w:lineRule="auto"/>
              <w:ind w:left="227"/>
            </w:pPr>
            <w:r>
              <w:rPr>
                <w:rFonts w:ascii="맑은 고딕" w:hAnsi="맑은 고딕" w:eastAsia="맑은 고딕"/>
                <w:b w:val="0"/>
                <w:color w:val="124AC8"/>
                <w:sz w:val="18"/>
              </w:rPr>
              <w:t>① 부임여비의 지급기한은 발령일부터 1년 이내로 하며, 발령일 현재의 지급기준에 따른다.</w:t>
            </w:r>
          </w:p>
          <w:p>
            <w:pPr>
              <w:spacing w:after="20" w:line="276" w:lineRule="auto"/>
              <w:ind w:left="227"/>
            </w:pPr>
            <w:r>
              <w:rPr>
                <w:rFonts w:ascii="맑은 고딕" w:hAnsi="맑은 고딕" w:eastAsia="맑은 고딕"/>
                <w:b w:val="0"/>
                <w:color w:val="124AC8"/>
                <w:sz w:val="18"/>
              </w:rPr>
              <w:t>② 가족여비와 가족 동반에 따른 이전비를 신청하는 경우에는 실제로 전입 및 이전을 완료하고 주민등록표를 제출하여야 한다.</w:t>
            </w:r>
          </w:p>
        </w:tc>
        <w:tc>
          <w:tcPr>
            <w:tcW w:type="dxa" w:w="2268"/>
          </w:tcPr>
          <w:p>
            <w:pPr>
              <w:spacing w:after="20" w:line="269" w:lineRule="auto"/>
            </w:pPr>
            <w:r/>
            <w:r>
              <w:rPr>
                <w:rFonts w:ascii="맑은 고딕" w:hAnsi="맑은 고딕" w:eastAsia="맑은 고딕"/>
                <w:b w:val="0"/>
                <w:color w:val="1A1A1A"/>
                <w:sz w:val="16"/>
              </w:rPr>
              <w:t>'1년이내'→'1년 이내', 표제 정비</w:t>
            </w:r>
          </w:p>
        </w:tc>
      </w:tr>
      <w:tr>
        <w:tc>
          <w:tcPr>
            <w:tcW w:type="dxa" w:w="6520"/>
          </w:tcPr>
          <w:p>
            <w:pPr>
              <w:spacing w:after="20" w:line="276" w:lineRule="auto"/>
              <w:ind w:left="0"/>
            </w:pPr>
            <w:r/>
            <w:r>
              <w:rPr>
                <w:rFonts w:ascii="맑은 고딕" w:hAnsi="맑은 고딕" w:eastAsia="맑은 고딕"/>
                <w:b w:val="0"/>
                <w:color w:val="333333"/>
                <w:sz w:val="18"/>
              </w:rPr>
              <w:t>제19조 (연수여비)</w:t>
            </w:r>
          </w:p>
          <w:p>
            <w:pPr>
              <w:spacing w:after="20" w:line="276" w:lineRule="auto"/>
              <w:ind w:left="227"/>
            </w:pPr>
            <w:r>
              <w:rPr>
                <w:rFonts w:ascii="맑은 고딕" w:hAnsi="맑은 고딕" w:eastAsia="맑은 고딕"/>
                <w:b w:val="0"/>
                <w:color w:val="124AC8"/>
                <w:sz w:val="18"/>
              </w:rPr>
              <w:t>① 직원이 회사외 각종 연수에 참가할 때에는 출장여비에 준하여 여비를 지급하되, 『별표 제1호』의 범위내에서 지급기준을 달리 적용할 수 있다.</w:t>
            </w:r>
          </w:p>
          <w:p>
            <w:pPr>
              <w:spacing w:after="20" w:line="276" w:lineRule="auto"/>
              <w:ind w:left="227"/>
            </w:pPr>
            <w:r>
              <w:rPr>
                <w:rFonts w:ascii="맑은 고딕" w:hAnsi="맑은 고딕" w:eastAsia="맑은 고딕"/>
                <w:b w:val="0"/>
                <w:color w:val="124AC8"/>
                <w:sz w:val="18"/>
              </w:rPr>
              <w:t>② 연수기관에서 교통편의 및 숙식을 제공하는 등 여비의 일부 또는 전부를 제공하는 경우 당해 여비를 차감 또는 전액 지급하지 않을 수 있다.</w:t>
            </w:r>
          </w:p>
        </w:tc>
        <w:tc>
          <w:tcPr>
            <w:tcW w:type="dxa" w:w="6520"/>
          </w:tcPr>
          <w:p>
            <w:pPr>
              <w:spacing w:after="20" w:line="276" w:lineRule="auto"/>
              <w:ind w:left="0"/>
            </w:pPr>
            <w:r/>
            <w:r>
              <w:rPr>
                <w:rFonts w:ascii="맑은 고딕" w:hAnsi="맑은 고딕" w:eastAsia="맑은 고딕"/>
                <w:b w:val="0"/>
                <w:color w:val="333333"/>
                <w:sz w:val="18"/>
              </w:rPr>
              <w:t>제23조(연수여비)</w:t>
            </w:r>
          </w:p>
          <w:p>
            <w:pPr>
              <w:spacing w:after="20" w:line="276" w:lineRule="auto"/>
              <w:ind w:left="227"/>
            </w:pPr>
            <w:r>
              <w:rPr>
                <w:rFonts w:ascii="맑은 고딕" w:hAnsi="맑은 고딕" w:eastAsia="맑은 고딕"/>
                <w:b w:val="0"/>
                <w:color w:val="124AC8"/>
                <w:sz w:val="18"/>
              </w:rPr>
              <w:t>① 직원이 회사 밖의 연수에 참가할 때에는 출장여비에 준하여 여비를 지급하되, [별표 제1호]의 범위에서 지급기준을 달리 적용할 수 있다.</w:t>
            </w:r>
          </w:p>
          <w:p>
            <w:pPr>
              <w:spacing w:after="20" w:line="276" w:lineRule="auto"/>
              <w:ind w:left="227"/>
            </w:pPr>
            <w:r>
              <w:rPr>
                <w:rFonts w:ascii="맑은 고딕" w:hAnsi="맑은 고딕" w:eastAsia="맑은 고딕"/>
                <w:b w:val="0"/>
                <w:color w:val="124AC8"/>
                <w:sz w:val="18"/>
              </w:rPr>
              <w:t>② 연수기관에서 교통편의나 숙식을 제공하는 등 여비의 일부 또는 전부를 제공하는 경우에는 해당 여비를 차감하거나 지급하지 아니할 수 있다.</w:t>
            </w:r>
          </w:p>
        </w:tc>
        <w:tc>
          <w:tcPr>
            <w:tcW w:type="dxa" w:w="2268"/>
          </w:tcPr>
          <w:p>
            <w:pPr>
              <w:spacing w:after="20" w:line="269" w:lineRule="auto"/>
            </w:pPr>
            <w:r/>
            <w:r>
              <w:rPr>
                <w:rFonts w:ascii="맑은 고딕" w:hAnsi="맑은 고딕" w:eastAsia="맑은 고딕"/>
                <w:b w:val="0"/>
                <w:color w:val="1A1A1A"/>
                <w:sz w:val="16"/>
              </w:rPr>
              <w:t>'회사외'→'회사 밖의', '당해 여비'→'해당 여비'</w:t>
            </w:r>
          </w:p>
        </w:tc>
      </w:tr>
      <w:tr>
        <w:tc>
          <w:tcPr>
            <w:tcW w:type="dxa" w:w="6520"/>
          </w:tcPr>
          <w:p>
            <w:pPr>
              <w:spacing w:after="20" w:line="276" w:lineRule="auto"/>
              <w:ind w:left="0"/>
            </w:pPr>
            <w:r/>
            <w:r>
              <w:rPr>
                <w:rFonts w:ascii="맑은 고딕" w:hAnsi="맑은 고딕" w:eastAsia="맑은 고딕"/>
                <w:b w:val="0"/>
                <w:color w:val="124AC8"/>
                <w:sz w:val="18"/>
              </w:rPr>
              <w:t>제20조 (휴직·퇴직자여비)</w:t>
            </w:r>
          </w:p>
          <w:p>
            <w:pPr>
              <w:spacing w:after="20" w:line="276" w:lineRule="auto"/>
              <w:ind w:left="227"/>
            </w:pPr>
            <w:r>
              <w:rPr>
                <w:rFonts w:ascii="맑은 고딕" w:hAnsi="맑은 고딕" w:eastAsia="맑은 고딕"/>
                <w:b w:val="0"/>
                <w:color w:val="124AC8"/>
                <w:sz w:val="18"/>
              </w:rPr>
              <w:t>① 직원이 국내ㆍ외 업무여행중 휴직 또는 퇴직된 때에는 그 통지를 받은 곳으로부터 전임지까지의 전직(前職)에 상당한 여비를 지급한다.</w:t>
            </w:r>
          </w:p>
          <w:p>
            <w:pPr>
              <w:spacing w:after="20" w:line="276" w:lineRule="auto"/>
              <w:ind w:left="227"/>
            </w:pPr>
            <w:r>
              <w:rPr>
                <w:rFonts w:ascii="맑은 고딕" w:hAnsi="맑은 고딕" w:eastAsia="맑은 고딕"/>
                <w:b w:val="0"/>
                <w:color w:val="124AC8"/>
                <w:sz w:val="18"/>
              </w:rPr>
              <w:t>② 휴직 또는 퇴직된 자에게 사무인계 또는 잔무정리 등을 위하여 여행을 명하였을 때에는 전직에 상당한 여비를 지급한다.</w:t>
            </w:r>
          </w:p>
        </w:tc>
        <w:tc>
          <w:tcPr>
            <w:tcW w:type="dxa" w:w="6520"/>
          </w:tcPr>
          <w:p>
            <w:pPr>
              <w:spacing w:after="20" w:line="276" w:lineRule="auto"/>
              <w:ind w:left="0"/>
            </w:pPr>
            <w:r/>
            <w:r>
              <w:rPr>
                <w:rFonts w:ascii="맑은 고딕" w:hAnsi="맑은 고딕" w:eastAsia="맑은 고딕"/>
                <w:b w:val="0"/>
                <w:color w:val="124AC8"/>
                <w:sz w:val="18"/>
              </w:rPr>
              <w:t>제24조(휴직자·퇴직자의 여비)</w:t>
            </w:r>
          </w:p>
          <w:p>
            <w:pPr>
              <w:spacing w:after="20" w:line="276" w:lineRule="auto"/>
              <w:ind w:left="227"/>
            </w:pPr>
            <w:r>
              <w:rPr>
                <w:rFonts w:ascii="맑은 고딕" w:hAnsi="맑은 고딕" w:eastAsia="맑은 고딕"/>
                <w:b w:val="0"/>
                <w:color w:val="124AC8"/>
                <w:sz w:val="18"/>
              </w:rPr>
              <w:t>① 직원이 국내외 업무여행 중 휴직하거나 퇴직한 경우에는 그 통지를 받은 곳부터 종전 근무지까지 종전 직위에 해당하는 여비를 지급한다.</w:t>
            </w:r>
          </w:p>
          <w:p>
            <w:pPr>
              <w:spacing w:after="20" w:line="276" w:lineRule="auto"/>
              <w:ind w:left="227"/>
            </w:pPr>
            <w:r>
              <w:rPr>
                <w:rFonts w:ascii="맑은 고딕" w:hAnsi="맑은 고딕" w:eastAsia="맑은 고딕"/>
                <w:b w:val="0"/>
                <w:color w:val="124AC8"/>
                <w:sz w:val="18"/>
              </w:rPr>
              <w:t>② 휴직하거나 퇴직한 사람에게 사무인계 또는 잔무정리 등을 위하여 여행을 명한 경우에는 종전 직위에 해당하는 여비를 지급한다.</w:t>
            </w:r>
          </w:p>
        </w:tc>
        <w:tc>
          <w:tcPr>
            <w:tcW w:type="dxa" w:w="2268"/>
          </w:tcPr>
          <w:p>
            <w:pPr>
              <w:spacing w:after="20" w:line="269" w:lineRule="auto"/>
            </w:pPr>
            <w:r/>
            <w:r>
              <w:rPr>
                <w:rFonts w:ascii="맑은 고딕" w:hAnsi="맑은 고딕" w:eastAsia="맑은 고딕"/>
                <w:b w:val="0"/>
                <w:color w:val="1A1A1A"/>
                <w:sz w:val="16"/>
              </w:rPr>
              <w:t>표제 정비(휴직자·퇴직자의 여비), '전직(前職)'→'종전 직위'</w:t>
            </w:r>
          </w:p>
        </w:tc>
      </w:tr>
      <w:tr>
        <w:tc>
          <w:tcPr>
            <w:tcW w:type="dxa" w:w="6520"/>
          </w:tcPr>
          <w:p>
            <w:pPr>
              <w:spacing w:after="20" w:line="276" w:lineRule="auto"/>
              <w:ind w:left="0"/>
            </w:pPr>
            <w:r/>
            <w:r>
              <w:rPr>
                <w:rFonts w:ascii="맑은 고딕" w:hAnsi="맑은 고딕" w:eastAsia="맑은 고딕"/>
                <w:b w:val="0"/>
                <w:color w:val="124AC8"/>
                <w:sz w:val="18"/>
              </w:rPr>
              <w:t>제21조 (여행중 부상자의 여비) 업무여행 중 인병 또는 부상으로 인하여 가족의 간호가 필요하다고 인정되는 경우에는 그 가족 1인에 한하여 본인과 동일등급의 왕복여비를 지급한다.</w:t>
            </w:r>
          </w:p>
        </w:tc>
        <w:tc>
          <w:tcPr>
            <w:tcW w:type="dxa" w:w="6520"/>
          </w:tcPr>
          <w:p>
            <w:pPr>
              <w:spacing w:after="20" w:line="276" w:lineRule="auto"/>
              <w:ind w:left="0"/>
            </w:pPr>
            <w:r/>
            <w:r>
              <w:rPr>
                <w:rFonts w:ascii="맑은 고딕" w:hAnsi="맑은 고딕" w:eastAsia="맑은 고딕"/>
                <w:b w:val="0"/>
                <w:color w:val="124AC8"/>
                <w:sz w:val="18"/>
              </w:rPr>
              <w:t>제25조(여행 중 부상자의 여비) 업무여행 중 질병이나 부상으로 가족의 간호가 필요하다고 인정되는 경우에는 가족 1명에 한정하여 본인과 같은 등급의 왕복여비를 지급한다.</w:t>
            </w:r>
          </w:p>
        </w:tc>
        <w:tc>
          <w:tcPr>
            <w:tcW w:type="dxa" w:w="2268"/>
          </w:tcPr>
          <w:p>
            <w:pPr>
              <w:spacing w:after="20" w:line="269" w:lineRule="auto"/>
            </w:pPr>
            <w:r/>
            <w:r>
              <w:rPr>
                <w:rFonts w:ascii="맑은 고딕" w:hAnsi="맑은 고딕" w:eastAsia="맑은 고딕"/>
                <w:b w:val="0"/>
                <w:color w:val="1A1A1A"/>
                <w:sz w:val="16"/>
              </w:rPr>
              <w:t>'인병'→'질병', '1인에 한하여'→'1명에 한정하여'</w:t>
            </w:r>
          </w:p>
        </w:tc>
      </w:tr>
      <w:tr>
        <w:tc>
          <w:tcPr>
            <w:tcW w:type="dxa" w:w="6520"/>
          </w:tcPr>
          <w:p>
            <w:pPr>
              <w:spacing w:after="20" w:line="276" w:lineRule="auto"/>
              <w:ind w:left="0"/>
            </w:pPr>
            <w:r/>
            <w:r>
              <w:rPr>
                <w:rFonts w:ascii="맑은 고딕" w:hAnsi="맑은 고딕" w:eastAsia="맑은 고딕"/>
                <w:b w:val="0"/>
                <w:color w:val="333333"/>
                <w:sz w:val="18"/>
              </w:rPr>
              <w:t>제22조 (여행중 사망자의 여비)</w:t>
            </w:r>
          </w:p>
          <w:p>
            <w:pPr>
              <w:spacing w:after="20" w:line="276" w:lineRule="auto"/>
              <w:ind w:left="227"/>
            </w:pPr>
            <w:r>
              <w:rPr>
                <w:rFonts w:ascii="맑은 고딕" w:hAnsi="맑은 고딕" w:eastAsia="맑은 고딕"/>
                <w:b w:val="0"/>
                <w:color w:val="124AC8"/>
                <w:sz w:val="18"/>
              </w:rPr>
              <w:t>① 국내업무여행중 사망하였을 때에는 부임인 경우에는 전임지로부터 부임지경유 생활근거지까지, 출장 및 연수중인 경우에는 근무지로부터 출장지 또는 연수지경유 생활근거지까지 본직위 또는 전직위 여비에 해당하는 여비의 2배를 그 유가족에게 지급한다.</w:t>
            </w:r>
          </w:p>
          <w:p>
            <w:pPr>
              <w:spacing w:after="20" w:line="276" w:lineRule="auto"/>
              <w:ind w:left="227"/>
            </w:pPr>
            <w:r>
              <w:rPr>
                <w:rFonts w:ascii="맑은 고딕" w:hAnsi="맑은 고딕" w:eastAsia="맑은 고딕"/>
                <w:b w:val="0"/>
                <w:color w:val="124AC8"/>
                <w:sz w:val="18"/>
              </w:rPr>
              <w:t>② 국외여행 또는 체재 중 사망하였을 때에는 『별표 제5호』에 의한 여비액을 그 유가족에게 지급한다.</w:t>
            </w:r>
          </w:p>
        </w:tc>
        <w:tc>
          <w:tcPr>
            <w:tcW w:type="dxa" w:w="6520"/>
          </w:tcPr>
          <w:p>
            <w:pPr>
              <w:spacing w:after="20" w:line="276" w:lineRule="auto"/>
              <w:ind w:left="0"/>
            </w:pPr>
            <w:r/>
            <w:r>
              <w:rPr>
                <w:rFonts w:ascii="맑은 고딕" w:hAnsi="맑은 고딕" w:eastAsia="맑은 고딕"/>
                <w:b w:val="0"/>
                <w:color w:val="333333"/>
                <w:sz w:val="18"/>
              </w:rPr>
              <w:t>제26조(여행 중 사망자의 여비)</w:t>
            </w:r>
          </w:p>
          <w:p>
            <w:pPr>
              <w:spacing w:after="20" w:line="276" w:lineRule="auto"/>
              <w:ind w:left="227"/>
            </w:pPr>
            <w:r>
              <w:rPr>
                <w:rFonts w:ascii="맑은 고딕" w:hAnsi="맑은 고딕" w:eastAsia="맑은 고딕"/>
                <w:b w:val="0"/>
                <w:color w:val="124AC8"/>
                <w:sz w:val="18"/>
              </w:rPr>
              <w:t>① 국내 업무여행 중 사망한 경우에는 부임 중인 경우에는 종전 근무지부터 부임지를 경유하여 생활근거지까지, 출장 또는 연수 중인 경우에는 근무지부터 출장지 또는 연수지를 경유하여 생활근거지까지 본인 직위 또는 종전 직위의 여비에 해당하는 금액의 2배를 유가족에게 지급한다.</w:t>
            </w:r>
          </w:p>
          <w:p>
            <w:pPr>
              <w:spacing w:after="20" w:line="276" w:lineRule="auto"/>
              <w:ind w:left="227"/>
            </w:pPr>
            <w:r>
              <w:rPr>
                <w:rFonts w:ascii="맑은 고딕" w:hAnsi="맑은 고딕" w:eastAsia="맑은 고딕"/>
                <w:b w:val="0"/>
                <w:color w:val="124AC8"/>
                <w:sz w:val="18"/>
              </w:rPr>
              <w:t>② 국외여행 또는 체재 중 사망한 경우에는 [별표 제5호]에 따른 여비액을 유가족에게 지급한다.</w:t>
            </w:r>
          </w:p>
        </w:tc>
        <w:tc>
          <w:tcPr>
            <w:tcW w:type="dxa" w:w="2268"/>
          </w:tcPr>
          <w:p>
            <w:pPr>
              <w:spacing w:after="20" w:line="269" w:lineRule="auto"/>
            </w:pPr>
            <w:r/>
            <w:r>
              <w:rPr>
                <w:rFonts w:ascii="맑은 고딕" w:hAnsi="맑은 고딕" w:eastAsia="맑은 고딕"/>
                <w:b w:val="0"/>
                <w:color w:val="1A1A1A"/>
                <w:sz w:val="16"/>
              </w:rPr>
              <w:t>'경유'·'본직위' 등 표현 정비</w:t>
            </w:r>
          </w:p>
        </w:tc>
      </w:tr>
      <w:tr>
        <w:tc>
          <w:tcPr>
            <w:tcW w:type="dxa" w:w="6520"/>
          </w:tcPr>
          <w:p>
            <w:pPr>
              <w:spacing w:after="20" w:line="276" w:lineRule="auto"/>
              <w:ind w:left="0"/>
            </w:pPr>
            <w:r/>
            <w:r>
              <w:rPr>
                <w:rFonts w:ascii="맑은 고딕" w:hAnsi="맑은 고딕" w:eastAsia="맑은 고딕"/>
                <w:b w:val="0"/>
                <w:color w:val="124AC8"/>
                <w:sz w:val="18"/>
              </w:rPr>
              <w:t>제23조 (준용규정)</w:t>
            </w:r>
          </w:p>
          <w:p>
            <w:pPr>
              <w:spacing w:after="20" w:line="276" w:lineRule="auto"/>
              <w:ind w:left="227"/>
            </w:pPr>
            <w:r>
              <w:rPr>
                <w:rFonts w:ascii="맑은 고딕" w:hAnsi="맑은 고딕" w:eastAsia="맑은 고딕"/>
                <w:b w:val="0"/>
                <w:color w:val="124AC8"/>
                <w:sz w:val="18"/>
              </w:rPr>
              <w:t>① 정년만기 또는 회사의 형편에 의하여 퇴직하는 자에 대하여는 퇴직일 자로부터 2월이내에 근무지로부터 본적지 또는 생활근거지까지 실지 전거하는 경우에 한하여 전직상당의 부임에 준한 여비를 지급할 수 있다.</w:t>
            </w:r>
            <w:r>
              <w:rPr>
                <w:rFonts w:ascii="맑은 고딕" w:hAnsi="맑은 고딕" w:eastAsia="맑은 고딕"/>
                <w:b w:val="0"/>
                <w:color w:val="124AC8"/>
                <w:sz w:val="18"/>
              </w:rPr>
              <w:t xml:space="preserve"> 다만, 근속 3년 미만자 또는 징계에 의한 해직자에 대하여는 예외로 한다.</w:t>
            </w:r>
          </w:p>
          <w:p>
            <w:pPr>
              <w:spacing w:after="20" w:line="276" w:lineRule="auto"/>
              <w:ind w:left="227"/>
            </w:pPr>
            <w:r>
              <w:rPr>
                <w:rFonts w:ascii="맑은 고딕" w:hAnsi="맑은 고딕" w:eastAsia="맑은 고딕"/>
                <w:b w:val="0"/>
                <w:color w:val="124AC8"/>
                <w:sz w:val="18"/>
              </w:rPr>
              <w:t>② 제①항의 규정은 직원 사망의 경우에도 준용하며 그 여비는 유가족에게 지급한다.</w:t>
            </w:r>
          </w:p>
        </w:tc>
        <w:tc>
          <w:tcPr>
            <w:tcW w:type="dxa" w:w="6520"/>
          </w:tcPr>
          <w:p>
            <w:pPr>
              <w:spacing w:after="20" w:line="276" w:lineRule="auto"/>
              <w:ind w:left="0"/>
            </w:pPr>
            <w:r/>
            <w:r>
              <w:rPr>
                <w:rFonts w:ascii="맑은 고딕" w:hAnsi="맑은 고딕" w:eastAsia="맑은 고딕"/>
                <w:b w:val="0"/>
                <w:color w:val="124AC8"/>
                <w:sz w:val="18"/>
              </w:rPr>
              <w:t>제27조(준용)</w:t>
            </w:r>
          </w:p>
          <w:p>
            <w:pPr>
              <w:spacing w:after="20" w:line="276" w:lineRule="auto"/>
              <w:ind w:left="227"/>
            </w:pPr>
            <w:r>
              <w:rPr>
                <w:rFonts w:ascii="맑은 고딕" w:hAnsi="맑은 고딕" w:eastAsia="맑은 고딕"/>
                <w:b w:val="0"/>
                <w:color w:val="124AC8"/>
                <w:sz w:val="18"/>
              </w:rPr>
              <w:t>① 정년만기 또는 회사 형편으로 퇴직하는 사람에 대하여는 퇴직일부터 2개월 이내에 근무지부터 등록기준지 또는 생활근거지까지 실제로 이주하는 경우에 한정하여 종전 직위에 상당하는 부임에 준하는 여비를 지급할 수 있다.</w:t>
            </w:r>
            <w:r>
              <w:rPr>
                <w:rFonts w:ascii="맑은 고딕" w:hAnsi="맑은 고딕" w:eastAsia="맑은 고딕"/>
                <w:b w:val="0"/>
                <w:color w:val="124AC8"/>
                <w:sz w:val="18"/>
              </w:rPr>
              <w:t xml:space="preserve"> 다만, 근속 3년 미만인 사람과 징계로 해직된 사람은 제외한다.</w:t>
            </w:r>
          </w:p>
          <w:p>
            <w:pPr>
              <w:spacing w:after="20" w:line="276" w:lineRule="auto"/>
              <w:ind w:left="227"/>
            </w:pPr>
            <w:r>
              <w:rPr>
                <w:rFonts w:ascii="맑은 고딕" w:hAnsi="맑은 고딕" w:eastAsia="맑은 고딕"/>
                <w:b w:val="0"/>
                <w:color w:val="124AC8"/>
                <w:sz w:val="18"/>
              </w:rPr>
              <w:t>② 제1항은 직원이 사망한 경우에도 준용하며, 그 여비는 유가족에게 지급한다.</w:t>
            </w:r>
          </w:p>
        </w:tc>
        <w:tc>
          <w:tcPr>
            <w:tcW w:type="dxa" w:w="2268"/>
          </w:tcPr>
          <w:p>
            <w:pPr>
              <w:spacing w:after="20" w:line="269" w:lineRule="auto"/>
            </w:pPr>
            <w:r/>
            <w:r>
              <w:rPr>
                <w:rFonts w:ascii="맑은 고딕" w:hAnsi="맑은 고딕" w:eastAsia="맑은 고딕"/>
                <w:b w:val="0"/>
                <w:color w:val="1A1A1A"/>
                <w:sz w:val="16"/>
              </w:rPr>
              <w:t xml:space="preserve">① 폐지된 개념 '본적지'→'등록기준지'(호주제 폐지, 2008), '2월이내'→'2개월 이내' </w:t>
            </w:r>
            <w:r>
              <w:rPr>
                <w:rFonts w:ascii="맑은 고딕" w:hAnsi="맑은 고딕" w:eastAsia="맑은 고딕"/>
                <w:b/>
                <w:color w:val="B03030"/>
                <w:sz w:val="16"/>
              </w:rPr>
              <w:t>〈확인 요망〉</w:t>
            </w:r>
            <w:r>
              <w:rPr>
                <w:rFonts w:ascii="맑은 고딕" w:hAnsi="맑은 고딕" w:eastAsia="맑은 고딕"/>
                <w:b w:val="0"/>
                <w:color w:val="1A1A1A"/>
                <w:sz w:val="16"/>
              </w:rPr>
              <w:t>. 표제 '준용규정'→'준용'</w:t>
            </w:r>
          </w:p>
        </w:tc>
      </w:tr>
      <w:tr>
        <w:tc>
          <w:tcPr>
            <w:tcW w:type="dxa" w:w="6520"/>
          </w:tcPr>
          <w:p>
            <w:pPr>
              <w:spacing w:after="20" w:line="276" w:lineRule="auto"/>
              <w:ind w:left="0"/>
            </w:pPr>
            <w:r/>
            <w:r>
              <w:rPr>
                <w:rFonts w:ascii="맑은 고딕" w:hAnsi="맑은 고딕" w:eastAsia="맑은 고딕"/>
                <w:b w:val="0"/>
                <w:color w:val="333333"/>
                <w:sz w:val="18"/>
              </w:rPr>
              <w:t>제24조 (지급기준)</w:t>
            </w:r>
          </w:p>
          <w:p>
            <w:pPr>
              <w:spacing w:after="20" w:line="276" w:lineRule="auto"/>
              <w:ind w:left="227"/>
            </w:pPr>
            <w:r>
              <w:rPr>
                <w:rFonts w:ascii="맑은 고딕" w:hAnsi="맑은 고딕" w:eastAsia="맑은 고딕"/>
                <w:b w:val="0"/>
                <w:color w:val="124AC8"/>
                <w:sz w:val="18"/>
              </w:rPr>
              <w:t>① 국외여행을 육로(陸路)에 의할 경우 본국 최종역, 해로(海路)에 의할 경우는 본국항만, 공로(空路)에 의할 경우 본국 공항을 출발할 때부터 도착할 때까지로 한다.</w:t>
            </w:r>
          </w:p>
          <w:p>
            <w:pPr>
              <w:spacing w:after="20" w:line="276" w:lineRule="auto"/>
              <w:ind w:left="227"/>
            </w:pPr>
            <w:r>
              <w:rPr>
                <w:rFonts w:ascii="맑은 고딕" w:hAnsi="맑은 고딕" w:eastAsia="맑은 고딕"/>
                <w:b w:val="0"/>
                <w:color w:val="333333"/>
                <w:sz w:val="18"/>
              </w:rPr>
              <w:t>② 여비는 지급일 현재 현찰매도율로 환산하여 원화로 지급할 수 있다.</w:t>
            </w:r>
          </w:p>
        </w:tc>
        <w:tc>
          <w:tcPr>
            <w:tcW w:type="dxa" w:w="6520"/>
          </w:tcPr>
          <w:p>
            <w:pPr>
              <w:spacing w:after="20" w:line="276" w:lineRule="auto"/>
              <w:ind w:left="0"/>
            </w:pPr>
            <w:r/>
            <w:r>
              <w:rPr>
                <w:rFonts w:ascii="맑은 고딕" w:hAnsi="맑은 고딕" w:eastAsia="맑은 고딕"/>
                <w:b w:val="0"/>
                <w:color w:val="333333"/>
                <w:sz w:val="18"/>
              </w:rPr>
              <w:t>제28조(지급기준)</w:t>
            </w:r>
          </w:p>
          <w:p>
            <w:pPr>
              <w:spacing w:after="20" w:line="276" w:lineRule="auto"/>
              <w:ind w:left="227"/>
            </w:pPr>
            <w:r>
              <w:rPr>
                <w:rFonts w:ascii="맑은 고딕" w:hAnsi="맑은 고딕" w:eastAsia="맑은 고딕"/>
                <w:b w:val="0"/>
                <w:color w:val="124AC8"/>
                <w:sz w:val="18"/>
              </w:rPr>
              <w:t>① 국외여행의 여비 지급 대상 기간은 육로로 출국하는 경우에는 국내 최종역, 해로로 출국하는 경우에는 국내 항만, 공로로 출국하는 경우에는 국내 공항을 출발할 때부터 도착할 때까지로 한다.</w:t>
            </w:r>
          </w:p>
          <w:p>
            <w:pPr>
              <w:spacing w:after="20" w:line="276" w:lineRule="auto"/>
              <w:ind w:left="227"/>
            </w:pPr>
            <w:r>
              <w:rPr>
                <w:rFonts w:ascii="맑은 고딕" w:hAnsi="맑은 고딕" w:eastAsia="맑은 고딕"/>
                <w:b w:val="0"/>
                <w:color w:val="124AC8"/>
                <w:sz w:val="18"/>
              </w:rPr>
              <w:t>② 여비는 지급일 현재의 현찰매도율로 환산하여 원화로 지급할 수 있다.</w:t>
            </w:r>
          </w:p>
        </w:tc>
        <w:tc>
          <w:tcPr>
            <w:tcW w:type="dxa" w:w="2268"/>
          </w:tcPr>
          <w:p>
            <w:pPr>
              <w:spacing w:after="20" w:line="269" w:lineRule="auto"/>
            </w:pPr>
            <w:r/>
            <w:r>
              <w:rPr>
                <w:rFonts w:ascii="맑은 고딕" w:hAnsi="맑은 고딕" w:eastAsia="맑은 고딕"/>
                <w:b w:val="0"/>
                <w:color w:val="1A1A1A"/>
                <w:sz w:val="16"/>
              </w:rPr>
              <w:t>'육로(陸路)·해로(海路)·공로(空路)' 한자 병기 정비, 문장 구조 정리</w:t>
            </w:r>
          </w:p>
        </w:tc>
      </w:tr>
      <w:tr>
        <w:tc>
          <w:tcPr>
            <w:tcW w:type="dxa" w:w="6520"/>
          </w:tcPr>
          <w:p>
            <w:pPr>
              <w:spacing w:after="20" w:line="276" w:lineRule="auto"/>
              <w:ind w:left="0"/>
            </w:pPr>
            <w:r/>
            <w:r>
              <w:rPr>
                <w:rFonts w:ascii="맑은 고딕" w:hAnsi="맑은 고딕" w:eastAsia="맑은 고딕"/>
                <w:b w:val="0"/>
                <w:color w:val="124AC8"/>
                <w:sz w:val="18"/>
              </w:rPr>
              <w:t>제25조 (교통비) 교통비는 『별표 제4호』에 의하여 지급한다.</w:t>
            </w:r>
          </w:p>
        </w:tc>
        <w:tc>
          <w:tcPr>
            <w:tcW w:type="dxa" w:w="6520"/>
          </w:tcPr>
          <w:p>
            <w:pPr>
              <w:spacing w:after="20" w:line="276" w:lineRule="auto"/>
              <w:ind w:left="0"/>
            </w:pPr>
            <w:r/>
            <w:r>
              <w:rPr>
                <w:rFonts w:ascii="맑은 고딕" w:hAnsi="맑은 고딕" w:eastAsia="맑은 고딕"/>
                <w:b w:val="0"/>
                <w:color w:val="124AC8"/>
                <w:sz w:val="18"/>
              </w:rPr>
              <w:t>제29조(교통비) 국외여행의 교통비는 [별표 제4호]에 따라 지급한다.</w:t>
            </w:r>
          </w:p>
        </w:tc>
        <w:tc>
          <w:tcPr>
            <w:tcW w:type="dxa" w:w="2268"/>
          </w:tcPr>
          <w:p>
            <w:pPr>
              <w:spacing w:after="20" w:line="269" w:lineRule="auto"/>
            </w:pPr>
            <w:r/>
            <w:r>
              <w:rPr>
                <w:rFonts w:ascii="맑은 고딕" w:hAnsi="맑은 고딕" w:eastAsia="맑은 고딕"/>
                <w:b w:val="0"/>
                <w:color w:val="1A1A1A"/>
                <w:sz w:val="16"/>
              </w:rPr>
              <w:t>별표 표기 정비</w:t>
            </w:r>
          </w:p>
        </w:tc>
      </w:tr>
      <w:tr>
        <w:tc>
          <w:tcPr>
            <w:tcW w:type="dxa" w:w="6520"/>
          </w:tcPr>
          <w:p>
            <w:pPr>
              <w:spacing w:after="20" w:line="276" w:lineRule="auto"/>
              <w:ind w:left="0"/>
            </w:pPr>
            <w:r/>
            <w:r>
              <w:rPr>
                <w:rFonts w:ascii="맑은 고딕" w:hAnsi="맑은 고딕" w:eastAsia="맑은 고딕"/>
                <w:b w:val="0"/>
                <w:color w:val="124AC8"/>
                <w:sz w:val="18"/>
              </w:rPr>
              <w:t>제26조 (체재비) 체재비는 기본체재비, 일당체재비, 월당체재비로 구분하며, 다음 각호에 의하여 『별표 제4호』에 정한 기준에 의해 지급한다.</w:t>
            </w:r>
          </w:p>
          <w:p>
            <w:pPr>
              <w:spacing w:after="20" w:line="276" w:lineRule="auto"/>
              <w:ind w:left="454"/>
            </w:pPr>
            <w:r>
              <w:rPr>
                <w:rFonts w:ascii="맑은 고딕" w:hAnsi="맑은 고딕" w:eastAsia="맑은 고딕"/>
                <w:b w:val="0"/>
                <w:color w:val="124AC8"/>
                <w:sz w:val="18"/>
              </w:rPr>
              <w:t>1. 기본체재비는 여행준비 및 목적지에서의 생활정착을 위해 지급한다.</w:t>
            </w:r>
          </w:p>
          <w:p>
            <w:pPr>
              <w:spacing w:after="20" w:line="276" w:lineRule="auto"/>
              <w:ind w:left="454"/>
            </w:pPr>
            <w:r>
              <w:rPr>
                <w:rFonts w:ascii="맑은 고딕" w:hAnsi="맑은 고딕" w:eastAsia="맑은 고딕"/>
                <w:b w:val="0"/>
                <w:color w:val="124AC8"/>
                <w:sz w:val="18"/>
              </w:rPr>
              <w:t>2. 일당체재비는 여행일수가 60일에 달하기까지 그 일수에 따라 지급하되, 30일을 초과하는 경우 그 초과일수에 대하여는 정액의 30%를 감액 지급한다.</w:t>
            </w:r>
          </w:p>
          <w:p>
            <w:pPr>
              <w:spacing w:after="20" w:line="276" w:lineRule="auto"/>
              <w:ind w:left="454"/>
            </w:pPr>
            <w:r>
              <w:rPr>
                <w:rFonts w:ascii="맑은 고딕" w:hAnsi="맑은 고딕" w:eastAsia="맑은 고딕"/>
                <w:b w:val="0"/>
                <w:color w:val="124AC8"/>
                <w:sz w:val="18"/>
              </w:rPr>
              <w:t>3. 월당체재비는 여행일수 60일 초과부분에 대하여 30일을 1월로 계산한 월수에 따라 지급하며, 30일 미만의 체재일수는 다음 산식에 의하여 지급한다.</w:t>
            </w:r>
            <w:r>
              <w:rPr>
                <w:rFonts w:ascii="맑은 고딕" w:hAnsi="맑은 고딕" w:eastAsia="맑은 고딕"/>
                <w:b w:val="0"/>
                <w:color w:val="124AC8"/>
                <w:sz w:val="18"/>
              </w:rPr>
              <w:br/>
              <w:t>[월당체재비 × 30일 미만의 단수체재일수 ÷ 30]</w:t>
            </w:r>
          </w:p>
        </w:tc>
        <w:tc>
          <w:tcPr>
            <w:tcW w:type="dxa" w:w="6520"/>
          </w:tcPr>
          <w:p>
            <w:pPr>
              <w:spacing w:after="20" w:line="276" w:lineRule="auto"/>
              <w:ind w:left="0"/>
            </w:pPr>
            <w:r/>
            <w:r>
              <w:rPr>
                <w:rFonts w:ascii="맑은 고딕" w:hAnsi="맑은 고딕" w:eastAsia="맑은 고딕"/>
                <w:b w:val="0"/>
                <w:color w:val="124AC8"/>
                <w:sz w:val="18"/>
              </w:rPr>
              <w:t>제30조(체재비) 체재비는 기본체재비, 일당체재비 및 월당체재비로 구분하며, 다음 각 호에 따라 [별표 제4호]에서 정한 기준으로 지급한다.</w:t>
            </w:r>
          </w:p>
          <w:p>
            <w:pPr>
              <w:spacing w:after="20" w:line="276" w:lineRule="auto"/>
              <w:ind w:left="454"/>
            </w:pPr>
            <w:r>
              <w:rPr>
                <w:rFonts w:ascii="맑은 고딕" w:hAnsi="맑은 고딕" w:eastAsia="맑은 고딕"/>
                <w:b w:val="0"/>
                <w:color w:val="124AC8"/>
                <w:sz w:val="18"/>
              </w:rPr>
              <w:t>1. 기본체재비는 여행준비와 목적지에서의 생활정착을 위하여 지급한다.</w:t>
            </w:r>
          </w:p>
          <w:p>
            <w:pPr>
              <w:spacing w:after="20" w:line="276" w:lineRule="auto"/>
              <w:ind w:left="454"/>
            </w:pPr>
            <w:r>
              <w:rPr>
                <w:rFonts w:ascii="맑은 고딕" w:hAnsi="맑은 고딕" w:eastAsia="맑은 고딕"/>
                <w:b w:val="0"/>
                <w:color w:val="124AC8"/>
                <w:sz w:val="18"/>
              </w:rPr>
              <w:t>2. 일당체재비는 여행일수가 60일에 이르기까지 그 일수에 따라 지급하되, 30일을 초과하는 경우 그 초과일수에 대하여는 정액의 100분의 30을 감액하여 지급한다.</w:t>
            </w:r>
          </w:p>
          <w:p>
            <w:pPr>
              <w:spacing w:after="20" w:line="276" w:lineRule="auto"/>
              <w:ind w:left="454"/>
            </w:pPr>
            <w:r>
              <w:rPr>
                <w:rFonts w:ascii="맑은 고딕" w:hAnsi="맑은 고딕" w:eastAsia="맑은 고딕"/>
                <w:b w:val="0"/>
                <w:color w:val="124AC8"/>
                <w:sz w:val="18"/>
              </w:rPr>
              <w:t>3. 월당체재비는 여행일수 60일을 초과하는 부분에 대하여 30일을 1개월로 계산한 월수에 따라 지급하며, 30일 미만의 체재일수는 월당체재비에 30일 미만의 체재일수를 곱한 금액을 30으로 나누어 지급한다.</w:t>
            </w:r>
          </w:p>
        </w:tc>
        <w:tc>
          <w:tcPr>
            <w:tcW w:type="dxa" w:w="2268"/>
          </w:tcPr>
          <w:p>
            <w:pPr>
              <w:spacing w:after="20" w:line="269" w:lineRule="auto"/>
            </w:pPr>
            <w:r/>
            <w:r>
              <w:rPr>
                <w:rFonts w:ascii="맑은 고딕" w:hAnsi="맑은 고딕" w:eastAsia="맑은 고딕"/>
                <w:b w:val="0"/>
                <w:color w:val="1A1A1A"/>
                <w:sz w:val="16"/>
              </w:rPr>
              <w:t>'30%'→'100분의 30', 산식을 문장으로 서술</w:t>
            </w:r>
          </w:p>
        </w:tc>
      </w:tr>
      <w:tr>
        <w:tc>
          <w:tcPr>
            <w:tcW w:type="dxa" w:w="6520"/>
          </w:tcPr>
          <w:p>
            <w:pPr>
              <w:spacing w:after="20" w:line="276" w:lineRule="auto"/>
              <w:ind w:left="0"/>
            </w:pPr>
            <w:r/>
            <w:r>
              <w:rPr>
                <w:rFonts w:ascii="맑은 고딕" w:hAnsi="맑은 고딕" w:eastAsia="맑은 고딕"/>
                <w:b w:val="0"/>
                <w:color w:val="124AC8"/>
                <w:sz w:val="18"/>
              </w:rPr>
              <w:t>제27조 (부대비등)</w:t>
            </w:r>
          </w:p>
          <w:p>
            <w:pPr>
              <w:spacing w:after="20" w:line="276" w:lineRule="auto"/>
              <w:ind w:left="227"/>
            </w:pPr>
            <w:r>
              <w:rPr>
                <w:rFonts w:ascii="맑은 고딕" w:hAnsi="맑은 고딕" w:eastAsia="맑은 고딕"/>
                <w:b w:val="0"/>
                <w:color w:val="124AC8"/>
                <w:sz w:val="18"/>
              </w:rPr>
              <w:t>ⓛ 여권발급과 입국사증에 소요되는 수수료와 입국세등 부대비용은 실비를 지급한다.</w:t>
            </w:r>
          </w:p>
          <w:p>
            <w:pPr>
              <w:spacing w:after="20" w:line="276" w:lineRule="auto"/>
              <w:ind w:left="227"/>
            </w:pPr>
            <w:r>
              <w:rPr>
                <w:rFonts w:ascii="맑은 고딕" w:hAnsi="맑은 고딕" w:eastAsia="맑은 고딕"/>
                <w:b w:val="0"/>
                <w:color w:val="124AC8"/>
                <w:sz w:val="18"/>
              </w:rPr>
              <w:t>② 국외여행 중 질병, 기타 불의의 사고에 대비하여 보험에 가입하고 『별표 제6 호』의 기준에 의한 해당 보험료를 지급한다.</w:t>
            </w:r>
          </w:p>
        </w:tc>
        <w:tc>
          <w:tcPr>
            <w:tcW w:type="dxa" w:w="6520"/>
          </w:tcPr>
          <w:p>
            <w:pPr>
              <w:spacing w:after="20" w:line="276" w:lineRule="auto"/>
              <w:ind w:left="0"/>
            </w:pPr>
            <w:r/>
            <w:r>
              <w:rPr>
                <w:rFonts w:ascii="맑은 고딕" w:hAnsi="맑은 고딕" w:eastAsia="맑은 고딕"/>
                <w:b w:val="0"/>
                <w:color w:val="124AC8"/>
                <w:sz w:val="18"/>
              </w:rPr>
              <w:t>제31조(부대비용)</w:t>
            </w:r>
          </w:p>
          <w:p>
            <w:pPr>
              <w:spacing w:after="20" w:line="276" w:lineRule="auto"/>
              <w:ind w:left="227"/>
            </w:pPr>
            <w:r>
              <w:rPr>
                <w:rFonts w:ascii="맑은 고딕" w:hAnsi="맑은 고딕" w:eastAsia="맑은 고딕"/>
                <w:b w:val="0"/>
                <w:color w:val="124AC8"/>
                <w:sz w:val="18"/>
              </w:rPr>
              <w:t>① 여권 발급과 입국사증에 드는 수수료, 입국세 등 부대비용은 실비를 지급한다.</w:t>
            </w:r>
          </w:p>
          <w:p>
            <w:pPr>
              <w:spacing w:after="20" w:line="276" w:lineRule="auto"/>
              <w:ind w:left="227"/>
            </w:pPr>
            <w:r>
              <w:rPr>
                <w:rFonts w:ascii="맑은 고딕" w:hAnsi="맑은 고딕" w:eastAsia="맑은 고딕"/>
                <w:b w:val="0"/>
                <w:color w:val="124AC8"/>
                <w:sz w:val="18"/>
              </w:rPr>
              <w:t>② 국외여행 중 질병이나 그 밖의 사고에 대비하여 보험에 가입하고 [별표 제6호]의 기준에 따른 보험료를 지급한다.</w:t>
            </w:r>
          </w:p>
        </w:tc>
        <w:tc>
          <w:tcPr>
            <w:tcW w:type="dxa" w:w="2268"/>
          </w:tcPr>
          <w:p>
            <w:pPr>
              <w:spacing w:after="20" w:line="269" w:lineRule="auto"/>
            </w:pPr>
            <w:r/>
            <w:r>
              <w:rPr>
                <w:rFonts w:ascii="맑은 고딕" w:hAnsi="맑은 고딕" w:eastAsia="맑은 고딕"/>
                <w:b w:val="0"/>
                <w:color w:val="1A1A1A"/>
                <w:sz w:val="16"/>
              </w:rPr>
              <w:t>표제 '부대비등'→'부대비용', '기타 불의의 사고'→'그 밖의 사고'</w:t>
            </w:r>
          </w:p>
        </w:tc>
      </w:tr>
      <w:tr>
        <w:tc>
          <w:tcPr>
            <w:tcW w:type="dxa" w:w="6520"/>
          </w:tcPr>
          <w:p>
            <w:pPr>
              <w:spacing w:after="20" w:line="276" w:lineRule="auto"/>
              <w:ind w:left="0"/>
            </w:pPr>
            <w:r/>
            <w:r>
              <w:rPr>
                <w:rFonts w:ascii="맑은 고딕" w:hAnsi="맑은 고딕" w:eastAsia="맑은 고딕"/>
                <w:b w:val="0"/>
                <w:color w:val="333333"/>
                <w:sz w:val="18"/>
              </w:rPr>
              <w:t>제28조 (여비지급의 특례 및 공제)</w:t>
            </w:r>
          </w:p>
          <w:p>
            <w:pPr>
              <w:spacing w:after="20" w:line="276" w:lineRule="auto"/>
              <w:ind w:left="227"/>
            </w:pPr>
            <w:r>
              <w:rPr>
                <w:rFonts w:ascii="맑은 고딕" w:hAnsi="맑은 고딕" w:eastAsia="맑은 고딕"/>
                <w:b w:val="0"/>
                <w:color w:val="124AC8"/>
                <w:sz w:val="18"/>
              </w:rPr>
              <w:t>① 파견처 또는 출장대상처에서 경비의 일부 또는 전부(금전이외의 숙식제공 포함)를 부담하거나 여행업체에 경비를 일괄 지급하는 경우 동 금액이 이 규정에서 정한 여비에 미달하는 경우에는 기본체제비의 50% 범위 내에서 그 차액을 지급할 수 있다.</w:t>
            </w:r>
          </w:p>
          <w:p>
            <w:pPr>
              <w:spacing w:after="20" w:line="276" w:lineRule="auto"/>
              <w:ind w:left="227"/>
            </w:pPr>
            <w:r>
              <w:rPr>
                <w:rFonts w:ascii="맑은 고딕" w:hAnsi="맑은 고딕" w:eastAsia="맑은 고딕"/>
                <w:b w:val="0"/>
                <w:color w:val="124AC8"/>
                <w:sz w:val="18"/>
              </w:rPr>
              <w:t>② 파견처 또는 출장상대처가 숙식제공 등의 방법으로 여비를 부담하여 그 금액을 산정할 수 없는 경우에는 일당체재비(월당체재비)의 구성비를 숙박비 45%, 식비 30%, 일비 25% 로 하여 산정한다.</w:t>
            </w:r>
          </w:p>
        </w:tc>
        <w:tc>
          <w:tcPr>
            <w:tcW w:type="dxa" w:w="6520"/>
          </w:tcPr>
          <w:p>
            <w:pPr>
              <w:spacing w:after="20" w:line="276" w:lineRule="auto"/>
              <w:ind w:left="0"/>
            </w:pPr>
            <w:r/>
            <w:r>
              <w:rPr>
                <w:rFonts w:ascii="맑은 고딕" w:hAnsi="맑은 고딕" w:eastAsia="맑은 고딕"/>
                <w:b w:val="0"/>
                <w:color w:val="333333"/>
                <w:sz w:val="18"/>
              </w:rPr>
              <w:t>제32조(여비지급의 특례 및 공제)</w:t>
            </w:r>
          </w:p>
          <w:p>
            <w:pPr>
              <w:spacing w:after="20" w:line="276" w:lineRule="auto"/>
              <w:ind w:left="227"/>
            </w:pPr>
            <w:r>
              <w:rPr>
                <w:rFonts w:ascii="맑은 고딕" w:hAnsi="맑은 고딕" w:eastAsia="맑은 고딕"/>
                <w:b w:val="0"/>
                <w:color w:val="124AC8"/>
                <w:sz w:val="18"/>
              </w:rPr>
              <w:t>① 파견처 또는 출장 상대처에서 경비의 일부 또는 전부(금전 외의 숙식 제공을 포함한다)를 부담하거나 여행업체에 경비를 일괄 지급하는 경우로서 그 금액이 이 규정에서 정한 여비에 미치지 못하는 경우에는 기본체재비의 100분의 50 범위에서 그 차액을 지급할 수 있다.</w:t>
            </w:r>
          </w:p>
          <w:p>
            <w:pPr>
              <w:spacing w:after="20" w:line="276" w:lineRule="auto"/>
              <w:ind w:left="227"/>
            </w:pPr>
            <w:r>
              <w:rPr>
                <w:rFonts w:ascii="맑은 고딕" w:hAnsi="맑은 고딕" w:eastAsia="맑은 고딕"/>
                <w:b w:val="0"/>
                <w:color w:val="124AC8"/>
                <w:sz w:val="18"/>
              </w:rPr>
              <w:t>② 파견처 또는 출장 상대처가 숙식 제공 등의 방법으로 여비를 부담하여 그 금액을 산정할 수 없는 경우에는 일당체재비(월당체재비를 포함한다)의 구성비를 숙박비 100분의 45, 식비 100분의 30, 일비 100분의 25로 하여 산정한다.</w:t>
            </w:r>
          </w:p>
        </w:tc>
        <w:tc>
          <w:tcPr>
            <w:tcW w:type="dxa" w:w="2268"/>
          </w:tcPr>
          <w:p>
            <w:pPr>
              <w:spacing w:after="20" w:line="269" w:lineRule="auto"/>
            </w:pPr>
            <w:r/>
            <w:r>
              <w:rPr>
                <w:rFonts w:ascii="맑은 고딕" w:hAnsi="맑은 고딕" w:eastAsia="맑은 고딕"/>
                <w:b w:val="0"/>
                <w:color w:val="1A1A1A"/>
                <w:sz w:val="16"/>
              </w:rPr>
              <w:t>'기본체제비'→'기본체재비'(오타), 백분율 표기 정비</w:t>
            </w:r>
          </w:p>
        </w:tc>
      </w:tr>
      <w:tr>
        <w:tc>
          <w:tcPr>
            <w:tcW w:type="dxa" w:w="6520"/>
          </w:tcPr>
          <w:p>
            <w:r/>
            <w:r>
              <w:rPr>
                <w:rFonts w:ascii="맑은 고딕" w:hAnsi="맑은 고딕" w:eastAsia="맑은 고딕"/>
                <w:b/>
                <w:color w:val="B03030"/>
                <w:sz w:val="18"/>
              </w:rPr>
              <w:t>〈신 설〉</w:t>
            </w:r>
          </w:p>
        </w:tc>
        <w:tc>
          <w:tcPr>
            <w:tcW w:type="dxa" w:w="6520"/>
          </w:tcPr>
          <w:p>
            <w:pPr>
              <w:spacing w:after="20" w:line="276" w:lineRule="auto"/>
              <w:ind w:left="0"/>
            </w:pPr>
            <w:r/>
            <w:r>
              <w:rPr>
                <w:rFonts w:ascii="맑은 고딕" w:hAnsi="맑은 고딕" w:eastAsia="맑은 고딕"/>
                <w:b w:val="0"/>
                <w:color w:val="124AC8"/>
                <w:sz w:val="18"/>
              </w:rPr>
              <w:t>제33조(원격지 근무 교통비) 근무지와 거주지가 서로 다른 특별시·광역시 또는 도에 속하는 임원 및 직원에게는 근무지와 거주지 간의 왕복 교통비를 주 1회에 한정하여 실비로 지원할 수 있다.</w:t>
            </w:r>
            <w:r>
              <w:rPr>
                <w:rFonts w:ascii="맑은 고딕" w:hAnsi="맑은 고딕" w:eastAsia="맑은 고딕"/>
                <w:b w:val="0"/>
                <w:color w:val="124AC8"/>
                <w:sz w:val="18"/>
              </w:rPr>
              <w:t xml:space="preserve"> 이 경우 주는 월요일부터 일요일까지로 한다.</w:t>
            </w:r>
          </w:p>
        </w:tc>
        <w:tc>
          <w:tcPr>
            <w:tcW w:type="dxa" w:w="2268"/>
          </w:tcPr>
          <w:p>
            <w:pPr>
              <w:spacing w:after="20" w:line="269" w:lineRule="auto"/>
            </w:pPr>
            <w:r/>
            <w:r>
              <w:rPr>
                <w:rFonts w:ascii="맑은 고딕" w:hAnsi="맑은 고딕" w:eastAsia="맑은 고딕"/>
                <w:b/>
                <w:color w:val="B03030"/>
                <w:sz w:val="16"/>
              </w:rPr>
              <w:t>〈신설〉</w:t>
            </w:r>
            <w:r>
              <w:rPr>
                <w:rFonts w:ascii="맑은 고딕" w:hAnsi="맑은 고딕" w:eastAsia="맑은 고딕"/>
                <w:b w:val="0"/>
                <w:color w:val="1A1A1A"/>
                <w:sz w:val="16"/>
              </w:rPr>
              <w:t xml:space="preserve"> 원격지 근무 교통비 — 시행문으로만 운영해 온 지급 기준을 규정화 </w:t>
            </w:r>
            <w:r>
              <w:rPr>
                <w:rFonts w:ascii="맑은 고딕" w:hAnsi="맑은 고딕" w:eastAsia="맑은 고딕"/>
                <w:b/>
                <w:color w:val="B03030"/>
                <w:sz w:val="16"/>
              </w:rPr>
              <w:t>〈확인 요망: 지급 위치·통근비 중복 여부〉</w:t>
            </w:r>
          </w:p>
        </w:tc>
      </w:tr>
      <w:tr>
        <w:tc>
          <w:tcPr>
            <w:tcW w:type="dxa" w:w="6520"/>
          </w:tcPr>
          <w:p>
            <w:pPr>
              <w:spacing w:after="20" w:line="276" w:lineRule="auto"/>
              <w:ind w:left="0"/>
            </w:pPr>
            <w:r/>
            <w:r>
              <w:rPr>
                <w:rFonts w:ascii="맑은 고딕" w:hAnsi="맑은 고딕" w:eastAsia="맑은 고딕"/>
                <w:b w:val="0"/>
                <w:color w:val="124AC8"/>
                <w:sz w:val="18"/>
              </w:rPr>
              <w:t>제29조 (기타) 이 규정에 명시되지 않은 여비관련 사항은 별도로 정하는 바에 따른다.</w:t>
            </w:r>
          </w:p>
        </w:tc>
        <w:tc>
          <w:tcPr>
            <w:tcW w:type="dxa" w:w="6520"/>
          </w:tcPr>
          <w:p>
            <w:pPr>
              <w:spacing w:after="20" w:line="276" w:lineRule="auto"/>
              <w:ind w:left="0"/>
            </w:pPr>
            <w:r/>
            <w:r>
              <w:rPr>
                <w:rFonts w:ascii="맑은 고딕" w:hAnsi="맑은 고딕" w:eastAsia="맑은 고딕"/>
                <w:b w:val="0"/>
                <w:color w:val="124AC8"/>
                <w:sz w:val="18"/>
              </w:rPr>
              <w:t>제34조(위임) 이 규정의 시행에 필요한 세부사항은 대표이사가 따로 정한다.</w:t>
            </w:r>
          </w:p>
        </w:tc>
        <w:tc>
          <w:tcPr>
            <w:tcW w:type="dxa" w:w="2268"/>
          </w:tcPr>
          <w:p>
            <w:pPr>
              <w:spacing w:after="20" w:line="269" w:lineRule="auto"/>
            </w:pPr>
            <w:r/>
            <w:r>
              <w:rPr>
                <w:rFonts w:ascii="맑은 고딕" w:hAnsi="맑은 고딕" w:eastAsia="맑은 고딕"/>
                <w:b w:val="0"/>
                <w:color w:val="1A1A1A"/>
                <w:sz w:val="16"/>
              </w:rPr>
              <w:t>착지 없는 위임('별도로 정하는 바에 따른다') → 위임 대상을 대표이사로 명시. 표제 '기타'→'위임'(「사규관리규정」 표제 표준)</w:t>
            </w:r>
          </w:p>
        </w:tc>
      </w:tr>
      <w:tr>
        <w:tc>
          <w:tcPr>
            <w:tcW w:type="dxa" w:w="6520"/>
          </w:tcPr>
          <w:p>
            <w:r/>
            <w:r>
              <w:rPr>
                <w:rFonts w:ascii="맑은 고딕" w:hAnsi="맑은 고딕" w:eastAsia="맑은 고딕"/>
                <w:b/>
                <w:color w:val="B03030"/>
                <w:sz w:val="18"/>
              </w:rPr>
              <w:t>〈신 설〉</w:t>
            </w:r>
          </w:p>
        </w:tc>
        <w:tc>
          <w:tcPr>
            <w:tcW w:type="dxa" w:w="6520"/>
          </w:tcPr>
          <w:p>
            <w:pPr>
              <w:spacing w:after="20" w:line="276" w:lineRule="auto"/>
              <w:ind w:left="0"/>
            </w:pPr>
            <w:r/>
            <w:r>
              <w:rPr>
                <w:rFonts w:ascii="맑은 고딕" w:hAnsi="맑은 고딕" w:eastAsia="맑은 고딕"/>
                <w:b w:val="0"/>
                <w:color w:val="124AC8"/>
                <w:sz w:val="18"/>
              </w:rPr>
              <w:t>제35조(재검토기한) 회사는 이 규정에 대하여 2026년 ○월 ○일을 기준으로 매 3년이 되는 시점마다 그 타당성을 검토하여 개선 등의 조치를 하여야 한다.</w:t>
            </w:r>
          </w:p>
        </w:tc>
        <w:tc>
          <w:tcPr>
            <w:tcW w:type="dxa" w:w="2268"/>
          </w:tcPr>
          <w:p>
            <w:pPr>
              <w:spacing w:after="20" w:line="269" w:lineRule="auto"/>
            </w:pPr>
            <w:r/>
            <w:r>
              <w:rPr>
                <w:rFonts w:ascii="맑은 고딕" w:hAnsi="맑은 고딕" w:eastAsia="맑은 고딕"/>
                <w:b/>
                <w:color w:val="B03030"/>
                <w:sz w:val="16"/>
              </w:rPr>
              <w:t>〈신설〉</w:t>
            </w:r>
            <w:r>
              <w:rPr>
                <w:rFonts w:ascii="맑은 고딕" w:hAnsi="맑은 고딕" w:eastAsia="맑은 고딕"/>
                <w:b w:val="0"/>
                <w:color w:val="1A1A1A"/>
                <w:sz w:val="16"/>
              </w:rPr>
              <w:t xml:space="preserve"> 재검토기한(3년 주기) — 전사 정비 방침</w:t>
            </w:r>
          </w:p>
        </w:tc>
      </w:tr>
      <w:tr>
        <w:tc>
          <w:tcPr>
            <w:tcW w:type="dxa" w:w="6520"/>
          </w:tcPr>
          <w:p>
            <w:pPr>
              <w:spacing w:after="20" w:line="276" w:lineRule="auto"/>
              <w:ind w:left="0"/>
            </w:pPr>
            <w:r/>
            <w:r>
              <w:rPr>
                <w:rFonts w:ascii="맑은 고딕" w:hAnsi="맑은 고딕" w:eastAsia="맑은 고딕"/>
                <w:b w:val="0"/>
                <w:color w:val="333333"/>
                <w:sz w:val="18"/>
              </w:rPr>
              <w:t>부 칙 총 10개(1999. 10. 9. ~ 2025. 3. 5.) —</w:t>
            </w:r>
          </w:p>
          <w:p>
            <w:pPr>
              <w:spacing w:after="20" w:line="276" w:lineRule="auto"/>
              <w:ind w:left="227"/>
            </w:pPr>
            <w:r>
              <w:rPr>
                <w:rFonts w:ascii="맑은 고딕" w:hAnsi="맑은 고딕" w:eastAsia="맑은 고딕"/>
                <w:b w:val="0"/>
                <w:color w:val="333333"/>
                <w:sz w:val="18"/>
              </w:rPr>
              <w:t>① 항 방식 ※ 요약</w:t>
            </w:r>
          </w:p>
        </w:tc>
        <w:tc>
          <w:tcPr>
            <w:tcW w:type="dxa" w:w="6520"/>
          </w:tcPr>
          <w:p>
            <w:pPr>
              <w:spacing w:after="20" w:line="276" w:lineRule="auto"/>
              <w:ind w:left="0"/>
            </w:pPr>
            <w:r/>
            <w:r>
              <w:rPr>
                <w:rFonts w:ascii="맑은 고딕" w:hAnsi="맑은 고딕" w:eastAsia="맑은 고딕"/>
                <w:b w:val="0"/>
                <w:color w:val="124AC8"/>
                <w:sz w:val="18"/>
              </w:rPr>
              <w:t>부 칙(2026. ○. ○.)</w:t>
              <w:br/>
              <w:t>제1조(시행일) 이 규정은 2026년 ○월 ○일부터 시행한다.</w:t>
            </w:r>
            <w:r>
              <w:rPr>
                <w:rFonts w:ascii="맑은 고딕" w:hAnsi="맑은 고딕" w:eastAsia="맑은 고딕"/>
                <w:b w:val="0"/>
                <w:color w:val="124AC8"/>
                <w:sz w:val="18"/>
              </w:rPr>
              <w:br/>
              <w:t>제2조(경과조치) 이 규정 시행 전에 출장명령을 받아 시작한 출장의 여비에 대하여는 종전의 규정에 따른다.</w:t>
            </w:r>
          </w:p>
        </w:tc>
        <w:tc>
          <w:tcPr>
            <w:tcW w:type="dxa" w:w="2268"/>
          </w:tcPr>
          <w:p>
            <w:pPr>
              <w:spacing w:after="20" w:line="269" w:lineRule="auto"/>
            </w:pPr>
            <w:r/>
            <w:r>
              <w:rPr>
                <w:rFonts w:ascii="맑은 고딕" w:hAnsi="맑은 고딕" w:eastAsia="맑은 고딕"/>
                <w:b w:val="0"/>
                <w:color w:val="1A1A1A"/>
                <w:sz w:val="16"/>
              </w:rPr>
              <w:t>전부개정으로 종전 본칙·부칙 실효(「사규관리규정」 제21조제3항). 부칙을 항 방식→조 방식으로 정비(제17조), 경과조치 신설</w:t>
            </w:r>
          </w:p>
        </w:tc>
      </w:tr>
    </w:tbl>
    <w:sectPr w:rsidR="00FC693F" w:rsidRPr="0006063C" w:rsidSect="00034616">
      <w:pgSz w:w="16838" w:h="11906" w:orient="landscape"/>
      <w:pgMar w:top="794" w:right="737" w:bottom="794"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