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ind w:left="0"/>
        <w:jc w:val="center"/>
      </w:pPr>
      <w:r>
        <w:rPr>
          <w:rFonts w:ascii="맑은 고딕" w:hAnsi="맑은 고딕" w:eastAsia="맑은 고딕"/>
          <w:b/>
          <w:color w:val="1A1A1A"/>
          <w:sz w:val="34"/>
        </w:rPr>
        <w:t>인사규정 전부개정안</w:t>
      </w:r>
    </w:p>
    <w:p>
      <w:pPr>
        <w:spacing w:before="0" w:after="2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(입안 검토용 초안 — 시행일 및 문서번호는 결재 시 확정)</w:t>
      </w:r>
    </w:p>
    <w:p>
      <w:pPr>
        <w:spacing w:before="0" w:after="2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1A1A1A"/>
          <w:sz w:val="20"/>
        </w:rPr>
        <w:t>[시행 2026. ○. ○.] [2026. ○. ○. 전부개정-2026-0○○]</w:t>
      </w:r>
    </w:p>
    <w:p>
      <w:pPr>
        <w:spacing w:before="0" w:after="16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777777"/>
          <w:sz w:val="17"/>
        </w:rPr>
        <w:t>※ 문서번호는 「사규관리규정」 제16조제1항에 따라 사규관리시스템 채번 후 기재</w:t>
      </w:r>
    </w:p>
    <w:p>
      <w:pPr>
        <w:spacing w:before="8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1. 개정 사유</w:t>
      </w:r>
    </w:p>
    <w:p>
      <w:pPr>
        <w:spacing w:before="0" w:after="12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사규관리시스템 오픈에 따른 전사 사규 정비 계획에 따라 ① 편제·표기를 「사규관리규정」(2026. 6. 23. 전부개정) 표준에 맞추고, ② 어려운 한자어와 이해하기 어려운 문장을 알기 쉬운 표현으로 정비하며(법제처 「알기 쉬운 법령 정비기준」 준용), ③ 민법 개정(2013년, 금치산·한정치산 제도 폐지) 등 법령 변동을 반영하고, ④ 상벌 기록이 통합 인사 전산시스템으로 관리되는 현행 운영을 명문화한다. 실체 기준(직급·호봉·승급·승진·면직 요건 등)은 변경하지 않는다.</w:t>
      </w:r>
    </w:p>
    <w:p>
      <w:pPr>
        <w:spacing w:before="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2. 주요 내용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가. 총칙 표준 편제 적용: 목적 → 정의 → 적용범위 → 다른 사규와의 관계(신설) 순으로 재배열 (「사규관리규정」 제9조제1호)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나. 본문 안의 직급·최저호봉·직위 구분표를 [별표 제3호]로 이동 (「사규관리규정」 제11조제2항: 행·열 4 초과 표는 별표)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다. 금치산·한정치산 → 피성년후견인·피한정후견인 (민법 개정 반영), 『국가공무원법』 제33조 인용 현행화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라. 상벌의 기록·관리(제37조) 현행화: 직원인사대장과 포상자·징계자 명부가 통합 인사 전산시스템으로 기록·관리되는 현행 운영(포상자 명단·포상 유형·인사가점 등)을 명문화하고, 보존은 「문서관리규정」에 위임 — 별도 서식 신설 불요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마. 전 조문 표현 정비(~라 함은→~란, 각 호의 1→각 호의 어느 하나, ~에 의하여→~에 따라, 기타→그 밖에, 자(者)→사람·직원, 익월 초일→다음 달 1일, 거양·앙양 등 어려운 한자어 순화, 오탈자·띄어쓰기 교정)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바. 재검토기한 조문 신설(제40조), 부칙 정비(종전 부칙 32개 실효, 인용 사규 4건 조번호 연동 개정)</w:t>
      </w:r>
    </w:p>
    <w:p>
      <w:r>
        <w:br w:type="page"/>
      </w:r>
    </w:p>
    <w:p>
      <w:pPr>
        <w:spacing w:before="0" w:after="160" w:line="312" w:lineRule="auto"/>
        <w:ind w:left="0"/>
        <w:jc w:val="center"/>
      </w:pPr>
      <w:r>
        <w:rPr>
          <w:rFonts w:ascii="맑은 고딕" w:hAnsi="맑은 고딕" w:eastAsia="맑은 고딕"/>
          <w:b/>
          <w:color w:val="1A1A1A"/>
          <w:sz w:val="30"/>
        </w:rPr>
        <w:t>인사규정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제1장 총칙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제1조(목적)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규정은 KB신용정보 주식회사(이하 "회사"라 한다)의 일반직원(이하 "직원"이라 한다)에게 적용할 인사관리의 기본원칙과 절차를 정하여 공정하고 합리적인 인사업무 처리에 기여함을 목적으로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제2조(정의)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규정에서 사용하는 용어의 뜻은 다음 각 호와 같다.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"인사"란 직원의 임면과 관련되는 모든 사항을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"임면"이란 채용, 승급, 승진, 승격, 이동, 파견, 대기, 면직, 휴직 및 복직 등을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"직급"이란 직무의 종류, 곤란성과 책임도가 유사한 직위의 군(群)을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4. "직위"란 1명의 직원에게 부여할 수 있는 직무와 책임을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5. "승급"이란 직원의 호봉이 상위 호봉으로 조정되는 것을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6. "승진"이란 현재의 직위가 상위 직위로 조정되는 것을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7. "승격"이란 현재의 직급에서 상위 직급으로 조정되는 것을 말한다.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제3조(적용범위)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규정은 직원의 인사에 적용한다.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제4조(다른 사규와의 관계)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인사에 관하여 법령 또는 다른 사규에서 특별히 정한 것을 제외하고는 이 규정에서 정하는 바에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제5조(임면)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직원을 임면할 때에는 인사발령으로 하며, 인사발령은 취소할 수 없다.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직원은 임면사항을 준수하여야 하며, 이에 대하여 이의를 제기할 수 없다.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제6조(직급·호봉·직위 및 호칭의 부여)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직원의 직급, 최저호봉, 직위 및 호칭은 [별표 제3호]와 같이 구분하여 부여할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직원의 직급, 호봉, 직위는 대표이사가 부여한다.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제1항에도 불구하고 대표이사가 필요하다고 인정하는 경우에는 부점장 중 업무부문별 본부장을, 직원 중 팀장을 임면할 수 있으며, 직책수당 등 세부사항은 별도로 정하는 바에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제7조(역직 등)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조사역은 부실점 소속으로 단위조직의 장을 보좌하며 소관업무를 수행한다.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후선보임역은 다음 각 호와 같다.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1. 업무추진역 : 업적부진, 제평가 불량, 그 밖의 사유로 후선배치가 필요한 직원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요망: 원문에 '제평가'와 '재평가'가 혼용되어 '제평가(諸評價)'로 통일 — 용어 확정 필요&gt;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상담역 : 실적부진, 제평가 불량 업무추진역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후선보임역은 업무추진 실적, 제평가 결과 및 후선발령 사유 등을 반영하여 직위를 상향 또는 하향 조정할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실적부진 또는 제평가 불량 상담역과 제33조제1항에 해당하는 직원에게는 대기발령을 할 수 있으며, 소속장의 명에 따라 특정업무를 수행하게 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⑤ 대기발령자에 대하여는 대기발령 사유의 해소 여부와 대기기간 중의 제평가 결과를 반영하여 대기발령을 해제하거나 명령휴직을 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⑥ 역직 운용에 관한 세부 운용기준은 [별표 제1호] 및 [별표 제2호]에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제8조(근속연수의 산정)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근속연수는 입사일부터 기산한다.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업무상 또는 업무 외의 사유로 직원이 휴직한 기간에 대하여 회사가 이를 승인한 경우에는 그 기간을 근속연수에 산입하며, 다음 각 호의 어느 하나에 해당하는 기간도 근속기간에 산입한다.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입영휴직, 업무상 부상, 업무상 질병(결핵성 폐질환을 포함한다) 및 전염성 B형간염(최초 발병일부터 1년 이내의 기간)으로 인한 휴직, 육아휴직(출산휴가기간을 포함하여 1년 이내의 기간)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학위취득 휴직직원이 회사업무와 관련된 분야에서 석사 또는 박사 학위를 취득한 경우 각 2년 이내의 휴직기간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제9조(신원보증)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직원은 따로 정하는 바에 따라 회사를 피보험자로 하는 신원보증보험에 가입하여야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제10조(인사심의회)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인사관리상 필요한 사항을 심의하기 위하여 인사심의회를 설치·운영할 수 있다.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제2장 채용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제11조(채용원칙)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직원의 채용은 일정한 자격을 갖춘 사람을 채용함을 원칙으로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채용방법 및 자격에 관한 사항은 별도로 정하는 바에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제12조(채용 결격사유)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다음 각 호의 어느 하나에 해당하는 사람은 채용하지 아니한다.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『신용정보의 이용 및 보호에 관한 법률』 제22조제2항 각 호에 해당하는 사람 및 신용거래정보 중 연체 등 정보, 금융질서문란정보가 등록된 사람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『국가공무원법』 제33조 각 호에 해당하는 사람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전직 중 불미한 소행 또는 근무태만으로 인하여 해직된 사람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4. 병역기피자 또는 군복무 이탈자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5. 폭력, 경제 관련 범죄로 인한 전과 등 그 밖에 회사 근무에 부적격한 사유가 있는 사람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제13조(직급 책정)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신규 계장에게는 6급의 초임 직급을 부여하며, 호봉은 다음 각 호와 같다. 다만, 회사업무에 필요한 경력 및 자격을 인정하여 채용할 때에는 이를 반영하여 초임 직급을 정할 수 있다.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정규대학(4년제) 졸업자 또는 이와 동등한 학력 인정자 : 9호봉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전문대학(2년제) 졸업자 또는 이와 동등한 학력 인정자 : 7호봉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고등학교 졸업자 또는 이와 동등한 학력 인정자 : 5호봉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제14조(수습기간)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신규 채용자에 대하여는 입사일부터 3개월 이내의 수습기간을 둘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수습기간 중 채용상의 결격사유가 발생하는 경우에는 채용을 취소할 수 있다.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제3장 승급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제15조(승급의 원칙)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호봉은 5호봉부터 42호봉까지로 하고, 1호봉의 승급에 필요한 최저 근무기간은 1년으로 한다. 다만, 신규채용자로서 경력가산 등으로 다음 승급일이 조정된 경우에는 최초의 승급 시에 한정하여 승급 소요기간을 단축할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호봉은 승급기간의 경과에 따라 자동으로 승급한다.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제16조(승급기간의 제한)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휴직기간 및 징계에 따른 승급 불허기간은 승급 소요기간에 산입하지 아니한다. 다만, 제8조제2항에 따라 근속기간이 인정되는 휴직기간은 그러하지 아니하다.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제17조(승급의 정지)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호봉이 「보수 및 퇴직금 규정」에서 정하는 최고호봉에 도달한 때에는 초과 근무기간에도 불구하고 승급을 정지한다.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제18조(특별승급)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직원이 다음 각 호의 어느 하나에 해당하는 경우에는 제15조에도 불구하고 인사심의회의 의결을 거쳐 특별승급하거나 승급 소요기간을 단축할 수 있다.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국위선양, 사회적 선행 등으로 회사의 명예를 높이는 데 기여하여 그 정도가 특별승급에 해당하는 직원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이익신장, 업무개선 등 회사발전에 기여하여 그 정도가 특별승급에 해당하는 직원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그 밖에 필요에 따라 부득이하다고 인정하는 경우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제4장 승격·승진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제19조(승격·승진의 원칙)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직원을 승격 임면할 때에는 바로 하위 직급에 재직하는 직원을 상위 직급으로 임면한다.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승격은 인사심의회의 심의를 거친다.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승격 후 4년 경과자의 직위는 부부장 또는 부지점장까지는 차상위 직위로 자동 승진하며, 이 경우 직위 부여에 대한 인사발령은 담당부사장 전결로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제3항은 「연수규정」에서 정한 직급별 필수과정과 직무 필수과정을 모두 이수한 경우에 한정하여 적용하며, 최저 승진 소요기간이 지난 후에 이수한 경우에는 최종 이수일의 다음 달 1일에 자동 승진한다.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⑤ 승격 시 [별표 제3호]의 최저호봉보다 하위 호봉인 직원에게는 각 직급의 최저호봉을 적용한다.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제20조(최저 승격 소요기간)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직원이 승격할 때에는 해당 직급에서 3년 이상 실제로 근속하여야 함을 원칙으로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정직·휴직·결근·대기 기간과 「인사규정 시행지침」에 따른 승격·승급 불허기간은 승격 소요 최저연수에 가산한다.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6급 12호봉에 도달한 직원은 다음 달 1일에 5급 대리로 자동 승격한다. 다만, 입사 후 3년이 지나지 아니한 직원과 승격일 현재 휴직 중인 직원은 제외한다.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제3항은 「연수규정」에서 정한 직급별 필수과정과 직무 필수과정을 모두 이수한 경우에 한정하여 적용하며, 최저 승격 소요기간이 지난 후에 이수한 경우에는 최종 이수일의 다음 달 1일에 자동 승격한다.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제21조(승격·승진의 기준)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승격·승진의 기준은 이 규정, 「성과관리규정」 등을 기준으로 인사심의회에서 정하는 바에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제22조(승격·승진의 시기)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정기 승격·승진은 매년 12월에 실시하는 것을 원칙으로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수시 승격·승진은 대표이사가 필요하다고 인정하는 경우에 실시할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제23조(특별승격)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직원이 다음 각 호의 어느 하나에 해당하는 경우에는 제20조에도 불구하고 인사심의회의 의결을 거쳐 특별승격하거나 승격 소요기간을 단축할 수 있다.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국위선양, 사회적 선행 등으로 회사의 명예를 높이는 데 크게 기여하여 그 정도가 특별승격에 해당하는 직원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이익신장, 업무개선 등 회사발전에 크게 기여하여 그 정도가 특별승격에 해당하는 직원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그 밖에 필요에 따라 부득이하다고 인정하는 경우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제5장 이동·파견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제24조(이동)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이동은 인력운용, 경력개발, 사고예방 등 효율적인 인사관리를 위하여 필요한 경우에 실시한다.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제25조(파견)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경영상 필요한 경우에는 직원에게 다른 부점, 관련기업체(모회사를 포함한다), 외부기관 및 해외기관에의 파견근무를 명할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파견기간은 2년 이내로 함을 원칙으로 한다.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제6장 면직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제26조(면직의 구분)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면직은 의원면직, 정년면직, 당연면직, 징계면직으로 구분한다.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제27조(의원면직)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의원면직은 직원이 일신상 사유 등으로 제출한 사직원에 따라 퇴직하는 것을 말한다.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경영상 필요에 따라 대표이사가 별도로 정하는 기준에 따라 자진하여 퇴직하는 직원에 대해서는 인사심의회의 심의를 거쳐 희망퇴직으로 처리할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제28조(정년면직)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정년면직은 직원이 정년에 도달한 경우에 면직하는 것을 말한다.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직원의 정년은 60세로 한다. 다만, 임금피크제를 적용받는 직원에 한정하여 정년을 별도로 정할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제29조(당연면직)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당연면직은 직원이 다음 각 호의 어느 하나에 해당하는 경우에 면직하는 것을 말한다.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회사의 임원으로 임명되었을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사망하였을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금고 이상의 형이 확정되었을 때. 다만, 교통사고로 인한 형사사건으로 집행유예를 선고받은 때에는 그러하지 아니하다.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4. 피성년후견인 또는 피한정후견인으로 결정되거나 파산선고를 받았을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5. 연속하여 7일 이상 또는 최근 2년을 통산하여 15일 이상 무단결근하였을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6. 신체의 장애 또는 정신질환으로 인하여 계속 근무가 불가능하다고 인정되었을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7. 휴직기간 만료 후 정당한 사유에 따른 복직명령 또는 기간연장의 허가가 없을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8. 휴직 중 불미한 소행이 있거나 근무의사가 없는 것으로 인정될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9. 휴직 중 대표이사의 허가 없이 다른 직무에 종사할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10. 「사고금 정리 규정」에 따른 변상의무자가 소정기간 내에 변상의무를 이행하지 아니할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11. 회사 형편에 따를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12. 영리법인의 임직원을 겸직하고 있는 사실이 확인된 때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13. 대기발령(재택대기자를 포함한다) 후 정당한 사유에 따라 1년이 지나도 직무가 부여되지 아니할 때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제1항제5호부터 제13호까지의 사유로 직원을 면직하려는 때에는 인사심의회의 의결을 거쳐야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제1항제7호의 휴직사유가 업무상 인병휴직인 경우에는 『근로기준법』에 따른 일시보상을 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제30조(징계면직)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징계면직은 징계에 따라 면직하는 것을 말한다.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제7장 보직관리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제31조(직무부여)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직원에 대하여는 일정한 임무를 부여하여야 한다. 다만, 징계 또는 대기 중에 있는 직원과 정년퇴직 예정일 3개월 이내인 직원은 그러하지 아니할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『신용정보의 이용 및 보호에 관한 법률』 및 『개인금융채권의 관리 및 개인금융채무자의 보호에 관한 법률』 위반 주행위자로 징계처분을 받은 직원은 징계기간 동안 보직배치를 제한할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제32조(사무분담)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부실점장은 소속직원에 대하여 직군, 직급, 직무별로 업무량이 균등하게 사무분담을 명하고, 사무분담 내용을 사무분담명령부에 기록하여야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『신용정보의 이용 및 보호에 관한 법률』 위반 주행위자로 징계처분을 받은 직원에 대하여는 다음 각 호의 기간 동안 지점업무 등 특정업무를 담당하게 할 수 없다.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정직 : 정직 종료일부터 1년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감봉 : 징계일부터 6개월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견책 : 징계일부터 3개월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제33조(대기)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직원이 다음 각 호의 어느 하나에 해당되어 직무를 수행하기 곤란하다고 판단되는 경우에는 그 사유가 없어질 때까지 기본직무를 부여하지 아니하고 대기를 명할 수 있다.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근무수행능력이 부족하여 근무성적 또는 업무실적이 불량한 경우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소속직원에 대한 지휘 및 감독 능력이 현저히 부족하다고 인정되는 경우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사고의 우려, 근무태도의 불성실, 징계사유 등 그 밖에 필요하다고 인정될 때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대기발령 시에는 대상자의 직위에 대기임을 표시하고, 대기기간은 1년 이내를 원칙으로 하며, 필요한 경우에는 제한적인 업무를 부여할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제34조(채무과다·법원명령 수명직원의 관리)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부점장은 채무가 과다하거나 가압류 등 법원명령문이 송달된 직원에 대하여는 전반적인 채무조사를 실시하여 경영전략부장에게 보고하여야 하며, 사고 우려가 있다고 판단되는 경우에는 즉시 사무분담상 무보직 조치를 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제1항에 따라 보고된 채무과다 또는 법원명령 수명직원에 대하여는 채무상황, 발생원인 및 정리계획 등을 감안하여 이동, 대기발령, 명령휴직 등의 인사조치를 할 수 있다. 다만, 평소 근무태도가 양호하고 단기간 내에 관련 채무가 정리될 수 있어 사고 우려가 없다고 판단되는 경우에는 예외로 할 수 있다.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제8장 상벌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제35조(포상 및 징계)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직원의 사기 진작과 기강 확립을 위하여 공정한 상벌을 실시한다.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제36조(상벌의 결정)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포상 또는 징계는 인사심의회의 심의를 거쳐 대표이사가 결정한다. 다만, 포상의 경우 따로 정하는 경우에는 인사심의회의 심의를 생략할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부실점장은 따로 위임받은 범위에서 관할부서 및 유공직원에 대하여 상금포상을 실시할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제37조(상벌의 기록·관리)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상벌내용은 인사 전산시스템의 직원인사대장에 기록·관리하여야 한다.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요망: 통합 인사 전산시스템의 정식 명칭 확인 후 「 」 표기로 명시&gt;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포상자 명부와 징계자 명부는 제1항의 전산시스템에 기록되는 포상·징계 기록(포상자 명단, 포상·징계의 유형, 인사가점 등을 포함한다)으로 갈음할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포상일자는 표창장 또는 상장의 발급일자를, 징계일자는 대표이사의 결재일자를 기준으로 하여 기록한다.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기록의 보존에 관한 사항은 「문서관리규정」에서 정하는 바에 따른다.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제9장 평가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제38조(평가)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단위조직의 효율적인 성과관리와 직원의 공정하고 합리적인 인적자원 관리를 위하여 평가를 실시한다.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평가에 관한 세부사항은 「성과관리규정」에서 정하는 바에 따른다.</w:t>
      </w:r>
    </w:p>
    <w:p>
      <w:pPr>
        <w:spacing w:before="200" w:after="10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제10장 보칙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제39조(시행지침)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규정의 시행에 필요한 사항은 지침으로 정한다.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제40조(재검토기한)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회사는 이 규정에 대하여 2026년 ○월 ○일을 기준으로 매 3년이 되는 시점마다 그 타당성을 검토하여 개선 등의 조치를 하여야 한다. </w:t>
      </w:r>
      <w:r>
        <w:rPr>
          <w:rFonts w:ascii="맑은 고딕" w:hAnsi="맑은 고딕" w:eastAsia="맑은 고딕"/>
          <w:b w:val="0"/>
          <w:color w:val="B03030"/>
          <w:sz w:val="19"/>
        </w:rPr>
        <w:t>&lt;신설&gt;</w:t>
      </w:r>
    </w:p>
    <w:p>
      <w:pPr>
        <w:spacing w:before="240" w:after="8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부 칙(2026. ○. ○.)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제1조(시행일)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규정은 2026년 ○월 ○일부터 시행한다.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제2조(호칭 부여에 관한 경과조치)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종전의 부칙(2006. 11. 1.)에 따라 직급을 기준으로 부여하던 호칭(차장 대우·과장 대우·대리 대우)은 이 규정 시행 후에도 종전의 예에 따라 부여할 수 있다.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요망: 대우 호칭 운영 지속 여부 — 미운영이면 이 조 삭제&gt;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제3조(다른 사규의 개정)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「인사규정 시행지침」 중 "인사규정 제8조"는 "인사규정 제9조"로, "인사규정 제9조"는 "인사규정 제10조"로, "인사규정 제 28조"는 "인사규정 제29조"로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「보수 및 퇴직금 규정」 중 "인사규정 제5조 제3항"은 "인사규정 제6조제3항"으로, "인사규정 제7조 제2항"은 "인사규정 제8조제2항"으로, "인사규정 제17조(특별승급) 및 제22조(특별승격)"는 "인사규정 제18조(특별승급) 및 제23조(특별승격)"로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「계약직원 관리지침」 및 「촉탁직 관리지침」 중 "인사규정 제11조"는 각각 "인사규정 제12조"로, "인사규정 제28조"는 각각 "인사규정 제29조"로 한다.</w:t>
      </w:r>
    </w:p>
    <w:p>
      <w:pPr>
        <w:spacing w:before="0" w:after="6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B03030"/>
          <w:sz w:val="16"/>
        </w:rPr>
        <w:t>&lt;확인 요망: 연동 개정을 부칙 일괄개정으로 처리할지, 사규별 개정으로 각각 처리할지 확정 필요 — 4건 모두 경영전략부 소관이라 일괄 처리 가능&gt;</w:t>
      </w:r>
    </w:p>
    <w:p>
      <w:pPr>
        <w:spacing w:before="0" w:after="20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8"/>
        </w:rPr>
        <w:t>※ 전부개정이므로 「사규관리규정」 제21조제3항에 따라 종전의 본칙 및 부칙(1999. 10. 9. ~ 2025. 12. 24. 총 32개)은 효력을 상실한다.</w:t>
      </w:r>
    </w:p>
    <w:p>
      <w:r>
        <w:br w:type="page"/>
      </w:r>
    </w:p>
    <w:p>
      <w:pPr>
        <w:spacing w:before="0" w:after="8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6"/>
        </w:rPr>
        <w:t>별표·서식 목록</w:t>
      </w:r>
    </w:p>
    <w:p>
      <w:pPr>
        <w:spacing w:before="0" w:after="4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[별표 제1호]·[별표 제2호] 역직 세부 운용기준 (기존 유지 — 표기만 『 』→[ ] 정비. 제목은 사규관리시스템 등재본 기준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요망&gt;</w:t>
      </w:r>
      <w:r>
        <w:rPr>
          <w:rFonts w:ascii="맑은 고딕" w:hAnsi="맑은 고딕" w:eastAsia="맑은 고딕"/>
          <w:b w:val="0"/>
          <w:color w:val="1A1A1A"/>
          <w:sz w:val="21"/>
        </w:rPr>
        <w:t>)</w:t>
      </w:r>
    </w:p>
    <w:p>
      <w:pPr>
        <w:spacing w:before="0" w:after="6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[별표 제3호] 직급·최저호봉·직위 및 호칭 구분표 </w:t>
      </w:r>
      <w:r>
        <w:rPr>
          <w:rFonts w:ascii="맑은 고딕" w:hAnsi="맑은 고딕" w:eastAsia="맑은 고딕"/>
          <w:b w:val="0"/>
          <w:color w:val="B03030"/>
          <w:sz w:val="19"/>
        </w:rPr>
        <w:t>&lt;신설 — 본문 표 이동, 내용 변경 없음&gt;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직급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최저호봉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직위 및 호칭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37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본부장, 부·실·점·소장, 센터장, 팀장, 부부장(본사)·부지점장(지점), 차장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본부장, 부·실·점·소장, 센터장, 팀장, 부부장(본사)·부지점장(지점), 차장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본부장, 부·실·점·소장, 센터장, 팀장, 부부장(본사)·부지점장(지점), 차장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팀장, 차장, 과장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팀장, 과장, 대리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계장(신규 포함)</w:t>
            </w:r>
          </w:p>
        </w:tc>
      </w:tr>
    </w:tbl>
    <w:p>
      <w:pPr>
        <w:spacing w:before="0" w:after="40" w:line="312" w:lineRule="auto"/>
        <w:ind w:left="0"/>
        <w:jc w:val="left"/>
      </w:pPr>
    </w:p>
    <w:p>
      <w:pPr>
        <w:spacing w:before="0" w:after="16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9"/>
        </w:rPr>
        <w:t>※ 서식 신설 없음 — 직원인사대장과 포상자·징계자 명부는 통합 인사 전산시스템으로 기록·관리 중인 현행 운영을 제37조에 명문화하였다.</w:t>
      </w:r>
    </w:p>
    <w:p>
      <w:r>
        <w:br w:type="page"/>
      </w:r>
    </w:p>
    <w:p>
      <w:pPr>
        <w:spacing w:before="0" w:after="4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6"/>
        </w:rPr>
        <w:t>신구조문대비표 (참고자료)</w:t>
      </w:r>
    </w:p>
    <w:p>
      <w:pPr>
        <w:spacing w:before="0" w:after="4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8"/>
        </w:rPr>
        <w:t>「사규관리규정」 제18조제2항제4호에 따라 전부개정은 신구조문대비표를 생략할 수 있으나, 심사 편의를 위하여 변경 사항 중심으로 첨부한다. 아래에 없는 조문은 조번호 이동(구 제4조~제38조 → 신 제5조~제39조)과 표현 정비 외 내용 동일.</w:t>
      </w:r>
    </w:p>
    <w:p>
      <w:pPr>
        <w:spacing w:before="0" w:after="8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8"/>
        </w:rPr>
        <w:t>작성 근거: 인사규정 현행본(시행 2026. 1. 1., 개정-2025-020) 원문 전문 대조. 실체 기준(직급·호봉·승급·승진·면직 요건·정년 등)은 변경하지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현행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개정안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개정 사유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제2조(적용범위)·제3조(용어의 정의)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제2조(정의)·제3조(적용범위)·제4조(다른 사규와의 관계)〈신설〉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총칙 표준 편제(「사규관리규정」 제9조제1호: 목적→정의→적용범위→관계). 구 제2조의 충돌 규칙을 제4조로 분리. 정의어 표기 「 」→" ", '~라 함은'→'~란'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제3조5~7호 "상위호봉으로 임면되는 것"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제2조5~7호 "상위 호봉으로 조정되는 것"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정의 순환 해소('임면'의 정의에 승급·승진·승격이 이미 포함) — 의미 변화 없음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제5조① 본문 안 직급 구분표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제6조① [별표 제3호]로 이동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「사규관리규정」 제11조제2항(행·열 4 초과 표는 별표) — 표 내용 변경 없음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제6조 '제평가/재평가' 혼용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제7조 '제평가'로 통일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동일 개념의 표기 혼용 정리 〈확인 요망: 용어 확정〉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제6조④ "인사규정 제32조 제1항 해당자에 대기발령 할 수 있으며"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제7조④ "제33조제1항에 해당하는 직원에게는 대기발령을 할 수 있으며"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같은 규정 안 인용은 조번호만 적음(「사규관리규정」 제12조제6항 취지) + 조번호 이동 반영, 문장 정비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제7조(근속년수 산정)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제8조(근속연수의 산정)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한글맞춤법(년수→연수). '각 호의 1'→'각 호의 어느 하나'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제11조(채용금지자)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제12조(채용 결격사유)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인용 사규(「계약직원 관리지침」·「촉탁직 관리지침」이 '결격사유'로 인용)와 용어 정합. '자'→'사람'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제11조2호 "「국가공무원법」 제33조 제1항 각 호"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제12조2호 "『국가공무원법』 제33조 각 호"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법령 인용 현행화(2008. 12. 국가공무원법 개정으로 항 삭제 — 결격사유 목록은 동일) + 법령 겹낫표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제14조① "호봉은 5~42호으로 나누고 1호봉 의 승급에…"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제15조① "호봉은 5호봉부터 42호봉까지로 하고, 1호봉의 승급에…"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오타·띄어쓰기 교정, '~부터 ~까지' 표기(「사규관리규정」 제12조제2항)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제19조③ "6급 12호에 도래한 직원은 익월 초일 5급 대리로 자동 승격한다. 단, 입사 후 3년 미 경과자…"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제20조③ "6급 12호봉에 도달한 직원은 다음 달 1일에 5급 대리로 자동 승격한다. 다만, 입사 후 3년이 지나지 아니한 직원…"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어려운 한자어 순화(도래→도달, 익월 초일→다음 달 1일), '단'→'다만'(「사규관리규정」 표준)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제20조(승격·승진의 기준) "「인사규정」,「성과관리규정」 등을 기준으로…"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제21조 "이 규정, 「성과관리규정」 등을 기준으로…"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자기 규정 인용 정비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제28조①4호 "금치산, 한정치산 또는 파산의 선고를 받았을 때"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제29조①4호 "피성년후견인 또는 피한정후견인으로 결정되거나 파산선고를 받았을 때"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민법 개정(2013. 7. 1. 시행, 금치산·한정치산 폐지→성년·한정후견) 반영 — 법령 변동에 따른 현행화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제28조①10호 "사고금정리규정에 의한"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제29조①10호 "「사고금 정리 규정」에 따른"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사규 인용 낫표(「사규관리규정」 제12조제6항)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제34조 "직원의 사기앙양과 기강확립을 도모하기 위하여"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제35조 "직원의 사기 진작과 기강 확립을 위하여"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어려운 한자어 순화(앙양→진작), 군더더기 정리. 제17·22조 '회사명예 거양'→'회사의 명예를 높이는 데'도 동일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제36조(기록·관리) ①상벌내용은 직원인사대장과 포상자 명부, 징계자 명부에 각각 기록 관리 하여야 한다. ②(포상·징계일자 기준)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제37조(상벌의 기록·관리) ①인사 전산시스템의 직원인사대장에 기록·관리〈확인 요망: 시스템 명칭〉 ②명부는 전산 기록(포상자 명단·유형·인사가점 등)으로 갈음〈신설〉 ③(일자 기준, 현행 유지) ④보존은 「문서관리규정」 위임〈신설〉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실제 운영 반영(상벌 기록은 통합 인사 전산시스템에서 전산 관리 중) — 대장·명부 양식 부재 문제를 별도 서식 신설 없이 전산 대장 명문화로 해소. 기록 대상·일자 기준 등 실체는 변경 없음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〈신설〉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제40조(재검토기한)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전사 정비 방침(3년 주기 타당성 검토)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부칙 32개(1999. 10. 9.~2025. 12. 24.)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부칙(2026. ○. ○.) 제1조 시행일, 제2조 호칭 경과조치〈확인 요망〉, 제3조 다른 사규의 개정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전부개정으로 종전 본칙·부칙 실효(「사규관리규정」 제21조제3항). 유효한 경과조치(대우 호칭)만 승계, 조번호 인용 사규 4건 연동 개정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(전 조문 공통)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표현 일괄 정비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법제처 「알기 쉬운 법령 정비기준」 준용: 각 호의 1→각 호의 어느 하나 / ~에 의하여·의거→~에 따라 / 기타→그 밖에·그 밖의 / 자→사람·직원 / 당해→해당 / 로부터→부터 / 띄어쓰기·마침표 교정. 별표 인용 『 』→[별표 제N호](제11조제3항), 법령 『 』·사규 「 」 통일(제12조제6항)</w:t>
            </w:r>
          </w:p>
        </w:tc>
      </w:tr>
    </w:tbl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