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 글자는 양쪽 칼럼에 파란색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모든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통제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회사의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“지침”이라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”이외에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 조문형식으로 성문화 된 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“서식”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업무상 계속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보고서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계약서류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 인쇄 또는 등사한 모든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 외규의 제정 또는 개정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2이상을 개정하거나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거듭한 결과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된 조항 또는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 규정의 시행이나 보충에 필요한 사항을 조문 형식으로 정한 것으로서 계속적인 구속력을 가지는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법령이나 법령에 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발령된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명령·규칙, 감독기관의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·지침 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“서식”이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업무상 계속 사용하는 보고서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계약서류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이상을 개정하거나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순환정의(‘규정 이외에’)→시행·보충 기능으로 적극 정의, ‘외규’ 발하여진→발령된, ~라 함은→~란, 성문화 풀어쓰기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상당기간 계속적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가져야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규정사항은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객관적 사정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적응하여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탄력성있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규제하여야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질서에 차질이 생기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않도록 신중히 검토하여 규제하여야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구체적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타당성이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유지될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처리할 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 유의사항) 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일시적·잠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적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기간 계속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맞추어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지나치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경직되지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않게 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 충돌하거나 중복되지 않고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체계의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경우에만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담당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 “주무부서장”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한다) 또는 당해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장”이라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한다)이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 거쳐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주무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 소관부서장으로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“주무부서장”이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② 규정별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「별표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제1호」와 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기안하려는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제정·개폐하고자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원안, 제정·개정 이유, 신·구 조문대비표 등을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(2024. 09. 0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우리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주무부서장은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요하는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자구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결재과정에서 수정되거나 시행할 수 없게된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서류를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③ 주무부서장은 제2항에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취지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범위의 자구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다른 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과정에서 수정되거나 시행할 수 없게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제8조(등록) 규정의 제정·개폐안이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)을 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제8조(등록)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시스템」에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제30조의2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(구분-연도-순번)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다만,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주무부서장은 등록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공포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주무부서장은 등록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사유를 간략히 명시하여야 하며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부터 발생한다. 다만,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별도로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시행일을 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 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제10조(효력발생일) 규정의 효력은 원칙적으로 시행일부터 발생한다. 다만, 시행일을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따로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 관련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「사규관리시스템」에 보존한다. 다만, 별도의 원본 보관이 필요한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규정은 다음의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 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부칙으로 구분하여 「별지서식」의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 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024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24. 본호 개정) 2.「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업무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법령 등의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부칙으로 구분하여 「별지서식」의 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절차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표현하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화되어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세칙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나타내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지침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때에는 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각각 일련번호와 제목을 붙인다. 다만, 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일련번호는 이들이 속하는 편·장·절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필요할 때에는 절·관의 순으로 사용하고, 특히 조문이 많을 때에는 장의 분류 위에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제19조(본칙의 배열) 본칙은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전체에 통용되는 원칙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기본적인 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적합한 순서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부속적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본칙, 별칙,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제19조(본칙의 배열) 본칙은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 호의 순서로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부속적 조문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조에는 제1조부터 시작하는 일련번호를 붙이되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조에는 제1조부터 시작하는 일련번호를 붙이되 편·장·절·관이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인용하고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 제○조”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함께 적는다. 다만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같은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“제○조부터 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까지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인용하는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사항을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부칙에는 본칙 조번호와 별개의 일련번호를 붙인다. 다만, 부칙이 간단한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내용을 규정하는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 . . 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각 호의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조번호와 별개의 일련번호를 붙인다. 다만, 부칙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간단한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···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식의 구어체를 사용한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문장은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 같이 평서형으로 끝맺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제33조(주어) 조문의 주어는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그러나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제33조(주어) 조문의 주어는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설명, 조의 제목, 주, 보기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」각괄호는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부분을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명백히 표시하는 경우에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 부호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 등 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소괄호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큰따옴표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 ” : 용어를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거나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특정 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 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성질상의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분류나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 있는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되어 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데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하고자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제출처등),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 등은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제출처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등은 규정에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제38조(제정·개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서식은 서식의 업무를 주관하는 소관부서에서 기안하여 서식업무 주무부서장의 합의를 받아 제정 또는 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각 부실점장은 서식의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 필요하다고 인정할 때에는 소관부서의 장에게 그 의견을 제출할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제39조(서식운용 구분) 서식은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사용빈도, 경제성등을 고려하여 인쇄물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조제·배부하는 『인쇄서식』과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전산시스템에서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추출·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『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구분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제39조(서식운용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서식은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원칙적으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전산시스템에서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으로 운용한다.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인쇄물로 만들어 배부할 필요가 있는 경우에는 「인쇄서식」으로 운용할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[현대화] 전산서식 원칙·인쇄서식 예외로 재편(과거 인쇄 중심 → 전산 중심)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제40조(서식의 심사기준) 주무부서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서식의 제정·개폐를 심사할 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그 서식에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사무절차가 적합하고 실제로 필요한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기존 서식과 내용이 중복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서식의 기재내용과 형식이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완벽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그 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능률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향상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제40조(서식의 심사기준) 주무부서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서식의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를 심사할 때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 호를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그 서식에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사무절차가 적합하고 실제로 필요한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기존 서식과 내용이 중복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않는지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서식의 기재내용과 형식이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그 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업무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능률을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높일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의문형 기준 ‘~한지’ 통일, ‘완벽’→‘적절’, ‘사무능률 향상을 기할’→‘업무 능률을 높일’, 의하여→따라,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서식의 제정·개폐안이 결재되었을 때에는 소관부서장은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서식의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주무부서는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전산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시스템에 등록번호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등록일자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서식의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안이 결재되었을 때에는 소관부서장은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주무부서는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시스템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등록번호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등록일자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 등을 입력하여 서식을 등록한다.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[현대화·경량화] ③ 인쇄서식 견본 2부 종이 제출(구시대) 삭제, ‘전산시스템’→「사규관리시스템」,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서식을 등록한 때에는 그 서식의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좌측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등록번호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년월을 표시하여야 한다. 단, 『전산서식』은 조제년월 대신에 등록년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월을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(2024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서식의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우측하단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KB신용정보(주)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“이라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서식을 등록한 때에는 그 서식의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왼쪽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등록번호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월을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 「전산서식」은 조제연월 대신 등록연월을 표시한다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서식의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오른쪽 아래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“KB신용정보(주)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‘좌측 하단/우측하단’→‘왼쪽 아래/오른쪽 아래’, ‘년월’→‘연월’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등록된 인쇄서식은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일정한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단기간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 한하여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것을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용도품 담당부서는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수시로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서식재고량을 조사하고 경제성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및 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요량을 고려하여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서식을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인쇄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발주한다.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등록된 인쇄서식은 단기간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제외하고는 한꺼번에 인쇄하여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용도품 담당부서는 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재고량을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수시로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조사하고 경제성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요량을 고려하여 인쇄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발주한다.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정리, ‘소요량’→‘필요량’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『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전산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『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서식 등록 신청부서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서식 내용이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수록된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전산파일을 주무부서에 제출하여 전송한다.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시스템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전산서식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서식 등록 신청부서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서식 내용이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담긴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전산파일을 주무부서에 제출하여 전송한다.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‘전산시스템’→「사규관리시스템」, 문장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