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00" w:lineRule="auto"/>
        <w:jc w:val="center"/>
        <w:pBdr>
          <w:bottom w:val="single" w:sz="6" w:space="6" w:color="BBBBBB"/>
        </w:pBdr>
      </w:pPr>
      <w:r>
        <w:rPr>
          <w:rFonts w:ascii="맑은 고딕" w:hAnsi="맑은 고딕" w:eastAsia="맑은 고딕"/>
          <w:b/>
          <w:color w:val="333333"/>
          <w:sz w:val="32"/>
        </w:rPr>
        <w:t>「사규관리시스템」 신규 오픈 및 사규 종합정비 실시 안내</w:t>
      </w:r>
    </w:p>
    <w:p>
      <w:pPr>
        <w:spacing w:before="0" w:after="40" w:line="300" w:lineRule="auto"/>
        <w:jc w:val="left"/>
      </w:pPr>
      <w:r>
        <w:rPr>
          <w:rFonts w:ascii="맑은 고딕" w:hAnsi="맑은 고딕" w:eastAsia="맑은 고딕"/>
          <w:b/>
          <w:color w:val="333333"/>
          <w:sz w:val="22"/>
        </w:rPr>
        <w:t xml:space="preserve">수신 : </w:t>
      </w:r>
      <w:r>
        <w:rPr>
          <w:rFonts w:ascii="맑은 고딕" w:hAnsi="맑은 고딕" w:eastAsia="맑은 고딕"/>
          <w:b w:val="0"/>
          <w:color w:val="333333"/>
          <w:sz w:val="22"/>
        </w:rPr>
        <w:t>전 부서(임직원)</w:t>
      </w:r>
    </w:p>
    <w:p>
      <w:pPr>
        <w:spacing w:before="0" w:after="40" w:line="300" w:lineRule="auto"/>
        <w:jc w:val="left"/>
      </w:pPr>
      <w:r>
        <w:rPr>
          <w:rFonts w:ascii="맑은 고딕" w:hAnsi="맑은 고딕" w:eastAsia="맑은 고딕"/>
          <w:b/>
          <w:color w:val="333333"/>
          <w:sz w:val="22"/>
        </w:rPr>
        <w:t xml:space="preserve">관련 : </w:t>
      </w:r>
      <w:r>
        <w:rPr>
          <w:rFonts w:ascii="맑은 고딕" w:hAnsi="맑은 고딕" w:eastAsia="맑은 고딕"/>
          <w:b w:val="0"/>
          <w:color w:val="333333"/>
          <w:sz w:val="22"/>
        </w:rPr>
        <w:t>사규관리규정 [제○조] 등</w:t>
      </w:r>
    </w:p>
    <w:p>
      <w:pPr>
        <w:spacing w:before="0" w:after="200" w:line="300" w:lineRule="auto"/>
        <w:jc w:val="left"/>
      </w:pPr>
      <w:r>
        <w:rPr>
          <w:rFonts w:ascii="맑은 고딕" w:hAnsi="맑은 고딕" w:eastAsia="맑은 고딕"/>
          <w:b/>
          <w:color w:val="333333"/>
          <w:sz w:val="22"/>
        </w:rPr>
        <w:t xml:space="preserve">시행일 : </w:t>
      </w:r>
      <w:r>
        <w:rPr>
          <w:rFonts w:ascii="맑은 고딕" w:hAnsi="맑은 고딕" w:eastAsia="맑은 고딕"/>
          <w:b w:val="0"/>
          <w:color w:val="333333"/>
          <w:sz w:val="22"/>
        </w:rPr>
        <w:t>2026. ○. ○.</w:t>
      </w:r>
    </w:p>
    <w:p>
      <w:pPr>
        <w:spacing w:before="160" w:after="80" w:line="300" w:lineRule="auto"/>
        <w:jc w:val="left"/>
      </w:pPr>
      <w:r>
        <w:rPr>
          <w:rFonts w:ascii="맑은 고딕" w:hAnsi="맑은 고딕" w:eastAsia="맑은 고딕"/>
          <w:b/>
          <w:color w:val="333333"/>
          <w:sz w:val="24"/>
        </w:rPr>
        <w:t>1. 추진 배경 및 목적</w:t>
      </w:r>
    </w:p>
    <w:p>
      <w:pPr>
        <w:spacing w:before="0" w:after="60" w:line="300" w:lineRule="auto"/>
        <w:ind w:left="227"/>
        <w:jc w:val="left"/>
      </w:pPr>
      <w:r>
        <w:rPr>
          <w:rFonts w:ascii="맑은 고딕" w:hAnsi="맑은 고딕" w:eastAsia="맑은 고딕"/>
          <w:b/>
          <w:color w:val="333333"/>
          <w:sz w:val="22"/>
        </w:rPr>
        <w:t xml:space="preserve">[추진 배경] </w:t>
      </w:r>
      <w:r>
        <w:rPr>
          <w:rFonts w:ascii="맑은 고딕" w:hAnsi="맑은 고딕" w:eastAsia="맑은 고딕"/>
          <w:b w:val="0"/>
          <w:color w:val="333333"/>
          <w:sz w:val="22"/>
        </w:rPr>
        <w:t>사규의 분산 관리에 따른 비효율을 해소하고, 임직원의 사규 접근성·활용도를 제고할 필요성 증대</w:t>
      </w:r>
    </w:p>
    <w:p>
      <w:pPr>
        <w:spacing w:before="0" w:after="80" w:line="300" w:lineRule="auto"/>
        <w:ind w:left="227"/>
        <w:jc w:val="left"/>
      </w:pPr>
      <w:r>
        <w:rPr>
          <w:rFonts w:ascii="맑은 고딕" w:hAnsi="맑은 고딕" w:eastAsia="맑은 고딕"/>
          <w:b/>
          <w:color w:val="333333"/>
          <w:sz w:val="22"/>
        </w:rPr>
        <w:t xml:space="preserve">[목    적] </w:t>
      </w:r>
      <w:r>
        <w:rPr>
          <w:rFonts w:ascii="맑은 고딕" w:hAnsi="맑은 고딕" w:eastAsia="맑은 고딕"/>
          <w:b w:val="0"/>
          <w:color w:val="333333"/>
          <w:sz w:val="22"/>
        </w:rPr>
        <w:t>「사규관리시스템」 신규 오픈 및 사규 종합정비를 통해 사규 통합 관리체계를 구축</w:t>
      </w:r>
    </w:p>
    <w:p>
      <w:pPr>
        <w:spacing w:before="160" w:after="80" w:line="300" w:lineRule="auto"/>
        <w:jc w:val="left"/>
      </w:pPr>
      <w:r>
        <w:rPr>
          <w:rFonts w:ascii="맑은 고딕" w:hAnsi="맑은 고딕" w:eastAsia="맑은 고딕"/>
          <w:b/>
          <w:color w:val="333333"/>
          <w:sz w:val="24"/>
        </w:rPr>
        <w:t>2. 사규관리시스템 신규 오픈</w:t>
      </w:r>
    </w:p>
    <w:p>
      <w:pPr>
        <w:spacing w:before="0" w:after="60" w:line="300" w:lineRule="auto"/>
        <w:ind w:left="227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가. 시스템 개요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시스템명 : 사규관리시스템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접속 주소 : kbregulation.wizice.com ([사내 그룹웨어/포털] 통해 접속)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오픈일 : 2026. ○. ○.</w:t>
      </w:r>
    </w:p>
    <w:p>
      <w:pPr>
        <w:spacing w:before="0" w:after="60" w:line="300" w:lineRule="auto"/>
        <w:ind w:left="227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나. 주요 기능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사규 검색 : 통합 검색 및 분류 탐색(편(編) → 사규 → 별표·서식)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본문 조회 : 조문 목차 탐색 및 본문 검색, 개정이력·신구대비 조회, 글자크기 조절·2단 보기, 전문(全文) 다운로드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사규 캘린더 : 제·개정·폐지 시행 일정을 월별 달력으로 조회, 날짜 선택 시 해당일 시행 사규 확인 및 본문 바로가기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법령 검색 : 외부 법령 검색 시스템 연계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공지사항 및 별표·부록 열람</w:t>
      </w:r>
    </w:p>
    <w:p>
      <w:pPr>
        <w:spacing w:before="160" w:after="80" w:line="300" w:lineRule="auto"/>
        <w:jc w:val="left"/>
      </w:pPr>
      <w:r>
        <w:rPr>
          <w:rFonts w:ascii="맑은 고딕" w:hAnsi="맑은 고딕" w:eastAsia="맑은 고딕"/>
          <w:b/>
          <w:color w:val="333333"/>
          <w:sz w:val="24"/>
        </w:rPr>
        <w:t>3. 사규 종합정비 실시</w:t>
      </w:r>
    </w:p>
    <w:p>
      <w:pPr>
        <w:spacing w:before="0" w:after="60" w:line="300" w:lineRule="auto"/>
        <w:ind w:left="227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가. 분류체계 정비 : 편(編) 단위 분류체계(총 ○개 편) 재정립</w:t>
      </w:r>
    </w:p>
    <w:p>
      <w:pPr>
        <w:spacing w:before="0" w:after="60" w:line="300" w:lineRule="auto"/>
        <w:ind w:left="227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나. 제·개정·폐지 정비 : 현행 사규 일괄 점검 및 시행일자 정합성 확보</w:t>
      </w:r>
    </w:p>
    <w:p>
      <w:pPr>
        <w:spacing w:before="0" w:after="60" w:line="300" w:lineRule="auto"/>
        <w:ind w:left="227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다. 별표·서식·부록 정비 : 사규별 부속 문서 현행화</w:t>
      </w:r>
    </w:p>
    <w:p>
      <w:pPr>
        <w:spacing w:before="160" w:after="80" w:line="300" w:lineRule="auto"/>
        <w:jc w:val="left"/>
      </w:pPr>
      <w:r>
        <w:rPr>
          <w:rFonts w:ascii="맑은 고딕" w:hAnsi="맑은 고딕" w:eastAsia="맑은 고딕"/>
          <w:b/>
          <w:color w:val="333333"/>
          <w:sz w:val="24"/>
        </w:rPr>
        <w:t>4. 향후 사규 관리 방안</w:t>
      </w:r>
    </w:p>
    <w:p>
      <w:pPr>
        <w:spacing w:before="0" w:after="60" w:line="300" w:lineRule="auto"/>
        <w:ind w:left="227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가. 사규 열람 일원화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모든 사규는 「사규관리시스템」을 통해 열람하며, 시스템 등재본을 정본(正本)으로 운영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임직원은 업무 수행 시 최신 시행본을 확인(개인 사본·구(舊)버전 사용 지양)</w:t>
      </w:r>
    </w:p>
    <w:p>
      <w:pPr>
        <w:spacing w:before="0" w:after="60" w:line="300" w:lineRule="auto"/>
        <w:ind w:left="227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나. 제·개정·폐지 절차 표준화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소관부서 등록 → 신구대비표 생성 → 전자결재(그룹웨어) 연계 결재(1·2차 승인) → 공포·시행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시행일자 기준 효력 관리 및 사규 캘린더를 통한 시행 일정 관리</w:t>
      </w:r>
    </w:p>
    <w:p>
      <w:pPr>
        <w:spacing w:before="0" w:after="60" w:line="300" w:lineRule="auto"/>
        <w:ind w:left="227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다. 현행화 및 정기 점검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별표·서식·부록 등 부속 문서 상시 현행화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관련 법령 검색(외부 연계)을 통한 법령 정합성 확인 및 [반기/연 1회] 정기 정비 실시</w:t>
      </w:r>
    </w:p>
    <w:p>
      <w:pPr>
        <w:spacing w:before="0" w:after="60" w:line="300" w:lineRule="auto"/>
        <w:ind w:left="227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라. 관리 책임 및 문의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사규 총괄 : 경영전략부 / 개별 사규 : 소관부서(붙임 「담당자 매뉴얼」에 따라 관리)</w:t>
      </w:r>
    </w:p>
    <w:p>
      <w:pPr>
        <w:spacing w:before="0" w:after="40" w:line="300" w:lineRule="auto"/>
        <w:ind w:left="510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- 문의 : 경영전략부 박현민 과장 / 서동인 계장</w:t>
      </w:r>
    </w:p>
    <w:p>
      <w:pPr>
        <w:spacing w:before="160" w:after="80" w:line="300" w:lineRule="auto"/>
        <w:jc w:val="left"/>
      </w:pPr>
      <w:r>
        <w:rPr>
          <w:rFonts w:ascii="맑은 고딕" w:hAnsi="맑은 고딕" w:eastAsia="맑은 고딕"/>
          <w:b/>
          <w:color w:val="333333"/>
          <w:sz w:val="24"/>
        </w:rPr>
        <w:t>5. 협조 요청</w:t>
      </w:r>
    </w:p>
    <w:p>
      <w:pPr>
        <w:spacing w:before="0" w:after="60" w:line="300" w:lineRule="auto"/>
        <w:ind w:left="227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전 임직원께서는 사규 확인 시 「사규관리시스템」을 적극 활용하여 주시기 바랍니다.</w:t>
      </w:r>
    </w:p>
    <w:p>
      <w:pPr>
        <w:spacing w:before="0" w:after="200" w:line="300" w:lineRule="auto"/>
        <w:ind w:left="227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 xml:space="preserve">※ 시스템 이용 방법은 </w:t>
      </w:r>
      <w:r>
        <w:rPr>
          <w:rFonts w:ascii="맑은 고딕" w:hAnsi="맑은 고딕" w:eastAsia="맑은 고딕"/>
          <w:b/>
          <w:color w:val="333333"/>
          <w:sz w:val="22"/>
        </w:rPr>
        <w:t>붙임 매뉴얼</w:t>
      </w:r>
      <w:r>
        <w:rPr>
          <w:rFonts w:ascii="맑은 고딕" w:hAnsi="맑은 고딕" w:eastAsia="맑은 고딕"/>
          <w:b w:val="0"/>
          <w:color w:val="333333"/>
          <w:sz w:val="22"/>
        </w:rPr>
        <w:t>을 참고하여 주시기 바랍니다.</w:t>
      </w:r>
    </w:p>
    <w:p>
      <w:pPr>
        <w:spacing w:before="120" w:after="40" w:line="300" w:lineRule="auto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>붙임  1. 사규관리시스템 사용자 매뉴얼 1부.</w:t>
      </w:r>
    </w:p>
    <w:p>
      <w:pPr>
        <w:spacing w:before="0" w:after="40" w:line="300" w:lineRule="auto"/>
        <w:jc w:val="left"/>
      </w:pPr>
      <w:r>
        <w:rPr>
          <w:rFonts w:ascii="맑은 고딕" w:hAnsi="맑은 고딕" w:eastAsia="맑은 고딕"/>
          <w:b w:val="0"/>
          <w:color w:val="333333"/>
          <w:sz w:val="22"/>
        </w:rPr>
        <w:t xml:space="preserve">        2. 사규관리시스템 담당자 매뉴얼 1부.  </w:t>
      </w:r>
      <w:r>
        <w:rPr>
          <w:rFonts w:ascii="맑은 고딕" w:hAnsi="맑은 고딕" w:eastAsia="맑은 고딕"/>
          <w:b/>
          <w:color w:val="333333"/>
          <w:sz w:val="22"/>
        </w:rPr>
        <w:t>끝.</w:t>
      </w:r>
    </w:p>
    <w:sectPr w:rsidR="00FC693F" w:rsidRPr="0006063C" w:rsidSect="00034616">
      <w:pgSz w:w="11906" w:h="16838"/>
      <w:pgMar w:top="141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