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D36A" w14:textId="77777777" w:rsidR="00EE4FD6" w:rsidRDefault="00EE4FD6">
      <w:pPr>
        <w:autoSpaceDE w:val="0"/>
        <w:snapToGrid w:val="0"/>
        <w:spacing w:line="400" w:lineRule="exact"/>
        <w:ind w:left="280" w:hangingChars="100" w:hanging="28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8"/>
          <w:szCs w:val="28"/>
        </w:rPr>
      </w:pPr>
    </w:p>
    <w:p w14:paraId="51B9619F" w14:textId="5859D31F" w:rsidR="00EE4FD6" w:rsidRDefault="00600FC9">
      <w:pPr>
        <w:autoSpaceDE w:val="0"/>
        <w:snapToGri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신용정보업무</w:t>
      </w:r>
      <w:r w:rsidR="000000AC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4FE301FA" w14:textId="4368912C" w:rsidR="00EE4FD6" w:rsidRPr="008E4E23" w:rsidRDefault="00E9349C" w:rsidP="00E9349C">
      <w:pPr>
        <w:autoSpaceDE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8E4E23">
        <w:rPr>
          <w:rFonts w:ascii="KB금융 본문체 Light" w:eastAsia="KB금융 본문체 Light" w:hAnsi="KB금융 본문체 Light" w:cs="KB금융 본문체 Light"/>
          <w:color w:val="0000CD"/>
          <w:kern w:val="0"/>
        </w:rPr>
        <w:t>[시행 2026. 9. 1.] [2026. 9. 1. 개정-2026-0○○]</w:t>
      </w:r>
    </w:p>
    <w:p w14:paraId="52CFBF4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E97FAE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14:paraId="46D3DFD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940478D" w14:textId="77777777" w:rsidR="00EE4FD6" w:rsidRDefault="00600FC9" w:rsidP="00977227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규정은『신용정보의 이용 및 보호에 관한 법률』</w:t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『동법 시행령』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  <w:t>『동법시행규칙』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『신용정보업 감독규정』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법령등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pacing w:val="2"/>
          <w:kern w:val="0"/>
          <w:sz w:val="22"/>
          <w:szCs w:val="22"/>
        </w:rPr>
        <w:t xml:space="preserve"> KB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주식회사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 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효율적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신용질서의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확립에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이바지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05C86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2E54179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00DB20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"신용정보"란 금융거래 등 상거래에서 거래 상대방의 신용을 판단할 때 필요한 정보로서 『신용정보의 이용 및 보호에 관한 법률』 제2조(정의)를 따른다.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(2026. 9. 1. 개정)</w:t>
      </w:r>
    </w:p>
    <w:p w14:paraId="08745034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이란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어느 하나에 해당하는 업(業)을 말한다.</w:t>
      </w:r>
      <w:r w:rsidR="00260E5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260E52">
        <w:rPr>
          <w:rFonts w:ascii="KB금융 본문체 Light" w:eastAsia="KB금융 본문체 Light" w:hAnsi="KB금융 본문체 Light" w:cs="KB금융 본문체 Light"/>
          <w:bCs/>
          <w:color w:val="0000CD"/>
          <w:sz w:val="22"/>
          <w:szCs w:val="22"/>
        </w:rPr>
        <w:t xml:space="preserve">(2025. 4. 1. 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개정)</w:t>
      </w:r>
    </w:p>
    <w:p w14:paraId="71358632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개인신용평가업</w:t>
      </w:r>
    </w:p>
    <w:p w14:paraId="2D6A2BEB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개인사업자신용평가업</w:t>
      </w:r>
    </w:p>
    <w:p w14:paraId="5D23A4AB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3. 기업신용조회업</w:t>
      </w:r>
    </w:p>
    <w:p w14:paraId="3B712D35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4. 신용조사업</w:t>
      </w:r>
    </w:p>
    <w:p w14:paraId="7FE0121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신용정보회사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영위할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금융위원회의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허가를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 자를 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239D6E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신용정보로 알아볼 수 있는 자로서 그 신용정보의 주체가 되는 자를 말한다.</w:t>
      </w:r>
      <w:r w:rsidR="00260E52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개정)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</w:p>
    <w:p w14:paraId="3B5B561C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신용정보제공·이용자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고객과의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금융거래등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얻거나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만들어낸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타인에게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제공하거나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타인으로부터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제공받아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 영업에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자와 그 밖에 이에 준하는 자로서 대통령령으로 정하는 자를 말한다.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개정)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</w:p>
    <w:p w14:paraId="3A033F2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채권추심업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위임을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받아서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변제하기로 약정한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날까지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재산조사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채무자로부터의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대신하여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 영업으로 하는 것을 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개정)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</w:p>
    <w:p w14:paraId="299A598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 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68E61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대손상각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504F984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부도발생한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어음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수표의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1890F3A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지급기일이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경과한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부실채권</w:t>
      </w:r>
    </w:p>
    <w:p w14:paraId="0BDFC85A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</w:t>
      </w:r>
    </w:p>
    <w:p w14:paraId="2315DC2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연체대출금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8AB3AC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약정기일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연장기한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대출금</w:t>
      </w:r>
    </w:p>
    <w:p w14:paraId="7BFBAF9F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약정기일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이내라도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이자가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납입되지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아니하는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기한의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이일을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상실한 대출금</w:t>
      </w:r>
    </w:p>
    <w:p w14:paraId="018D6F3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분할상환기일에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분할상환금</w:t>
      </w:r>
    </w:p>
    <w:p w14:paraId="29F01541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지급보증대지급금</w:t>
      </w:r>
    </w:p>
    <w:p w14:paraId="7A6C1FA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신용카드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연체대금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신용카드사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카드이용대금의 결제를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청구받고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결제기일 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결제하지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이용대금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07221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금융기관이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상각채권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원금이 전액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상환되고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잔존하는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미수이자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9B4D66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⑪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특수채권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불량채권을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199210C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 xml:space="preserve">⑫ "처리"란 신용정보의 수집(조사를 포함한다. 이하 같다), 생성, 연계, 연동, 기록, 저장, 보유, 가공, 편집, 검색, 출력, 정정(訂正), 복구, 이용, 결합, 제공, 공개, 파기(破棄), 그 밖에 이와 유사한 행위를 말한다.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</w:p>
    <w:p w14:paraId="139A503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해당채무정리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해당채무의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정리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해제시점에서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사유발생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영업점내의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연체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정리함을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20481CF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⑭ "개인신용정보"란 기업 및 법인에 관한 정보를 제외한 살아 있는 개인에 관한 신용정보로서 다음 각 호의 어느 하나에 해당하는 정보를 말한다.</w:t>
      </w:r>
      <w:r w:rsidR="00260E5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260E52">
        <w:rPr>
          <w:rFonts w:ascii="KB금융 본문체 Light" w:eastAsia="KB금융 본문체 Light" w:hAnsi="KB금융 본문체 Light" w:cs="KB금융 본문체 Light"/>
          <w:bCs/>
          <w:color w:val="0000CD"/>
          <w:sz w:val="22"/>
          <w:szCs w:val="22"/>
        </w:rPr>
        <w:t xml:space="preserve">(2025. 4. 1. 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신설)</w:t>
      </w:r>
    </w:p>
    <w:p w14:paraId="21F4B9A5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1. 해당 정보의 성명, 주민등록번호 및 영상 등을 통하여 특정 개인을 알아볼 수 있는 정보</w:t>
      </w:r>
    </w:p>
    <w:p w14:paraId="4482A171" w14:textId="77777777" w:rsidR="00EE4FD6" w:rsidRDefault="00600FC9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해당 정보만으로는 특정 개인을 알아볼 수 없더라도 다른 정보와 쉽게 결합하여 특정 개인을 알아볼 수 있는 정보</w:t>
      </w:r>
    </w:p>
    <w:p w14:paraId="62785639" w14:textId="77777777" w:rsidR="00EE4FD6" w:rsidRDefault="00600FC9" w:rsidP="00260E52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⑮ “채권추심회사”란 채권추심업에 대하여 금융위원회로부터 허가를 받은 자를 말한다.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신설)</w:t>
      </w:r>
      <w:r w:rsidR="00260E5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</w:r>
    </w:p>
    <w:p w14:paraId="3D90B14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2EEED0D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제3조(신용정보의 누설금지) ① 회사의 임직원 및 채권추심원(퇴직자 포함)은 업무상 알게된 거래처의 신용정보 및 사생활등 개인적인 비밀을 업무목적외로 누설 또는 이용하여서 아니 된다. 다만, 법령등의 규정에 의하여 제공이 허용되는 경우에는 그러하지 아니한다.</w:t>
      </w:r>
    </w:p>
    <w:p w14:paraId="1C1B806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제1항의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위반함으로써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피해를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 주체에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손해배상의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없음을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입증할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1AD26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E0790F7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금지사항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신용정보업을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영위함에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5126C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삭제)</w:t>
      </w:r>
    </w:p>
    <w:p w14:paraId="0B4877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삭제)</w:t>
      </w:r>
    </w:p>
    <w:p w14:paraId="761C7A8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삭제)</w:t>
      </w:r>
    </w:p>
    <w:p w14:paraId="3D958CD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특정인의 소재 및 연락처(이하 "소재등"이라 한다)를 알아내는 행위. 다만, 채권추심회사가 그 업무를 하기 위하여 특정인의 소재등을 알아내는 경우 또는 다른 법령에 따라 특정인의 소재등을 알아내는 것이 허용되는 경우에는 그러하지 아니하다.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 w:rsidR="00B619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2D4A1C5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정보원ㆍ탐정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명칭을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0F2EA4A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행함에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0B6E789A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폭행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협박을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위력을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281563B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채무에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정당한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사유없이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관계인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보증인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,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채무자의 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친족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동거하거나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]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알리어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579E5C8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관계인에게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허위사실을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알리는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7150C87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밖에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심야방문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관계인의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사생활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평온을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심히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해치는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</w:p>
    <w:p w14:paraId="4326544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정해진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금품을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요구하거나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307B9DF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업무목적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</w:p>
    <w:p w14:paraId="11686188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⑨ 회사가 개인신용정보 또는 개인을 식별하기 위하여 필요한 정보를 이용하여 영리목적의 광고성 정보를 전송하는 경우에 대하여는 『정보통신망 이용촉진 및 정보보호 등에 관한 법률』 제50조를 준용한다.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신설)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 w:rsidR="00875CB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6C724C7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7ED2615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제5조(신용정보업 종사원증의 관리) ① 회사의 임직원 및 채권추심원은 신용정보의 수집ㆍ조사 또는 채권추심업무를 수행할 때에는 신용정보업에 종사함을 나타내는 증표[서식 제1호]를 지니고 관계인에게 이를 내보여야 한다.</w:t>
      </w:r>
    </w:p>
    <w:p w14:paraId="6C36963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임직원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채권추심원에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신용정보업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종사원증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발급사실을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>증표발급관리대장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기록ㆍ관리하여야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증표가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오용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남용되지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052E374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90BF46A" w14:textId="77777777" w:rsidR="00EE4FD6" w:rsidRDefault="00600FC9" w:rsidP="00AD088A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kern w:val="0"/>
          <w:sz w:val="22"/>
          <w:szCs w:val="22"/>
        </w:rPr>
        <w:t>내부관리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감사는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관련업무를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수시로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확인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점검하여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보안유지에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철저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기하도록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집중자료의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누설이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AC5AE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273173" w14:textId="77777777" w:rsidR="00EE4FD6" w:rsidRDefault="00600FC9" w:rsidP="00AD088A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금융위원회가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최고한도의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범위내에서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이용자로부터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조사료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조회료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채권추심료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수수료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받을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57A0B5B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68C68A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제7조의2(기타)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규정에서 정하지 않는 사항은 법령, 감독규정과 회사의 업무처리지침에서 정하는 바에 따른다.</w:t>
      </w:r>
    </w:p>
    <w:p w14:paraId="0D9567E4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 </w:t>
      </w:r>
    </w:p>
    <w:p w14:paraId="37BF3B71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신용정보의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구분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및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범위</w:t>
      </w:r>
    </w:p>
    <w:p w14:paraId="3E583EEF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5A732B5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구분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kern w:val="0"/>
          <w:sz w:val="22"/>
          <w:szCs w:val="22"/>
        </w:rPr>
        <w:t xml:space="preserve"> ① 이 규정에서 교환ㆍ관리하는 신용정보는 개인신용정보, 기업신용정보로 구분한다.</w:t>
      </w:r>
    </w:p>
    <w:p w14:paraId="7081E61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개인신용정보는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순수개인에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식별정보와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신용거래정보로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265C08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기업신용정보는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개인기업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법인에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식별정보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신용거래정보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신용능력정보로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한다.</w:t>
      </w:r>
    </w:p>
    <w:p w14:paraId="5497B45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AEF2BE6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제9조(신용정보의 범위) ① 신용정보의 범위는 다음 각호에 해당되는 정보를 말한다.</w:t>
      </w:r>
    </w:p>
    <w:p w14:paraId="125AFC0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성명ㆍ주소ㆍ주민등록번호ㆍ성별ㆍ국적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직업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기업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법인의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상호법인등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록 번호ㆍ사업자등록번호ㆍ본점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소재지ㆍ설립연월일ㆍ목적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임원에 관한사항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식별할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4782EB1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대출ㆍ보증ㆍ가계당좌예금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당좌예금ㆍ신용카드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상거래와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거래내용을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정보</w:t>
      </w:r>
    </w:p>
    <w:p w14:paraId="048094D7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연체ㆍ부도ㆍ대지급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신용질서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문란행위 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53DAAF4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상거래에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신용도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판단을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재산ㆍ채무, 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 총액ㆍ납세실적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연혁ㆍ주식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지분보유현황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판매실적ㆍ수주실적ㆍ경영상의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주요계약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재무제표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감사의견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신용거래능력을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07833952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상거래에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식별ㆍ신용도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신용거래능력을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판단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할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 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심판ㆍ결정정보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공공요금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 등록에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</w:t>
      </w:r>
    </w:p>
    <w:p w14:paraId="503AC24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제1항에서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신용정보집중기관을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집중관리ㆍ활용되는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 [별표 제1호]에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793CD0B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1F3CDE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신용정보의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수집ㆍ처리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및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이용절차</w:t>
      </w:r>
    </w:p>
    <w:p w14:paraId="226EE26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2F01D0D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제10조(신용조사업무) ① 신용조사업무는 다음 각 호와 같다.</w:t>
      </w:r>
    </w:p>
    <w:p w14:paraId="665EA22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</w:p>
    <w:p w14:paraId="577F2DE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부대업무</w:t>
      </w:r>
    </w:p>
    <w:p w14:paraId="45109CD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신용조사업무는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상거래용으로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신용조사를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95D6DC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04908F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제11조(수집 및 처리의 원칙) ① 회사는 신용정보를 수집하고 이를 처리하는 경우 『신용정보의 이용 및 보호에 관한 법률』 또는 「정관」 제2조(목적 및 업무의 범위)에서 정한 업무 범위에서 수집 및 이용 목적을 명확히 하여야 하며, 그 목적 달성에 필요한 최소한의 범위에서 합리적이고 공정한 수단을 사용하여 신용정보를 수집 및 처리하여야 한다.</w:t>
      </w:r>
    </w:p>
    <w:p w14:paraId="7EE5C85D" w14:textId="77777777" w:rsidR="00EE4FD6" w:rsidRPr="005A6528" w:rsidRDefault="00600FC9" w:rsidP="005A6528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② 신용정보 수집 및 처리에 관한 세부 사항은 </w:t>
      </w:r>
      <w:r w:rsidR="005A6528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「신용정보관리지침」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에서 정한 바에 따른다.</w:t>
      </w:r>
      <w:r w:rsidR="005A652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5044A0D2" w14:textId="77777777" w:rsidR="00EE4FD6" w:rsidRPr="005A6528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3DA6B62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제12조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CD"/>
          <w:kern w:val="0"/>
          <w:sz w:val="22"/>
          <w:szCs w:val="22"/>
        </w:rPr>
        <w:t>(2025. 4. 1. 삭제)</w:t>
      </w:r>
    </w:p>
    <w:p w14:paraId="1D56794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9784BA1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제13조(처리의 위탁) ① 회사는 「정관」 제2조(목적 및 업무의 범위)에서 정한 업무범위안에서 의뢰인의 동의를 얻어 제3자에게 신용정보의 처리 업무를 위탁할 수 있다. 이 경우 개인신용정보의 처리 위탁에 대해서는 『개인정보보호법』을 준용한다.</w:t>
      </w:r>
    </w:p>
    <w:p w14:paraId="31AB0B6E" w14:textId="77777777" w:rsidR="00EE4FD6" w:rsidRPr="005A6528" w:rsidRDefault="00600FC9" w:rsidP="005A6528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신용정보 처리의 위탁에 관한 세부 사항은 「신용정보관리 지침」에서 정한 바에 따른다.</w:t>
      </w:r>
      <w:r w:rsidR="005A6528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09E253FB" w14:textId="77777777" w:rsidR="00EE4FD6" w:rsidRDefault="00EE4FD6">
      <w:pPr>
        <w:autoSpaceDE w:val="0"/>
        <w:snapToGrid w:val="0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ABC6F91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kern w:val="0"/>
          <w:sz w:val="22"/>
          <w:szCs w:val="22"/>
        </w:rPr>
        <w:t>업무처리기록의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kern w:val="0"/>
          <w:sz w:val="22"/>
          <w:szCs w:val="22"/>
        </w:rPr>
        <w:t>보존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각항의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구분에 따라 개인신용정보의 처리에 대한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기록을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보존하여야</w:t>
      </w:r>
      <w:r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한다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. </w:t>
      </w:r>
      <w:r w:rsidR="005A6528">
        <w:rPr>
          <w:rFonts w:ascii="KB금융 본문체 Light" w:eastAsia="KB금융 본문체 Light" w:hAnsi="KB금융 본문체 Light" w:cs="KB금융 본문체 Light"/>
          <w:color w:val="0000CD"/>
          <w:spacing w:val="-2"/>
          <w:kern w:val="0"/>
          <w:sz w:val="22"/>
          <w:szCs w:val="22"/>
        </w:rPr>
        <w:t xml:space="preserve">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CD"/>
          <w:spacing w:val="-2"/>
          <w:kern w:val="0"/>
          <w:sz w:val="22"/>
          <w:szCs w:val="22"/>
        </w:rPr>
        <w:t>개정)</w:t>
      </w:r>
    </w:p>
    <w:p w14:paraId="3A10EE0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삭제</w:t>
      </w:r>
    </w:p>
    <w:p w14:paraId="3688996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</w:p>
    <w:p w14:paraId="3170C40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삭제 </w:t>
      </w:r>
    </w:p>
    <w:p w14:paraId="4E1C22D2" w14:textId="77777777" w:rsidR="00EE4FD6" w:rsidRDefault="00600FC9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개인신용정보를 수집ㆍ이용한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수집ㆍ이용한 날짜, 수집ㆍ이용한 정보의 항목, 수집ㆍ이용한 사유와 근거</w:t>
      </w:r>
    </w:p>
    <w:p w14:paraId="28709E91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개인신용정보를 폐기한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폐기한 날짜, 폐기한 정보의 항목, 폐기한 사유와 근거</w:t>
      </w:r>
    </w:p>
    <w:p w14:paraId="037FF712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⑥ 개인신용정보를 제공하거나 제공받은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제공하거나 제공받은 날짜, 제공하거나 제공받은 정보의 항목, 제공하거나 제공받은 사유와 근거</w:t>
      </w:r>
    </w:p>
    <w:p w14:paraId="5F363193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D18AB8B" w14:textId="77777777" w:rsidR="00EE4FD6" w:rsidRDefault="00600FC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개인신용정보의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개인신용정보를 다음 각 항의 어느 하나에 해당하는 경우에만 이용하여야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A6528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</w:p>
    <w:p w14:paraId="7679D6D9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 해당 신용정보주체가 신청한 금융거래 등 상거래관계의 설정 및 유지 여부 등을 판단하기 위한 목적으로 이용하는 경우</w:t>
      </w:r>
    </w:p>
    <w:p w14:paraId="3B343D7E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제1항의 목적 외의 다른 목적으로 이용하는 것에 대하여 신용정보주체로부터 동의를 받은 경우</w:t>
      </w:r>
    </w:p>
    <w:p w14:paraId="5E27CB96" w14:textId="77777777" w:rsidR="00EE4FD6" w:rsidRPr="005A6528" w:rsidRDefault="00600FC9" w:rsidP="005A6528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개인이 직접 제공한 개인신용정보(그 개인과의 상거래에서 생긴 신용정보를 포함한다)를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제공받은 목적으로 이용하는 경우(상품과 서비스를 소개하거나 그 구매를 권유할 목적으로 이용하는 경우는 제외한다)</w:t>
      </w:r>
    </w:p>
    <w:p w14:paraId="5E27CB96" w14:textId="77777777" w:rsidR="00EE4FD6" w:rsidRPr="005A6528" w:rsidRDefault="00600FC9" w:rsidP="005A6528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④ 『신용정보의 이용 및 보호에 관한 법률』 제32조제6항 각 호의 경우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(2026. 9. 1. 신설)</w:t>
      </w:r>
    </w:p>
    <w:p w14:paraId="37BA17E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933CDA9" w14:textId="77777777" w:rsidR="00EE4FD6" w:rsidRDefault="00600FC9">
      <w:pPr>
        <w:snapToGrid w:val="0"/>
        <w:spacing w:line="400" w:lineRule="exact"/>
        <w:ind w:rightChars="49" w:right="98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조의2(개인신용정보의 제공 및 활용에 대한 동의)</w:t>
      </w:r>
      <w:r w:rsidR="005A652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r>
      <w:r w:rsidR="005A6528" w:rsidRPr="005A6528">
        <w:rPr>
          <w:rFonts w:ascii="KB금융 본문체 Light" w:eastAsia="KB금융 본문체 Light" w:hAnsi="KB금융 본문체 Light" w:cs="KB금융 본문체 Light"/>
          <w:bCs/>
          <w:color w:val="0000CD"/>
          <w:sz w:val="22"/>
          <w:szCs w:val="22"/>
        </w:rPr>
      </w:r>
      <w:r w:rsidR="005A6528" w:rsidRPr="005A6528"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</w:r>
      <w:r w:rsidR="005A6528" w:rsidRPr="005A6528"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 xml:space="preserve"> ① 회사는 개인신용정보를 타인에게 제공하려는 경우에는 해당 신용정보주체로부터 개인신용정보를 제공할 때마다 미리 개별적으로 동의를 받아야 한다. 다만, 기존에 동의한 목적 또는 이용 범위에서 개인신용정보의 정확성·최신성을 유지하기 위한 경우에는 그러하지 아니하다.</w:t>
      </w:r>
    </w:p>
    <w:p w14:paraId="002820C8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회사는 개인신용정보의 제공 및 활용과 관련하여 동의를 받을 때에는 서비스 제공을 위하여 필수적 동의사항과 그 밖의 선택적 동의사항을 구분하여 설명한 후 각각 동의를 받아야 한다. 이 경우 필수적 동의사항은 서비스 제공과의 관련성을 설명하여야 하며, 선택적 동의사항은 정보제공에 동의하지 아니할 수 있다는 사실을 고지하여야 한다.</w:t>
      </w:r>
    </w:p>
    <w:p w14:paraId="1E7E5B58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회사는 신용정보주체가 선택적 동의사항에 동의하지 아니한다는 이유로 신용정보주체에게 서비스의 제공을 거부하여서는 아니 된다.</w:t>
      </w:r>
    </w:p>
    <w:p w14:paraId="70830BC5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④ 개인신용정보의 제공에 대한 동의를 얻는 방식은 「신용정보관리 지침」에서 정한 바에 따른다.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신설)</w:t>
      </w:r>
    </w:p>
    <w:p w14:paraId="6E6773C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1D0C899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  <w:u w:val="single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신용정보의 보호 및 관리</w:t>
      </w:r>
    </w:p>
    <w:p w14:paraId="11AC5772" w14:textId="77777777" w:rsidR="00EE4FD6" w:rsidRDefault="00EE4FD6">
      <w:pPr>
        <w:snapToGrid w:val="0"/>
        <w:spacing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sz w:val="24"/>
          <w:u w:val="single"/>
        </w:rPr>
      </w:pPr>
    </w:p>
    <w:p w14:paraId="1BA37D4B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제16조(신용정보의 처리 위탁)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신용정보의 처리를 위탁하는 경우 위탁업체에 대한 교육, 관리, 감독 절차는 「개인정보보호 내부 관리계획」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 정한 바에 따른다.</w:t>
      </w:r>
    </w:p>
    <w:p w14:paraId="6A0A67A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C3787D3" w14:textId="77777777" w:rsidR="00EE4FD6" w:rsidRDefault="00600FC9" w:rsidP="005A6528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제17조(신용정보관리·보호인)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신용정보의 안전한 관리 및 보호를 위하여 당해 회사 임원 중 1인 이상을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신용정보관리·보호인으로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하며 신용정보관리·보호인은 『신용정보의 이용 및 보호에 관한 법률』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12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제20조제4항에서 명시하는 업무를 수행하여야 한다.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696283CA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366C9EF" w14:textId="77777777" w:rsidR="00EE4FD6" w:rsidRPr="005A6528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제18조(신용정보의 열람 및 정정청구에 따른 절차)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신용정보 주체는 본인의 개인신용정보 열람을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 할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수 있고 그 정보에 대한 정정을 요청 할 수 있다. 이에 따른 절차는 「신용정보관리 지침」을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따른다.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</w:p>
    <w:p w14:paraId="195D785E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1DF7DE0" w14:textId="77777777" w:rsidR="00EE4FD6" w:rsidRDefault="00600FC9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제19조(개인신용정보의 삭제 및 삭제요구 처리절차) ① 회사는 금융거래 등 상거래관계가 종료되고 대통령령으로 정하는 기간 경과 후 신용정보주체의 개인신용정보 삭제 요구가 있을 때에는 지체 없이 해당 개인신용정보를 삭제하고 그 결과를 신용정보주체에게 통지하여야 한다.</w:t>
      </w:r>
    </w:p>
    <w:p w14:paraId="455D4447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② 개인신용정보의 삭제에 관한 세부 사항은 「신용정보관리 지침」에서 정한 바에 따른다.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개정)</w:t>
      </w:r>
    </w:p>
    <w:p w14:paraId="7ED78C6E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E335DDC" w14:textId="77777777" w:rsidR="00EE4FD6" w:rsidRDefault="00600FC9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제19조의2(상거래관계 종료된 개인신용정보의 분리보관)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 다음 각 호의 구분에 따른 방법으로 금융거래 등 상거래관계가 종료된 신용정보주체의 개인신용정보를 분리 관리하여야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(2025. 4. 1.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제목 개정)</w:t>
      </w:r>
    </w:p>
    <w:p w14:paraId="03A48B2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상거래 관계가 종료되지 아니한 다른 신용정보주체의 정보와 별도로 분리하는 방법</w:t>
      </w:r>
    </w:p>
    <w:p w14:paraId="5A7C176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회사의 임직원 중 해당 개인신용정보에 접근할 수 있는 임직원을 지정할 때에는 접근권한 관리책임자를 두어야 한다.</w:t>
      </w:r>
    </w:p>
    <w:p w14:paraId="659AFDB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개인신용정보가 안전하게 보호될 수 있도록 접근권한을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 받은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자가 해당 개인 신용정보를 이용하려는 경우에는 접근권한 관리책임자의 사전 승인을 얻어 그 개인신용 정보를 이용하게 하고, 그 이용 내역을 3년간 보관하여야 한다.</w:t>
      </w:r>
    </w:p>
    <w:p w14:paraId="06046F3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32C2025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제20조(개인신용정보의 누설에 따른 통지 등 대응절차) ① 회사는 개인신용정보가 업무목적 외로 누설 되었음을 알게 된 때에는 지체 없이 해당 신용정보주체에게 『개인정보보호법』 제34조제1항각호의 사항을 서면, 전화, 전자우편, 문자메시지, 기타 유사한 방법 중 하나의 방법으로 통지하여야 한다.</w:t>
      </w:r>
    </w:p>
    <w:p w14:paraId="0F17755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회사는 개인신용정보가 누설된 경우 그 피해를 최소화하기 위한 대책을 마련하고 필요한 조치를 하여야 한다.</w:t>
      </w:r>
    </w:p>
    <w:p w14:paraId="11FC4C3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사는 1만명 이상의 신용정보주체에 관한 개인신용정보가 누설된 경우 제1항에 따른 통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 및 제2항에 따른 조치결과를 지체 없이 금융위원회 또는 금융감독원에 신고하여야 한다.</w:t>
      </w:r>
    </w:p>
    <w:p w14:paraId="17049EC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회사는 제3항에 해당하는 경우 다음 각 호의 어느 하나에 해당하는 방법 및 기간동안 개인신용정보가 누설되었다는 사실을 널리 알려야 한다.</w:t>
      </w:r>
    </w:p>
    <w:p w14:paraId="274B954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인터넷 홈페이지에 그 사실을 게시하는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15일</w:t>
      </w:r>
    </w:p>
    <w:p w14:paraId="19AB8B7C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사무실이나 점포 등에서 해당 신용정보주체로 하여금 그 사실을 열람하게 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15일</w:t>
      </w:r>
    </w:p>
    <w:p w14:paraId="6512C5B9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주된 사무소가 있는 특별시ㆍ광역시ㆍ특별자치시ㆍ도 또는 특별자치도 이상의 지역을 보급지역으로 하는 일반 일간신문, 일반주간신문 또는 인터넷신문(『신문 등의 진흥에 관한 법률』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제2조 제1호 가목ㆍ다목 또는 같은 조 제2호에 따른 일반일간신문, 일반주간신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문 또는 인터넷신문)에 그 사실을 게재하는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7일</w:t>
      </w:r>
    </w:p>
    <w:p w14:paraId="1C38347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제1항에도 불구하고 개인신용정보 누설에 따른 피해가 없는 것이 명백하고 제2항에 따라 누설된 개인신용정보의 확산 및 추가유출을 방지하기 위한 조치가 긴급히 필요하다고 인정되는 경우에는 해당 조치를 취한 후 지체 없이 신용정보주체에게 알릴 수 있다. 이 경우 그 조치의 내용을 함께 알려야 한다.</w:t>
      </w:r>
    </w:p>
    <w:p w14:paraId="334135B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⑥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제3항에 따라 신고하여야 하는 경우에는 그 신용정보가 누설되었음을 알게 된 때 지체 없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『신용정보업 감독규정』 별지 제18호 서식에 의거 신고서를 금융위원회 또는 금융감독원에 제출하여야 한다.</w:t>
      </w:r>
    </w:p>
    <w:p w14:paraId="67B64C5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⑦ 제6항에도 불구하고 제5항에 해당하는 경우에는 우선 금융위원회 또는 금융감독원에 그 개인신용정보가 누설된 사실을 알리고 추가 유출을 방지하기 위한 조치를 취한 후 지체 없이 제6항에 따른 신고서를 제출할 수 있다. 이 경우 그 조치의 내용을 함께 제출하여야 한다.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</w:p>
    <w:p w14:paraId="13C2CE4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37160A0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제21조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CD"/>
          <w:kern w:val="0"/>
          <w:sz w:val="22"/>
          <w:szCs w:val="22"/>
        </w:rPr>
        <w:t>(2025. 4. 1. 삭제)</w:t>
      </w:r>
    </w:p>
    <w:p w14:paraId="1F94AF3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13C48D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제22조(접속기록 및 신용정보 조회 기록에 대한 보존)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시스템 접속에 대한 기록 및 접속 후 신용정보 조회기록을 일정기간 보관, 관리해야 하며 이에 대한 절차는 IT업무 소관 부서가 정한 바에 따른다. </w:t>
      </w:r>
    </w:p>
    <w:p w14:paraId="5F6825B2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97AFAA7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kern w:val="0"/>
          <w:sz w:val="22"/>
          <w:szCs w:val="22"/>
        </w:rPr>
        <w:t>개인신용정보 출력 관리)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kern w:val="0"/>
          <w:sz w:val="22"/>
          <w:szCs w:val="22"/>
        </w:rPr>
        <w:t xml:space="preserve"> 개인신용정보를조회 후 출력하거나 저장하여 외부에 제공하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경우 관리책임자(각부점장)의 사전 승인을 받아야하며 승인자는 반드시 해당신용정보의 조회 내용, 용도를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</w:t>
      </w:r>
    </w:p>
    <w:p w14:paraId="3DEE9C1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E77D92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제24조(개인신용정보 조회 관리 및 권한 부여) ① 신용정보관리ㆍ보호인은 개인신용정보에 대한 조회 권한을 직급별, 업무별 차등하여 부여 될 수 있도록 조치한다.</w:t>
      </w:r>
    </w:p>
    <w:p w14:paraId="66509B83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회사는 개인신용정보의 조회기록에 대하여는 다음 각 호에 따라 주기적으로 그 적정성 여부를 점검하여야 하며, 점검결과를 업무에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</w:t>
      </w:r>
    </w:p>
    <w:p w14:paraId="3D6ACD80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개인신용정보취급자의 개인신용정보 취급상황을 확인할 수 있는 수단 및 이의 점검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감사체제 정비</w:t>
      </w:r>
    </w:p>
    <w:p w14:paraId="455A8A5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개인신용정보 이상 과다 조회 부서 및 직원 등에 대해 수시점검</w:t>
      </w:r>
    </w:p>
    <w:p w14:paraId="3D79A8C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신용정보관리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보호인은 개인신용정보취급자의 조회사유 정확성 등 신용정보조회기록의 정확성을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</w:t>
      </w:r>
    </w:p>
    <w:p w14:paraId="7F4BF80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7852A2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영업의 양도ㆍ분할ㆍ합병에 따른 신용정보의 보관 관리)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회사는 영업양도 등에 따라 개인신용정보를 제공받은 경우 해당 개인신용정보를 다음 각 호의 구분에 따라 현재 거래 중인 신용정보주체의 개인신용정보와 구분하여 관리하여야 한다.</w:t>
      </w:r>
    </w:p>
    <w:p w14:paraId="4306DC01" w14:textId="77777777" w:rsidR="00EE4FD6" w:rsidRDefault="00600FC9">
      <w:pPr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제공받은 개인신용정보는 영업양도·분할·합병 등을 이유로 제공받은 개인신용정보라는 사실을 표시하여 관리</w:t>
      </w:r>
    </w:p>
    <w:p w14:paraId="7932F351" w14:textId="77777777" w:rsidR="00EE4FD6" w:rsidRDefault="00600FC9">
      <w:pPr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2. 개인신용정보를 제공받았을 때 이미 거래가 종료되어 분리보관 중인 개인신용정보의 경우 제1호에 따른 표시를 하고 현재 거래 중인 신용정보주체의 개인신용정보와 분리하여 관리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CD"/>
          <w:sz w:val="22"/>
          <w:szCs w:val="22"/>
        </w:rPr>
        <w:t>(2025. 4. 1. 개정)</w:t>
      </w:r>
    </w:p>
    <w:p w14:paraId="421FB16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4E51BC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lastRenderedPageBreak/>
        <w:t>제5장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채권추심업무</w:t>
      </w:r>
    </w:p>
    <w:p w14:paraId="7466671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78DF576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C0E7F8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주소지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재산조사</w:t>
      </w:r>
    </w:p>
    <w:p w14:paraId="133EC80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발견재산에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채권보전을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법적조치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제반사항</w:t>
      </w:r>
    </w:p>
    <w:p w14:paraId="6A8C0BD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변제촉구</w:t>
      </w:r>
    </w:p>
    <w:p w14:paraId="19AFB890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정보관리</w:t>
      </w:r>
    </w:p>
    <w:p w14:paraId="0548244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허용된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 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</w:p>
    <w:p w14:paraId="3BA4D24C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D2475EA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수임대상채권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수임대상채권은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추심의뢰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『상법』에 따른 상행위로 생긴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금전채권,판결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등에 따라 권원이 인정된 민사채권으로서 대통령이 정하는 채권,특별법에 따라 설립된 조합ㆍ공제조합ㆍ금고 및 그 중앙회ㆍ연합회 등의 조합원ㆍ회원 등에 대한 대출ㆍ보증, 그 밖의 여신 및 보험 업무에 따른 금전채권 및 다른 법률에서 채권추심회사에 대한 채권추심의 위탁을 허용한 채권으로 한다.</w:t>
      </w:r>
      <w:r w:rsidR="005A652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</w:p>
    <w:p w14:paraId="3ACC76B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0F302C0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채권추심업무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처리절차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채권추심업무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처리절차는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5BD696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채권추심위임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계약의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체결은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거래처를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방문하거나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당사를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방문한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고객과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협의 하에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체결한다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.</w:t>
      </w:r>
    </w:p>
    <w:p w14:paraId="1E814C3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체결된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채권추심사건은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「채권추심접수대장」에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156A65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계약체결과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동시에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채권관련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필요서류를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인수하고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합의하에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이루어진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기본경비를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 하며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실소요경비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영수증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청구ㆍ수령 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4390E5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소관부서는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채권관련서류를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관리하기에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용이한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부점에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인계하며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인수받은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부점은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채권추심원 에게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배정하여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추심활동에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착수할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있도록 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2BE7B6D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배정받은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채권추심원은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보유재산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파악에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주력하며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소재파악이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면담 등을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실태를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소유의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재산발견시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법무담당자와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채권회수를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5DEF0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변제이행에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변제금의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수령은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해당계좌에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입금하는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 원칙으로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부점명의의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법인계좌에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입금할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5A8D894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전결권자의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득한 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989A691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채권추심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계약기간의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종결통보하는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0C7EBCE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계약해지를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요청하여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종결수수료를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70AE2396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채권회수가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불가능하여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39824F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성립되어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종결처리하는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5ECEA165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채권전액이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회수되어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38128A1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종결된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사건은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관련서류는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년간 보관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폐기처리한다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486B7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중요사항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750CA7F" w14:textId="77777777" w:rsidR="00EE4FD6" w:rsidRDefault="00600FC9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⑩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 「채권추심업무 처리 지침」을 따른다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신설)</w:t>
      </w:r>
    </w:p>
    <w:p w14:paraId="4175181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4292B4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민원용역대행업무</w:t>
      </w:r>
    </w:p>
    <w:p w14:paraId="7A6E1A3B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6CF148A9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총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칙</w:t>
      </w:r>
    </w:p>
    <w:p w14:paraId="7F7D65B7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08B41418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업무범위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은행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금융권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회사 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부실대출금의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사후관리를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채무관계인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의뢰하는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민원대행업무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대출실행을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임대차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조사업무에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한하며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『신용정보의 이용 및 보호에 관한 법률』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CD"/>
          <w:kern w:val="0"/>
          <w:sz w:val="22"/>
          <w:szCs w:val="22"/>
        </w:rPr>
        <w:t>(2025. 4. 1. 개정)</w:t>
      </w:r>
    </w:p>
    <w:p w14:paraId="7F73A4D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288FC25" w14:textId="77777777" w:rsidR="00EE4FD6" w:rsidRDefault="00600FC9" w:rsidP="005A6528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기밀유지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법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범위에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업무대행시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기밀을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준수하고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의뢰인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서류보존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 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개인용도의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발급과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불허한다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C3DD81B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B985448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제31조(업무이행 시간) ① 업무이행시간은 항상 신속, 정확함을 원칙으로 한다.</w:t>
      </w:r>
    </w:p>
    <w:p w14:paraId="0211EDE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업무이행시간은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서울지역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인근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경기지역은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이내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원거리지역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지방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FA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X,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방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민원우편은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이내로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작업완료함을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주소변동사항이 있을시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그외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타당하다고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업무수행시간을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감안한다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.</w:t>
      </w:r>
    </w:p>
    <w:p w14:paraId="04DF968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09D641A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제32조(업무책임) ① 업무수행시 각 업무담당자는 접수의뢰시부터 완결, 그후 사후관리까지 책임을 원칙으로 하며 업무소홀과 기타 실수로 인하여 일어나는 문제, 본인의 과오로 인해 회사에 손실이 가해질때, 회사의 규정에 위반하는 행위를 하였을때 업무담당자는 그에 따른 책임을 진다.</w:t>
      </w:r>
    </w:p>
    <w:p w14:paraId="4359567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 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지역담당자는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담당지역에서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일어나는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민원서류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오류작업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의뢰인으로부터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제기시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실수가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회사규정에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하였을시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55731D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D1F020F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제33조(업무결산) ① 업무의 결산은 매월 1일부터 말일까지를 기준으로 익월 제5영업일에 월1회하며 말일이 공휴일일 경우 그 전일로 한다.</w:t>
      </w:r>
    </w:p>
    <w:p w14:paraId="5925DD3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결산에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수수료정산은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의뢰인과의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의뢰건수를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확인한 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정산하며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조사원에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보수지급은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CA410A6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D1F745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임대차조사업무</w:t>
      </w:r>
    </w:p>
    <w:p w14:paraId="1ABF04C0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2D25F6BE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임대차조사업무의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범위는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77AB5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전입조사</w:t>
      </w:r>
    </w:p>
    <w:p w14:paraId="1DF4298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임대차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현장조사</w:t>
      </w:r>
    </w:p>
    <w:p w14:paraId="3AE9F7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토지에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현장조사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나대지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관리조사</w:t>
      </w:r>
    </w:p>
    <w:p w14:paraId="3CC828E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가격조사</w:t>
      </w:r>
    </w:p>
    <w:p w14:paraId="65D65CD1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기성고확인조사</w:t>
      </w:r>
    </w:p>
    <w:p w14:paraId="6BB3A68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재직사실확인조사</w:t>
      </w:r>
    </w:p>
    <w:p w14:paraId="66085265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상가등록조사</w:t>
      </w:r>
    </w:p>
    <w:p w14:paraId="684DE64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상가현장조사</w:t>
      </w:r>
    </w:p>
    <w:p w14:paraId="0F88EA3F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⑨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부수사항</w:t>
      </w:r>
    </w:p>
    <w:p w14:paraId="128F374D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B49323B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제35조(처리절차) ① 임대차조사업무의 처리절차는 다음과 같이 한다.</w:t>
      </w:r>
    </w:p>
    <w:p w14:paraId="6CF7713D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수임</w:t>
      </w:r>
    </w:p>
    <w:p w14:paraId="6BC02D04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배정</w:t>
      </w:r>
    </w:p>
    <w:p w14:paraId="468BD608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</w:t>
      </w:r>
    </w:p>
    <w:p w14:paraId="7D9EDA2D" w14:textId="77777777" w:rsidR="00EE4FD6" w:rsidRDefault="00600FC9">
      <w:pPr>
        <w:autoSpaceDE w:val="0"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작성</w:t>
      </w:r>
    </w:p>
    <w:p w14:paraId="5224F86B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A652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「임대차조사업무처리지침」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5AF55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F81F31B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4"/>
          <w:szCs w:val="24"/>
        </w:rPr>
        <w:t>민원서류발급대행</w:t>
      </w:r>
    </w:p>
    <w:p w14:paraId="0757FBCC" w14:textId="77777777" w:rsidR="00EE4FD6" w:rsidRDefault="00EE4FD6">
      <w:pPr>
        <w:autoSpaceDE w:val="0"/>
        <w:snapToGrid w:val="0"/>
        <w:spacing w:line="400" w:lineRule="exact"/>
        <w:ind w:left="250" w:hangingChars="100" w:hanging="25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5"/>
          <w:szCs w:val="25"/>
        </w:rPr>
      </w:pPr>
    </w:p>
    <w:p w14:paraId="5563824C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제36조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취급대상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서류발급을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58A787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C3D86A4" w14:textId="77777777" w:rsidR="00EE4FD6" w:rsidRDefault="00600FC9">
      <w:pPr>
        <w:autoSpaceDE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제37조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민원서류의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kern w:val="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주민등록초본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등기부등본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행정기관에서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발급되는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공부자료로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.</w:t>
      </w:r>
    </w:p>
    <w:p w14:paraId="2F6307A3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528CBB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칙(1999. 10. 9. 제정)</w:t>
      </w:r>
    </w:p>
    <w:p w14:paraId="091ADFC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706A72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제1조(시행일) 이 규정은 1999. 10. 9. 부터 시행한다. </w:t>
      </w:r>
    </w:p>
    <w:p w14:paraId="0547A4A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883EBC4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(2000. 6. 12. 개정)</w:t>
      </w:r>
    </w:p>
    <w:p w14:paraId="67F87CEA" w14:textId="77777777" w:rsidR="00EE4FD6" w:rsidRDefault="00EE4FD6">
      <w:pPr>
        <w:spacing w:line="400" w:lineRule="exact"/>
      </w:pPr>
    </w:p>
    <w:p w14:paraId="42DD1E7C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2000. 6. 12. 부터 시행한다. </w:t>
      </w:r>
    </w:p>
    <w:p w14:paraId="37E7501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FF8626A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(2002. 9. 9. 개정)</w:t>
      </w:r>
    </w:p>
    <w:p w14:paraId="36E4511A" w14:textId="77777777" w:rsidR="00EE4FD6" w:rsidRDefault="00EE4FD6">
      <w:pPr>
        <w:spacing w:line="400" w:lineRule="exact"/>
      </w:pPr>
    </w:p>
    <w:p w14:paraId="70082F0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2002. 9. 9. 부터 시행한다. </w:t>
      </w:r>
    </w:p>
    <w:p w14:paraId="05021969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C958538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(2003. 11. 11. 개정)</w:t>
      </w:r>
    </w:p>
    <w:p w14:paraId="4F249866" w14:textId="77777777" w:rsidR="00EE4FD6" w:rsidRDefault="00EE4FD6">
      <w:pPr>
        <w:spacing w:line="400" w:lineRule="exact"/>
      </w:pPr>
    </w:p>
    <w:p w14:paraId="49F75FD7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2003. 11. 11. 부터 시행한다. </w:t>
      </w:r>
    </w:p>
    <w:p w14:paraId="32248C54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F284875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(2005. 4. 28. 개정)</w:t>
      </w:r>
    </w:p>
    <w:p w14:paraId="07709776" w14:textId="77777777" w:rsidR="00EE4FD6" w:rsidRDefault="00EE4FD6">
      <w:pPr>
        <w:spacing w:line="400" w:lineRule="exact"/>
      </w:pPr>
    </w:p>
    <w:p w14:paraId="056F2D03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2005. 4. 28. 부터 시행한다. </w:t>
      </w:r>
    </w:p>
    <w:p w14:paraId="151E86D6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F2782CD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(2008. 6. 24. 개정)</w:t>
      </w:r>
    </w:p>
    <w:p w14:paraId="39D1E21E" w14:textId="77777777" w:rsidR="00EE4FD6" w:rsidRDefault="00EE4FD6">
      <w:pPr>
        <w:spacing w:line="400" w:lineRule="exact"/>
      </w:pPr>
    </w:p>
    <w:p w14:paraId="43DC651A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2008. 6. 24. 부터 시행한다. </w:t>
      </w:r>
    </w:p>
    <w:p w14:paraId="791F65DE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493E42B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(2009. 10. 2. 개정)</w:t>
      </w:r>
    </w:p>
    <w:p w14:paraId="78A51C76" w14:textId="77777777" w:rsidR="00EE4FD6" w:rsidRDefault="00EE4FD6">
      <w:pPr>
        <w:spacing w:line="400" w:lineRule="exact"/>
      </w:pPr>
    </w:p>
    <w:p w14:paraId="7141C8B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제1조(시행일) 이 규정은 2009. 10. 2. 부터 시행한다. </w:t>
      </w:r>
    </w:p>
    <w:p w14:paraId="03BDD30D" w14:textId="77777777" w:rsidR="00EE4FD6" w:rsidRDefault="00EE4FD6">
      <w:pPr>
        <w:autoSpaceDE w:val="0"/>
        <w:snapToGrid w:val="0"/>
        <w:spacing w:line="400" w:lineRule="exact"/>
        <w:ind w:left="200" w:hangingChars="100" w:hanging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456409D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(2009. 11. 30. 개정)</w:t>
      </w:r>
    </w:p>
    <w:p w14:paraId="1BF984EE" w14:textId="77777777" w:rsidR="00EE4FD6" w:rsidRDefault="00EE4FD6">
      <w:pPr>
        <w:spacing w:line="400" w:lineRule="exact"/>
      </w:pPr>
    </w:p>
    <w:p w14:paraId="4E6D5349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2009. 11. 30. 부터 시행한다.</w:t>
      </w:r>
    </w:p>
    <w:p w14:paraId="5320F388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22B8458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(2016. 9. 29. 개정)</w:t>
      </w:r>
    </w:p>
    <w:p w14:paraId="4A80F8F0" w14:textId="77777777" w:rsidR="00EE4FD6" w:rsidRDefault="00EE4FD6">
      <w:pPr>
        <w:spacing w:line="400" w:lineRule="exact"/>
      </w:pPr>
    </w:p>
    <w:p w14:paraId="50DAE847" w14:textId="77777777" w:rsidR="00EE4FD6" w:rsidRPr="00600FC9" w:rsidRDefault="00600FC9" w:rsidP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2016. 9. 29. 부터 시행한다. 단, 제20조의1, 제25조 2항 및 3항은 그 시행을 2017.1.1로 한다.</w:t>
      </w:r>
    </w:p>
    <w:p w14:paraId="790DC481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388B77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(2020. 6. 1. 개정)</w:t>
      </w:r>
    </w:p>
    <w:p w14:paraId="344B1EC9" w14:textId="77777777" w:rsidR="00EE4FD6" w:rsidRDefault="00EE4FD6">
      <w:pPr>
        <w:spacing w:line="400" w:lineRule="exact"/>
      </w:pPr>
    </w:p>
    <w:p w14:paraId="40E8D498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2020. 6. 1. 부터 시행한다.</w:t>
      </w:r>
    </w:p>
    <w:p w14:paraId="3F30A150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A94896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(2020. 12. 31. 개정)</w:t>
      </w:r>
    </w:p>
    <w:p w14:paraId="44528A1E" w14:textId="77777777" w:rsidR="00EE4FD6" w:rsidRDefault="00EE4FD6">
      <w:pPr>
        <w:spacing w:line="400" w:lineRule="exact"/>
      </w:pPr>
    </w:p>
    <w:p w14:paraId="2D8982C2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2020. 12. 31. 부터 시행한다.</w:t>
      </w:r>
    </w:p>
    <w:p w14:paraId="0F6A087F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1D4B691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(2023. 6. 27. 개정)</w:t>
      </w:r>
    </w:p>
    <w:p w14:paraId="086CCEFE" w14:textId="77777777" w:rsidR="00EE4FD6" w:rsidRDefault="00EE4FD6">
      <w:pPr>
        <w:spacing w:line="400" w:lineRule="exact"/>
      </w:pPr>
    </w:p>
    <w:p w14:paraId="514D928E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2023. 6. 27. 부터 시행한다.</w:t>
      </w:r>
    </w:p>
    <w:p w14:paraId="27FC38D7" w14:textId="77777777" w:rsidR="00EE4FD6" w:rsidRDefault="00EE4FD6">
      <w:pPr>
        <w:autoSpaceDE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21D4F2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(2025. 4. 1. 개정)</w:t>
      </w:r>
    </w:p>
    <w:p w14:paraId="097128E3" w14:textId="77777777" w:rsidR="00EE4FD6" w:rsidRDefault="00EE4FD6">
      <w:pPr>
        <w:spacing w:line="400" w:lineRule="exact"/>
      </w:pP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부터 시행한다.</w:t>
      </w:r>
      <w:r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 xml:space="preserve"> </w:t>
      </w: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21D4F20" w14:textId="77777777" w:rsidR="00EE4FD6" w:rsidRDefault="00600FC9">
      <w:pPr>
        <w:autoSpaceDE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(2026. 9. 1. 개정)</w:t>
      </w: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제1조(시행일) 이 규정은 2026. 9. 1. 부터 시행한다.</w:t>
      </w:r>
    </w:p>
    <w:p w14:paraId="553A5106" w14:textId="77777777" w:rsidR="00EE4FD6" w:rsidRDefault="00600FC9">
      <w:pPr>
        <w:autoSpaceDE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53A5106" w14:textId="77777777" w:rsidR="00EE4FD6" w:rsidRDefault="00600FC9">
      <w:pPr>
        <w:autoSpaceDE w:val="0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[별표 제1호] 신용정보집중기관을 통하여 집중관리·활용되는 신용정보의 범위</w:t>
      </w:r>
      <w:r>
        <w:rPr>
          <w:rFonts w:ascii="KB금융 본문체 Light" w:eastAsia="KB금융 본문체 Light" w:hAnsi="KB금융 본문체 Light" w:cs="KB금융 본문체 Light" w:hint="eastAsia"/>
          <w:kern w:val="0"/>
          <w:sz w:val="22"/>
          <w:szCs w:val="22"/>
          <w:color w:val="0000CD"/>
        </w:rPr>
        <w:t xml:space="preserve"> &lt;○○○○. ○. ○. 개정&gt;</w:t>
      </w:r>
    </w:p>
    <w:p w14:paraId="553A5106" w14:textId="77777777" w:rsidR="00EE4FD6" w:rsidRDefault="00600FC9">
      <w:pPr>
        <w:autoSpaceDE w:val="0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[서식 제1호] 신분증</w:t>
      </w:r>
      <w:r>
        <w:rPr>
          <w:rFonts w:ascii="KB금융 본문체 Light" w:eastAsia="KB금융 본문체 Light" w:hAnsi="KB금융 본문체 Light" w:cs="KB금융 본문체 Light" w:hint="eastAsia"/>
          <w:kern w:val="0"/>
          <w:sz w:val="22"/>
          <w:szCs w:val="22"/>
          <w:color w:val="0000CD"/>
        </w:rPr>
        <w:t xml:space="preserve"> &lt;○○○○. ○. ○. 개정&gt;</w:t>
      </w:r>
    </w:p>
    <w:sectPr w:rsidR="00EE4FD6">
      <w:headerReference w:type="default" r:id="rId6"/>
      <w:footerReference w:type="default" r:id="rId7"/>
      <w:pgSz w:w="11906" w:h="16838"/>
      <w:pgMar w:top="1474" w:right="1134" w:bottom="1134" w:left="1134" w:header="1020" w:footer="567" w:gutter="0"/>
      <w:cols w:space="720"/>
      <w:formProt w:val="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FB9DD" w14:textId="77777777" w:rsidR="00232E54" w:rsidRDefault="00600FC9">
      <w:r>
        <w:separator/>
      </w:r>
    </w:p>
  </w:endnote>
  <w:endnote w:type="continuationSeparator" w:id="0">
    <w:p w14:paraId="2B2F3789" w14:textId="77777777" w:rsidR="00232E54" w:rsidRDefault="0060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77273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 w:cs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 w:cs="KB금융 본문체 Light"/>
            <w:bCs/>
            <w:color w:val="000000"/>
            <w:kern w:val="0"/>
            <w:sz w:val="18"/>
          </w:rPr>
        </w:sdtEndPr>
        <w:sdtContent>
          <w:p w14:paraId="2BA210AD" w14:textId="77777777" w:rsidR="00EE4FD6" w:rsidRPr="00600FC9" w:rsidRDefault="00600FC9" w:rsidP="00600FC9">
            <w:pPr>
              <w:pStyle w:val="a8"/>
              <w:jc w:val="center"/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</w:pP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KB금융 본문체 Light"/>
                <w:bCs/>
                <w:noProof/>
                <w:color w:val="000000"/>
                <w:kern w:val="0"/>
                <w:sz w:val="18"/>
              </w:rPr>
              <w:t>12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KB금융 본문체 Light"/>
                <w:bCs/>
                <w:noProof/>
                <w:color w:val="000000"/>
                <w:kern w:val="0"/>
                <w:sz w:val="18"/>
              </w:rPr>
              <w:t>12</w:t>
            </w:r>
            <w:r w:rsidRPr="00600FC9">
              <w:rPr>
                <w:rFonts w:ascii="KB금융 본문체 Light" w:eastAsia="KB금융 본문체 Light" w:hAnsi="KB금융 본문체 Light" w:cs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34BD" w14:textId="77777777" w:rsidR="00232E54" w:rsidRDefault="00600FC9">
      <w:r>
        <w:separator/>
      </w:r>
    </w:p>
  </w:footnote>
  <w:footnote w:type="continuationSeparator" w:id="0">
    <w:p w14:paraId="71DF3189" w14:textId="77777777" w:rsidR="00232E54" w:rsidRDefault="0060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4991D" w14:textId="79ABE719" w:rsidR="00EE4FD6" w:rsidRDefault="00600FC9">
    <w:pPr>
      <w:pStyle w:val="a9"/>
      <w:spacing w:line="240" w:lineRule="auto"/>
      <w:jc w:val="center"/>
    </w:pPr>
    <w:r>
      <w:rPr>
        <w:noProof/>
      </w:rPr>
      <mc:AlternateContent>
        <mc:Choice Requires="wps">
          <w:drawing>
            <wp:anchor distT="0" distB="0" distL="114935" distR="114935" simplePos="0" relativeHeight="25" behindDoc="1" locked="0" layoutInCell="1" allowOverlap="1" wp14:anchorId="0E817383" wp14:editId="17391720">
              <wp:simplePos x="0" y="0"/>
              <wp:positionH relativeFrom="column">
                <wp:posOffset>15875</wp:posOffset>
              </wp:positionH>
              <wp:positionV relativeFrom="paragraph">
                <wp:posOffset>286385</wp:posOffset>
              </wp:positionV>
              <wp:extent cx="6101715" cy="0"/>
              <wp:effectExtent l="0" t="5080" r="0" b="508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16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93D8D4E" id="직선 연결선 1" o:spid="_x0000_s1026" style="position:absolute;left:0;text-align:left;z-index:-5033164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.25pt,22.55pt" to="481.7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y/3gEAAPsDAAAOAAAAZHJzL2Uyb0RvYy54bWysU0uOEzEQ3SNxB8t70p0BRdBKZxYzGjYI&#10;Ij4HcNx22pJ/Kpt0skTiDmzZsR1xLJRDTLnS6RlgNYheuO36PNd7VV5e7p1lOwXJBN/y+azmTHkZ&#10;OuO3Lf/08ebZS85SFr4TNnjV8oNK/HL19MlyiI26CH2wnQKGID41Q2x5n3NsqirJXjmRZiEqj04d&#10;wImMR9hWHYgB0Z2tLup6UQ0BughBqpTQen1y8hXha61kfqd1UpnZlmNtmVagdVPWarUUzRZE7I0c&#10;yxD/UIUTxuOlE9S1yIJ9BvMXlDMSQgo6z2RwVdDaSEUckM28/oPNh15ERVxQnBQnmdL/g5Vvd2tg&#10;psPeceaFwxYdf3w5fv3Ojt9uf/28Lbt5UWmIqcHgK7+G8ZTiGgrlvQZX/kiG7UnZw6Ss2mcm0biY&#10;1/PFC2yAPPuq+8QIKb9WwbGyabk1vpAWjdi9SRkvw9BzSDFbz4aWv3q+qCkqBWu6G2Nt8SXYbq4s&#10;sJ0o/aavFI8Iv4U5k1WhgXbr8VfInejQLh+sOt30XmkUh1gRvBzxTxOEI46UznNEYJhQAjXW88jc&#10;MaVkKxrcR+ZPSXR/8HnKd8YHIBkesCvbTegO1E4SACeMFBlfQxnhh2eS6f7Nru4AAAD//wMAUEsD&#10;BBQABgAIAAAAIQANexPK3QAAAAcBAAAPAAAAZHJzL2Rvd25yZXYueG1sTI7LTsMwEEX3SPyDNZXY&#10;IOqktFEb4lQ8VBYskGjLfhJPk4h4HGKnDXw9rljA8j5078nWo2nFkXrXWFYQTyMQxKXVDVcK9rvN&#10;zRKE88gaW8uk4IscrPPLiwxTbU/8Rsetr0QYYZeigtr7LpXSlTUZdFPbEYfsYHuDPsi+krrHUxg3&#10;rZxFUSINNhweauzosabyYzsYBZ9J9158y+HhevWyi5f7wfDr07NSV5Px/g6Ep9H/leGMH9AhD0yF&#10;HVg70SqYLUJRwXwRgwjxKrmdgyh+DZln8j9//gMAAP//AwBQSwECLQAUAAYACAAAACEAtoM4kv4A&#10;AADhAQAAEwAAAAAAAAAAAAAAAAAAAAAAW0NvbnRlbnRfVHlwZXNdLnhtbFBLAQItABQABgAIAAAA&#10;IQA4/SH/1gAAAJQBAAALAAAAAAAAAAAAAAAAAC8BAABfcmVscy8ucmVsc1BLAQItABQABgAIAAAA&#10;IQCkAhy/3gEAAPsDAAAOAAAAAAAAAAAAAAAAAC4CAABkcnMvZTJvRG9jLnhtbFBLAQItABQABgAI&#10;AAAAIQANexPK3QAAAAcBAAAPAAAAAAAAAAAAAAAAADgEAABkcnMvZG93bnJldi54bWxQSwUGAAAA&#10;AAQABADzAAAAQgUAAAAA&#10;" strokeweight=".26mm">
              <v:stroke joinstyle="miter"/>
            </v:line>
          </w:pict>
        </mc:Fallback>
      </mc:AlternateConten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>신용정보업무</w:t>
    </w:r>
    <w:r w:rsidR="000000AC"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규정(소관부서: </w:t>
    </w:r>
    <w:r w:rsidR="00E9349C">
      <w:rPr>
        <w:rFonts w:ascii="KB금융 본문체 Light" w:eastAsia="KB금융 본문체 Light" w:hAnsi="KB금융 본문체 Light" w:cs="KB금융 본문체 Light"/>
        <w:bCs/>
        <w:sz w:val="18"/>
      </w:rPr>
      <w:t>IT</w:t>
    </w:r>
    <w:r w:rsidR="00E9349C">
      <w:rPr>
        <w:rFonts w:ascii="KB금융 본문체 Light" w:eastAsia="KB금융 본문체 Light" w:hAnsi="KB금융 본문체 Light" w:cs="KB금융 본문체 Light" w:hint="eastAsia"/>
        <w:bCs/>
        <w:sz w:val="18"/>
      </w:rPr>
      <w:t xml:space="preserve">운영부 </w:t>
    </w:r>
    <w:r>
      <w:rPr>
        <w:rFonts w:ascii="KB금융 본문체 Light" w:eastAsia="KB금융 본문체 Light" w:hAnsi="KB금융 본문체 Light" w:cs="KB금융 본문체 Light" w:hint="eastAsia"/>
        <w:bCs/>
        <w:sz w:val="18"/>
      </w:rPr>
      <w:t>정보보호팀)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851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FD6"/>
    <w:rsid w:val="000000AC"/>
    <w:rsid w:val="00065BAD"/>
    <w:rsid w:val="0013779E"/>
    <w:rsid w:val="00174A9A"/>
    <w:rsid w:val="001B583B"/>
    <w:rsid w:val="0021395B"/>
    <w:rsid w:val="00232E54"/>
    <w:rsid w:val="00233263"/>
    <w:rsid w:val="00260E52"/>
    <w:rsid w:val="00297B48"/>
    <w:rsid w:val="00315575"/>
    <w:rsid w:val="00354118"/>
    <w:rsid w:val="003C4BC7"/>
    <w:rsid w:val="003C7483"/>
    <w:rsid w:val="00554FD0"/>
    <w:rsid w:val="005A6528"/>
    <w:rsid w:val="005D01D4"/>
    <w:rsid w:val="00600FC9"/>
    <w:rsid w:val="006122B0"/>
    <w:rsid w:val="00626D56"/>
    <w:rsid w:val="0065111F"/>
    <w:rsid w:val="0068250D"/>
    <w:rsid w:val="00724148"/>
    <w:rsid w:val="00875CBE"/>
    <w:rsid w:val="008D7A22"/>
    <w:rsid w:val="008E4E23"/>
    <w:rsid w:val="00907C09"/>
    <w:rsid w:val="00977227"/>
    <w:rsid w:val="009F4DC7"/>
    <w:rsid w:val="00A865D3"/>
    <w:rsid w:val="00AD088A"/>
    <w:rsid w:val="00B6196C"/>
    <w:rsid w:val="00D412FD"/>
    <w:rsid w:val="00D46EAE"/>
    <w:rsid w:val="00E9349C"/>
    <w:rsid w:val="00EE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BD671"/>
  <w15:docId w15:val="{DDFB5EDB-EFE4-4BBE-8733-FF9EB86B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anumGothic" w:hAnsi="Liberation Serif" w:cs="Arial Unicode MS"/>
        <w:sz w:val="24"/>
        <w:szCs w:val="24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바탕체" w:hAnsi="Times New Roman" w:cs="Times New Roman"/>
      <w:kern w:val="2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cs="바탕;Batang"/>
      <w:b w:val="0"/>
      <w:color w:val="000000"/>
      <w:u w:val="none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hint="eastAsia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hint="eastAsia"/>
    </w:rPr>
  </w:style>
  <w:style w:type="character" w:customStyle="1" w:styleId="WW8Num10z0">
    <w:name w:val="WW8Num10z0"/>
    <w:qFormat/>
    <w:rPr>
      <w:rFonts w:hint="eastAsia"/>
    </w:rPr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styleId="a3">
    <w:name w:val="page number"/>
    <w:basedOn w:val="a0"/>
  </w:style>
  <w:style w:type="paragraph" w:customStyle="1" w:styleId="CustomStyleHeading">
    <w:name w:val="CustomStyle_Heading"/>
    <w:basedOn w:val="a"/>
    <w:next w:val="a4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4">
    <w:name w:val="Body Text"/>
    <w:basedOn w:val="a"/>
    <w:pPr>
      <w:autoSpaceDE w:val="0"/>
      <w:spacing w:line="307" w:lineRule="atLeast"/>
      <w:jc w:val="left"/>
    </w:pPr>
    <w:rPr>
      <w:rFonts w:ascii="바탕;Batang" w:eastAsia="바탕;Batang" w:hAnsi="바탕;Batang" w:cs="바탕;Batang"/>
      <w:color w:val="000000"/>
      <w:kern w:val="0"/>
      <w:sz w:val="19"/>
      <w:szCs w:val="19"/>
    </w:r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 단락"/>
    <w:qFormat/>
    <w:pPr>
      <w:widowControl w:val="0"/>
      <w:autoSpaceDE w:val="0"/>
      <w:spacing w:line="320" w:lineRule="atLeast"/>
    </w:pPr>
    <w:rPr>
      <w:rFonts w:ascii="바탕체" w:eastAsia="바탕체" w:hAnsi="바탕체" w:cs="바탕;Batang"/>
      <w:color w:val="000000"/>
      <w:sz w:val="20"/>
      <w:szCs w:val="20"/>
      <w:lang w:bidi="ar-SA"/>
    </w:rPr>
  </w:style>
  <w:style w:type="paragraph" w:customStyle="1" w:styleId="8">
    <w:name w:val="8?"/>
    <w:next w:val="Style3"/>
    <w:qFormat/>
    <w:pPr>
      <w:widowControl w:val="0"/>
      <w:autoSpaceDE w:val="0"/>
      <w:spacing w:line="400" w:lineRule="atLeast"/>
      <w:jc w:val="both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Style3">
    <w:name w:val="Style3"/>
    <w:qFormat/>
    <w:pPr>
      <w:widowControl w:val="0"/>
      <w:autoSpaceDE w:val="0"/>
      <w:spacing w:line="400" w:lineRule="atLeast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CustomStyle1">
    <w:name w:val="CustomStyle_1"/>
    <w:next w:val="a9"/>
    <w:qFormat/>
    <w:pPr>
      <w:widowControl w:val="0"/>
      <w:autoSpaceDE w:val="0"/>
      <w:spacing w:line="440" w:lineRule="atLeast"/>
    </w:pPr>
    <w:rPr>
      <w:rFonts w:ascii="바탕;Batang" w:eastAsia="바탕;Batang" w:hAnsi="바탕;Batang" w:cs="바탕;Batang"/>
      <w:color w:val="000000"/>
      <w:sz w:val="32"/>
      <w:szCs w:val="20"/>
      <w:lang w:bidi="ar-SA"/>
    </w:rPr>
  </w:style>
  <w:style w:type="paragraph" w:customStyle="1" w:styleId="CustomStyle4">
    <w:name w:val="CustomStyle_4"/>
    <w:next w:val="a9"/>
    <w:qFormat/>
    <w:pPr>
      <w:widowControl w:val="0"/>
      <w:autoSpaceDE w:val="0"/>
      <w:spacing w:line="320" w:lineRule="atLeast"/>
      <w:ind w:firstLine="6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customStyle="1" w:styleId="CustomStyle6">
    <w:name w:val="CustomStyle_6"/>
    <w:next w:val="a9"/>
    <w:qFormat/>
    <w:pPr>
      <w:widowControl w:val="0"/>
      <w:autoSpaceDE w:val="0"/>
      <w:spacing w:line="320" w:lineRule="atLeast"/>
      <w:ind w:firstLine="12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styleId="aa">
    <w:name w:val="Balloon Text"/>
    <w:basedOn w:val="a"/>
    <w:qFormat/>
    <w:rPr>
      <w:rFonts w:ascii="Arial" w:eastAsia="돋움;Dotum" w:hAnsi="Arial" w:cs="Arial"/>
      <w:sz w:val="18"/>
      <w:szCs w:val="18"/>
    </w:rPr>
  </w:style>
  <w:style w:type="paragraph" w:customStyle="1" w:styleId="ab">
    <w:name w:val="바탕글"/>
    <w:qFormat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spacing w:line="295" w:lineRule="auto"/>
      <w:jc w:val="both"/>
    </w:pPr>
    <w:rPr>
      <w:rFonts w:ascii="바탕체" w:eastAsia="바탕체" w:hAnsi="바탕체" w:cs="Times New Roman"/>
      <w:color w:val="000000"/>
      <w:sz w:val="20"/>
      <w:szCs w:val="20"/>
      <w:lang w:bidi="ar-SA"/>
    </w:rPr>
  </w:style>
  <w:style w:type="paragraph" w:styleId="ac">
    <w:name w:val="No Spacing"/>
    <w:qFormat/>
    <w:pPr>
      <w:widowControl w:val="0"/>
      <w:autoSpaceDE w:val="0"/>
      <w:jc w:val="both"/>
    </w:pPr>
    <w:rPr>
      <w:rFonts w:ascii="바탕;Batang" w:eastAsia="바탕;Batang" w:hAnsi="바탕;Batang" w:cs="Times New Roman"/>
      <w:kern w:val="2"/>
      <w:sz w:val="20"/>
      <w:lang w:bidi="ar-SA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character" w:customStyle="1" w:styleId="Char">
    <w:name w:val="바닥글 Char"/>
    <w:basedOn w:val="a0"/>
    <w:link w:val="a8"/>
    <w:uiPriority w:val="99"/>
    <w:rsid w:val="00600FC9"/>
    <w:rPr>
      <w:rFonts w:ascii="Times New Roman" w:eastAsia="바탕체" w:hAnsi="Times New Roman" w:cs="Times New Roman"/>
      <w:kern w:val="2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서 동인</cp:lastModifiedBy>
  <cp:revision>36</cp:revision>
  <cp:lastPrinted>2025-04-09T13:08:00Z</cp:lastPrinted>
  <dcterms:created xsi:type="dcterms:W3CDTF">2026-05-08T04:58:00Z</dcterms:created>
  <dcterms:modified xsi:type="dcterms:W3CDTF">2026-05-11T06:46:00Z</dcterms:modified>
  <dc:language>ko-KR</dc:language>
</cp:coreProperties>
</file>