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line="400" w:lineRule="exact" w:before="0" w:after="0"/>
        <w:jc w:val="center"/>
      </w:pPr>
      <w:r>
        <w:rPr>
          <w:rFonts w:ascii="KB금융 제목체 Medium" w:hAnsi="KB금융 제목체 Medium" w:eastAsia="KB금융 제목체 Medium"/>
          <w:b/>
          <w:color w:val="1A1A1A"/>
          <w:sz w:val="36"/>
        </w:rPr>
        <w:t>여비규정</w:t>
      </w:r>
    </w:p>
    <w:p>
      <w:pPr>
        <w:spacing w:line="400" w:lineRule="exact" w:before="0" w:after="0"/>
        <w:jc w:val="center"/>
      </w:pPr>
      <w:r>
        <w:rPr>
          <w:rFonts w:ascii="KB금융 본문체 Light" w:hAnsi="KB금융 본문체 Light" w:eastAsia="KB금융 본문체 Light"/>
          <w:b w:val="0"/>
          <w:color w:val="0000CD"/>
          <w:sz w:val="20"/>
        </w:rPr>
        <w:t>[시행 2026. ○. ○.][2026. ○. ○. 전부개정-2026-0○○]</w:t>
      </w:r>
    </w:p>
    <w:p>
      <w:pPr>
        <w:spacing w:line="400" w:lineRule="exact" w:before="0" w:after="0"/>
      </w:pPr>
    </w:p>
    <w:p>
      <w:pPr>
        <w:spacing w:line="400" w:lineRule="exact" w:before="0" w:after="0"/>
        <w:jc w:val="center"/>
      </w:pPr>
      <w:r>
        <w:rPr>
          <w:rFonts w:ascii="KB금융 본문체 Medium" w:hAnsi="KB금융 본문체 Medium" w:eastAsia="KB금융 본문체 Medium"/>
          <w:b/>
          <w:color w:val="1A1A1A"/>
          <w:sz w:val="26"/>
        </w:rPr>
        <w:t>제1장 총칙</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제1조(목적)</w:t>
      </w:r>
      <w:r>
        <w:rPr>
          <w:rFonts w:ascii="KB금융 본문체 Light" w:hAnsi="KB금융 본문체 Light" w:eastAsia="KB금융 본문체 Light"/>
          <w:b w:val="0"/>
          <w:color w:val="1A1A1A"/>
          <w:sz w:val="22"/>
        </w:rPr>
        <w:t xml:space="preserve"> 이 규정은 KB신용정보 주식회사(이하 "회사"라 한다)의 임원 및 직원이 임무수행을 위하여 국내 또는 국외를 여행하는 경우에 지급하는 여비의 기준과 절차를 정함을 목적으로 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제2조(적용범위)</w:t>
      </w:r>
      <w:r>
        <w:rPr>
          <w:rFonts w:ascii="KB금융 본문체 Light" w:hAnsi="KB금융 본문체 Light" w:eastAsia="KB금융 본문체 Light"/>
          <w:b w:val="0"/>
          <w:color w:val="1A1A1A"/>
          <w:sz w:val="22"/>
        </w:rPr>
        <w:t xml:space="preserve"> ① 임원 및 직원이 임무수행을 위하여 국내 또는 국외를 여행할 때에는 이 규정에 따라 여비를 지급한다.</w:t>
      </w:r>
    </w:p>
    <w:p>
      <w:pPr>
        <w:spacing w:line="400" w:lineRule="exact" w:before="0" w:after="0"/>
        <w:ind w:left="200"/>
      </w:pPr>
      <w:r>
        <w:rPr>
          <w:rFonts w:ascii="KB금융 본문체 Light" w:hAnsi="KB금융 본문체 Light" w:eastAsia="KB금융 본문체 Light"/>
          <w:b w:val="0"/>
          <w:color w:val="1A1A1A"/>
          <w:sz w:val="22"/>
        </w:rPr>
        <w:t>② 계약직원에 대하여는 그 대우에 상당하는 여비를 지급할 수 있다.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제3조(다른 사규와의 관계)</w:t>
      </w:r>
      <w:r>
        <w:rPr>
          <w:rFonts w:ascii="KB금융 본문체 Light" w:hAnsi="KB금융 본문체 Light" w:eastAsia="KB금융 본문체 Light"/>
          <w:b w:val="0"/>
          <w:color w:val="1A1A1A"/>
          <w:sz w:val="22"/>
        </w:rPr>
        <w:t xml:space="preserve"> 여비에 관하여 법령 또는 다른 사규에서 특별히 정한 것을 제외하고는 이 규정에서 정하는 바에 따른다. </w:t>
      </w:r>
      <w:r>
        <w:rPr>
          <w:rFonts w:ascii="KB금융 본문체 Light" w:hAnsi="KB금융 본문체 Light" w:eastAsia="KB금융 본문체 Light"/>
          <w:b w:val="0"/>
          <w:color w:val="B03030"/>
          <w:sz w:val="18"/>
        </w:rPr>
        <w:t>&lt;신설 — 총칙 구성(「사규관리규정」 제9조제1호)&gt;</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제4조(여비의 종류)</w:t>
      </w:r>
      <w:r>
        <w:rPr>
          <w:rFonts w:ascii="KB금융 본문체 Light" w:hAnsi="KB금융 본문체 Light" w:eastAsia="KB금융 본문체 Light"/>
          <w:b w:val="0"/>
          <w:color w:val="1A1A1A"/>
          <w:sz w:val="22"/>
        </w:rPr>
        <w:t xml:space="preserve"> 여비는 국내여비와 국외여비로 구분하고, 국내여비는 출장여비, 부임여비, 연수여비 및 그 밖의 여비로 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제5조(여비의 내용)</w:t>
      </w:r>
      <w:r>
        <w:rPr>
          <w:rFonts w:ascii="KB금융 본문체 Light" w:hAnsi="KB금융 본문체 Light" w:eastAsia="KB금융 본문체 Light"/>
          <w:b w:val="0"/>
          <w:color w:val="1A1A1A"/>
          <w:sz w:val="22"/>
        </w:rPr>
        <w:t xml:space="preserve"> ① 국내여비는 교통비(항공운임·철도운임·선박운임·자동차운임을 말한다. 이하 같다), 일비, 숙박비, 식비, 가족여비 및 이전비로 한다.</w:t>
      </w:r>
    </w:p>
    <w:p>
      <w:pPr>
        <w:spacing w:line="400" w:lineRule="exact" w:before="0" w:after="0"/>
        <w:ind w:left="200"/>
      </w:pPr>
      <w:r>
        <w:rPr>
          <w:rFonts w:ascii="KB금융 본문체 Light" w:hAnsi="KB금융 본문체 Light" w:eastAsia="KB금융 본문체 Light"/>
          <w:b w:val="0"/>
          <w:color w:val="1A1A1A"/>
          <w:sz w:val="22"/>
        </w:rPr>
        <w:t>② 국외여비는 교통비, 체재비 등으로 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제6조(계산기준)</w:t>
      </w:r>
      <w:r>
        <w:rPr>
          <w:rFonts w:ascii="KB금융 본문체 Light" w:hAnsi="KB금융 본문체 Light" w:eastAsia="KB금융 본문체 Light"/>
          <w:b w:val="0"/>
          <w:color w:val="1A1A1A"/>
          <w:sz w:val="22"/>
        </w:rPr>
        <w:t xml:space="preserve"> ① 여비는 정해진 경로에 따라 정액 또는 실비로 계산한다. 다만, 업무 형편이나 천재지변 등 부득이한 사유로 정해진 경로로 여행하기 곤란한 경우에는 실제로 경유한 경로에 따라 지급할 수 있다.</w:t>
      </w:r>
    </w:p>
    <w:p>
      <w:pPr>
        <w:spacing w:line="400" w:lineRule="exact" w:before="0" w:after="0"/>
        <w:ind w:left="200"/>
      </w:pPr>
      <w:r>
        <w:rPr>
          <w:rFonts w:ascii="KB금융 본문체 Light" w:hAnsi="KB금융 본문체 Light" w:eastAsia="KB금융 본문체 Light"/>
          <w:b w:val="0"/>
          <w:color w:val="1A1A1A"/>
          <w:sz w:val="22"/>
        </w:rPr>
        <w:t>② 일비와 식비는 일수에 따라, 숙박비는 숙박하는 밤의 수에 따라 지급한다.</w:t>
      </w:r>
    </w:p>
    <w:p>
      <w:pPr>
        <w:spacing w:line="400" w:lineRule="exact" w:before="0" w:after="0"/>
        <w:ind w:left="200"/>
      </w:pPr>
      <w:r>
        <w:rPr>
          <w:rFonts w:ascii="KB금융 본문체 Light" w:hAnsi="KB금융 본문체 Light" w:eastAsia="KB금융 본문체 Light"/>
          <w:b w:val="0"/>
          <w:color w:val="1A1A1A"/>
          <w:sz w:val="22"/>
        </w:rPr>
        <w:t xml:space="preserve">③ 여행일수는 여행에 실제로 필요한 일수로 계산한다. 다만, 업무 형편이나 천재지변 등 부득이한 사유로 늘어난 일수는 여행일수에 포함한다. </w:t>
      </w:r>
      <w:r>
        <w:rPr>
          <w:rFonts w:ascii="KB금융 본문체 Light" w:hAnsi="KB금융 본문체 Light" w:eastAsia="KB금융 본문체 Light"/>
          <w:b w:val="0"/>
          <w:color w:val="B03030"/>
          <w:sz w:val="18"/>
        </w:rPr>
        <w:t>&lt;신설 — 여행일수 계산 기준 부재 보완(「공무원 여비 규정」 제5조 참고)&gt;</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제7조(여비정액의 변경)</w:t>
      </w:r>
      <w:r>
        <w:rPr>
          <w:rFonts w:ascii="KB금융 본문체 Light" w:hAnsi="KB금융 본문체 Light" w:eastAsia="KB금융 본문체 Light"/>
          <w:b w:val="0"/>
          <w:color w:val="1A1A1A"/>
          <w:sz w:val="22"/>
        </w:rPr>
        <w:t xml:space="preserve"> ① 여행 중 직급이 변경된 경우에는 그 발령일부터 변경된 직급에 따른 여비를 지급한다.</w:t>
      </w:r>
    </w:p>
    <w:p>
      <w:pPr>
        <w:spacing w:line="400" w:lineRule="exact" w:before="0" w:after="0"/>
        <w:ind w:left="200"/>
      </w:pPr>
      <w:r>
        <w:rPr>
          <w:rFonts w:ascii="KB금융 본문체 Light" w:hAnsi="KB금융 본문체 Light" w:eastAsia="KB금융 본문체 Light"/>
          <w:b w:val="0"/>
          <w:color w:val="1A1A1A"/>
          <w:sz w:val="22"/>
        </w:rPr>
        <w:t>② 여행 중 여비의 정액이 개정된 경우에는 시행일부터 남은 여행기간에 대하여 개정된 여비를 지급한다.</w:t>
      </w:r>
    </w:p>
    <w:p>
      <w:pPr>
        <w:spacing w:line="400" w:lineRule="exact" w:before="0" w:after="0"/>
        <w:ind w:left="200"/>
      </w:pPr>
      <w:r>
        <w:rPr>
          <w:rFonts w:ascii="KB금융 본문체 Light" w:hAnsi="KB금융 본문체 Light" w:eastAsia="KB금융 본문체 Light"/>
          <w:b w:val="0"/>
          <w:color w:val="1A1A1A"/>
          <w:sz w:val="22"/>
        </w:rPr>
        <w:t xml:space="preserve">③ 같은 날에 적용할 여비가 둘 이상인 경우에는 그 중 많은 금액을 기준으로 지급한다. </w:t>
      </w:r>
      <w:r>
        <w:rPr>
          <w:rFonts w:ascii="KB금융 본문체 Light" w:hAnsi="KB금융 본문체 Light" w:eastAsia="KB금융 본문체 Light"/>
          <w:b w:val="0"/>
          <w:color w:val="B03030"/>
          <w:sz w:val="18"/>
        </w:rPr>
        <w:t>&lt;신설 — 같은 날 여비가 갈리는 경우의 처리 기준 부재 보완(「공무원 여비 규정」 제7조제2항 참고)&gt;</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제8조(거주지 등에서 직접 여행하는 경우의 여비)</w:t>
      </w:r>
      <w:r>
        <w:rPr>
          <w:rFonts w:ascii="KB금융 본문체 Light" w:hAnsi="KB금융 본문체 Light" w:eastAsia="KB금융 본문체 Light"/>
          <w:b w:val="0"/>
          <w:color w:val="1A1A1A"/>
          <w:sz w:val="22"/>
        </w:rPr>
        <w:t xml:space="preserve"> 근무지 또는 출장지가 아닌 곳에 거주하거나 체재하는 임원 및 직원이 그 거주지 또는 체재지에서 목적지까지 직접 여행하는 경우에는 그곳에서 목적지에 이르는 여비를 지급한다. 다만, 그 여비는 근무지 또는 출장지에서 목적지까지의 여비를 초과할 수 없다. </w:t>
      </w:r>
      <w:r>
        <w:rPr>
          <w:rFonts w:ascii="KB금융 본문체 Light" w:hAnsi="KB금융 본문체 Light" w:eastAsia="KB금융 본문체 Light"/>
          <w:b w:val="0"/>
          <w:color w:val="B03030"/>
          <w:sz w:val="18"/>
        </w:rPr>
        <w:t>&lt;신설 — 자택에서 출장지로 직접 이동하는 실무를 규율하는 조문이 없었음(「공무원 여비 규정」 제6조 참고)&gt;</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제9조(특례에 따른 실비지급)</w:t>
      </w:r>
      <w:r>
        <w:rPr>
          <w:rFonts w:ascii="KB금융 본문체 Light" w:hAnsi="KB금융 본문체 Light" w:eastAsia="KB금융 본문체 Light"/>
          <w:b w:val="0"/>
          <w:color w:val="1A1A1A"/>
          <w:sz w:val="22"/>
        </w:rPr>
        <w:t xml:space="preserve"> 특별한 임무나 사유로 이 규정에 따른 정액여비만으로는 실비를 충당하기 곤란한 경우에는 대표이사의 승인을 받아 실비를 지급할 수 있다.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제10조(여비의 조정)</w:t>
      </w:r>
      <w:r>
        <w:rPr>
          <w:rFonts w:ascii="KB금융 본문체 Light" w:hAnsi="KB금융 본문체 Light" w:eastAsia="KB금융 본문체 Light"/>
          <w:b w:val="0"/>
          <w:color w:val="1A1A1A"/>
          <w:sz w:val="22"/>
        </w:rPr>
        <w:t xml:space="preserve"> ① 소속 부점장은 예산의 부족이나 그 밖에 여비를 지급하지 아니할 충분한 이유가 있다고 인정하는 경우에는 여비를 감액하거나 그 전부 또는 일부를 지급하지 아니할 수 있다. </w:t>
      </w:r>
      <w:r>
        <w:rPr>
          <w:rFonts w:ascii="KB금융 본문체 Light" w:hAnsi="KB금융 본문체 Light" w:eastAsia="KB금융 본문체 Light"/>
          <w:b w:val="0"/>
          <w:color w:val="B03030"/>
          <w:sz w:val="18"/>
        </w:rPr>
        <w:t>&lt;신설 — 「공무원 여비 규정」 제28조제1항·제2항 참고. 같은 조 제3항(동행 시 최소 등급 지급)은 제11조제2항과 어긋나므로 채택하지 않음&gt;</w:t>
      </w:r>
    </w:p>
    <w:p>
      <w:pPr>
        <w:spacing w:line="400" w:lineRule="exact" w:before="0" w:after="0"/>
        <w:ind w:left="200"/>
      </w:pPr>
      <w:r>
        <w:rPr>
          <w:rFonts w:ascii="KB금융 본문체 Light" w:hAnsi="KB금융 본문체 Light" w:eastAsia="KB금융 본문체 Light"/>
          <w:b w:val="0"/>
          <w:color w:val="1A1A1A"/>
          <w:sz w:val="22"/>
        </w:rPr>
        <w:t>② 출장처, 파견처, 그 밖의 외부기관에서 여비의 전부 또는 일부를 부담한 경우에는 이 규정에 따른 여비에서 그 금액을 빼고 지급한다.</w:t>
      </w:r>
    </w:p>
    <w:p>
      <w:pPr>
        <w:spacing w:line="400" w:lineRule="exact" w:before="0" w:after="0"/>
        <w:ind w:left="200"/>
      </w:pPr>
      <w:r>
        <w:rPr>
          <w:rFonts w:ascii="KB금융 본문체 Light" w:hAnsi="KB금융 본문체 Light" w:eastAsia="KB금융 본문체 Light"/>
          <w:b w:val="0"/>
          <w:color w:val="1A1A1A"/>
          <w:sz w:val="22"/>
        </w:rPr>
        <w:t>③ 숙박, 식사 또는 차량을 제공받은 경우에는 해당 비용을 지급하지 아니한다.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제11조(수행직원의 여비)</w:t>
      </w:r>
      <w:r>
        <w:rPr>
          <w:rFonts w:ascii="KB금융 본문체 Light" w:hAnsi="KB금융 본문체 Light" w:eastAsia="KB금융 본문체 Light"/>
          <w:b w:val="0"/>
          <w:color w:val="1A1A1A"/>
          <w:sz w:val="22"/>
        </w:rPr>
        <w:t xml:space="preserve"> ① 임원을 수행하는 직원에게는 임원에 준하여 여비를 지급할 수 있다.</w:t>
      </w:r>
    </w:p>
    <w:p>
      <w:pPr>
        <w:spacing w:line="400" w:lineRule="exact" w:before="0" w:after="0"/>
        <w:ind w:left="200"/>
      </w:pPr>
      <w:r>
        <w:rPr>
          <w:rFonts w:ascii="KB금융 본문체 Light" w:hAnsi="KB금융 본문체 Light" w:eastAsia="KB금융 본문체 Light"/>
          <w:b w:val="0"/>
          <w:color w:val="1A1A1A"/>
          <w:sz w:val="22"/>
        </w:rPr>
        <w:t>② 직원이 같은 목적으로 함께 출장하는 경우 하급자에게는 일비(국외여비의 경우에는 기본체재비를 말한다)를 제외한 교통비, 식비 및 숙박비를 최고직급자와 같게 지급한다.</w:t>
      </w:r>
    </w:p>
    <w:p>
      <w:pPr>
        <w:spacing w:line="400" w:lineRule="exact" w:before="0" w:after="0"/>
        <w:ind w:left="200"/>
      </w:pPr>
      <w:r>
        <w:rPr>
          <w:rFonts w:ascii="KB금융 본문체 Light" w:hAnsi="KB금융 본문체 Light" w:eastAsia="KB금융 본문체 Light"/>
          <w:b w:val="0"/>
          <w:color w:val="1A1A1A"/>
          <w:sz w:val="22"/>
        </w:rPr>
        <w:t>③ 감사부 직원이 감사를 위하여 상급자와 하급자가 함께 출장하는 경우에는 일행 중 최고직급자와 같은 여비를 지급한다.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제12조(여비의 선급)</w:t>
      </w:r>
      <w:r>
        <w:rPr>
          <w:rFonts w:ascii="KB금융 본문체 Light" w:hAnsi="KB금융 본문체 Light" w:eastAsia="KB금융 본문체 Light"/>
          <w:b w:val="0"/>
          <w:color w:val="1A1A1A"/>
          <w:sz w:val="22"/>
        </w:rPr>
        <w:t xml:space="preserve"> 여비는 실제 지급하여야 할 정액의 추정액 범위에서 미리 계산하여 지급할 수 있다.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제13조(직원이 아닌 사람의 여비)</w:t>
      </w:r>
      <w:r>
        <w:rPr>
          <w:rFonts w:ascii="KB금융 본문체 Light" w:hAnsi="KB금융 본문체 Light" w:eastAsia="KB금융 본문체 Light"/>
          <w:b w:val="0"/>
          <w:color w:val="1A1A1A"/>
          <w:sz w:val="22"/>
        </w:rPr>
        <w:t xml:space="preserve"> 회사 업무를 위하여 임원 및 직원이 아닌 사람을 여행하게 하는 경우로서 여비 지급이 필요하다고 인정할 때에는 그 업무를 수행하는 직원의 여비에 상당하는 금액을 지급할 수 있다. </w:t>
      </w:r>
      <w:r>
        <w:rPr>
          <w:rFonts w:ascii="KB금융 본문체 Light" w:hAnsi="KB금융 본문체 Light" w:eastAsia="KB금융 본문체 Light"/>
          <w:b w:val="0"/>
          <w:color w:val="B03030"/>
          <w:sz w:val="18"/>
        </w:rPr>
        <w:t>&lt;신설 — 외부 위원·자문·강사 등에 대한 여비 지급 근거 부재 보완(한전KDN 여비규정 제10조, 「공무원 여비 규정」 제30조 참고)&gt;</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제14조(배우자 동반 출장 시 여비)</w:t>
      </w:r>
      <w:r>
        <w:rPr>
          <w:rFonts w:ascii="KB금융 본문체 Light" w:hAnsi="KB금융 본문체 Light" w:eastAsia="KB금융 본문체 Light"/>
          <w:b w:val="0"/>
          <w:color w:val="1A1A1A"/>
          <w:sz w:val="22"/>
        </w:rPr>
        <w:t xml:space="preserve"> ① 임원 및 직원이 국내외 주요 회의 등에 참석할 때 업무수행상 배우자의 동반이 필요한 경우에는 대표이사의 승인을 받아 다음 각 호의 여비를 배우자에게 지급할 수 있다. </w:t>
      </w:r>
      <w:r>
        <w:rPr>
          <w:rFonts w:ascii="KB금융 본문체 Light" w:hAnsi="KB금융 본문체 Light" w:eastAsia="KB금융 본문체 Light"/>
          <w:b w:val="0"/>
          <w:color w:val="B03030"/>
          <w:sz w:val="18"/>
        </w:rPr>
        <w:t>&lt;신설 — 현행은 승인 절차 없이 지급 가능한 구조&gt;</w:t>
      </w:r>
    </w:p>
    <w:p>
      <w:pPr>
        <w:spacing w:line="400" w:lineRule="exact" w:before="0" w:after="0"/>
        <w:ind w:left="400"/>
      </w:pPr>
      <w:r>
        <w:rPr>
          <w:rFonts w:ascii="KB금융 본문체 Light" w:hAnsi="KB금융 본문체 Light" w:eastAsia="KB금융 본문체 Light"/>
          <w:b w:val="0"/>
          <w:color w:val="1A1A1A"/>
          <w:sz w:val="22"/>
        </w:rPr>
        <w:t>1. 국내출장 : 본인과 같은 교통비 및 식비</w:t>
      </w:r>
    </w:p>
    <w:p>
      <w:pPr>
        <w:spacing w:line="400" w:lineRule="exact" w:before="0" w:after="0"/>
        <w:ind w:left="400"/>
      </w:pPr>
      <w:r>
        <w:rPr>
          <w:rFonts w:ascii="KB금융 본문체 Light" w:hAnsi="KB금융 본문체 Light" w:eastAsia="KB금융 본문체 Light"/>
          <w:b w:val="0"/>
          <w:color w:val="1A1A1A"/>
          <w:sz w:val="22"/>
        </w:rPr>
        <w:t>2. 국외출장 : 본인과 같은 교통비 전액과 기본체재비 및 일당체재비의 2분의 1</w:t>
      </w:r>
    </w:p>
    <w:p>
      <w:pPr>
        <w:spacing w:line="400" w:lineRule="exact" w:before="0" w:after="0"/>
        <w:ind w:left="200"/>
      </w:pPr>
      <w:r>
        <w:rPr>
          <w:rFonts w:ascii="KB금융 본문체 Light" w:hAnsi="KB금융 본문체 Light" w:eastAsia="KB금융 본문체 Light"/>
          <w:b w:val="0"/>
          <w:color w:val="1A1A1A"/>
          <w:sz w:val="22"/>
        </w:rPr>
        <w:t>② 제1항의 승인을 받으려는 경우에는 배우자 동반의 필요성과 소요 예상액을 적어 미리 신청하여야 한다.</w:t>
      </w:r>
    </w:p>
    <w:p>
      <w:pPr>
        <w:spacing w:line="400" w:lineRule="exact" w:before="0" w:after="0"/>
      </w:pPr>
    </w:p>
    <w:p>
      <w:pPr>
        <w:spacing w:line="400" w:lineRule="exact" w:before="0" w:after="0"/>
        <w:jc w:val="center"/>
      </w:pPr>
      <w:r>
        <w:rPr>
          <w:rFonts w:ascii="KB금융 본문체 Medium" w:hAnsi="KB금융 본문체 Medium" w:eastAsia="KB금융 본문체 Medium"/>
          <w:b/>
          <w:color w:val="1A1A1A"/>
          <w:sz w:val="24"/>
        </w:rPr>
        <w:t>제2장 출장의 절차</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제15조(출장명령)</w:t>
      </w:r>
      <w:r>
        <w:rPr>
          <w:rFonts w:ascii="KB금융 본문체 Light" w:hAnsi="KB금융 본문체 Light" w:eastAsia="KB금융 본문체 Light"/>
          <w:b w:val="0"/>
          <w:color w:val="1A1A1A"/>
          <w:sz w:val="22"/>
        </w:rPr>
        <w:t xml:space="preserve"> ① 출장은 소속 부점장의 출장명령에 따른다. 다만, 부점장의 출장은 차상위 결재권자의 명령에 따른다. </w:t>
      </w:r>
      <w:r>
        <w:rPr>
          <w:rFonts w:ascii="KB금융 본문체 Light" w:hAnsi="KB금융 본문체 Light" w:eastAsia="KB금융 본문체 Light"/>
          <w:b w:val="0"/>
          <w:color w:val="B03030"/>
          <w:sz w:val="18"/>
        </w:rPr>
        <w:t>&lt;신설 — 현행은 출장명령부를 사규 근거 없이 운용&gt;</w:t>
      </w:r>
    </w:p>
    <w:p>
      <w:pPr>
        <w:spacing w:line="400" w:lineRule="exact" w:before="0" w:after="0"/>
        <w:ind w:left="200"/>
      </w:pPr>
      <w:r>
        <w:rPr>
          <w:rFonts w:ascii="KB금융 본문체 Light" w:hAnsi="KB금융 본문체 Light" w:eastAsia="KB금융 본문체 Light"/>
          <w:b w:val="0"/>
          <w:color w:val="1A1A1A"/>
          <w:sz w:val="22"/>
        </w:rPr>
        <w:t>② 출장명령은 출장자, 출장지, 출장기간, 용무 및 출장의 구분(근무지 내·외)을 적은 출장명령부[서식 제1호]에 승인을 받는 것으로 한다.</w:t>
      </w:r>
    </w:p>
    <w:p>
      <w:pPr>
        <w:spacing w:line="400" w:lineRule="exact" w:before="0" w:after="0"/>
        <w:ind w:left="200"/>
      </w:pPr>
      <w:r>
        <w:rPr>
          <w:rFonts w:ascii="KB금융 본문체 Light" w:hAnsi="KB금융 본문체 Light" w:eastAsia="KB금융 본문체 Light"/>
          <w:b w:val="0"/>
          <w:color w:val="1A1A1A"/>
          <w:sz w:val="22"/>
        </w:rPr>
        <w:t>③ 긴급한 사유로 미리 출장명령을 받을 수 없는 경우에는 사후에 지체 없이 승인을 받아야 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제16조(복명 및 정산)</w:t>
      </w:r>
      <w:r>
        <w:rPr>
          <w:rFonts w:ascii="KB금융 본문체 Light" w:hAnsi="KB금융 본문체 Light" w:eastAsia="KB금융 본문체 Light"/>
          <w:b w:val="0"/>
          <w:color w:val="1A1A1A"/>
          <w:sz w:val="22"/>
        </w:rPr>
        <w:t xml:space="preserve"> ① 출장자는 근무지에 복귀한 날부터 7일 이내에 출장명령부에 출장 결과를 적어 제출하고 여비를 정산하여야 한다. </w:t>
      </w:r>
      <w:r>
        <w:rPr>
          <w:rFonts w:ascii="KB금융 본문체 Light" w:hAnsi="KB금융 본문체 Light" w:eastAsia="KB금융 본문체 Light"/>
          <w:b w:val="0"/>
          <w:color w:val="B03030"/>
          <w:sz w:val="18"/>
        </w:rPr>
        <w:t>&lt;신설 — 정산 기한·증빙 의무의 규범 근거 부재 해소(한전KDN 여비규정 제6조 참고. 「공무원 여비 규정」 제8조의2제2항은 2주 이내)&gt;</w:t>
      </w:r>
    </w:p>
    <w:p>
      <w:pPr>
        <w:spacing w:line="400" w:lineRule="exact" w:before="0" w:after="0"/>
        <w:ind w:left="200"/>
      </w:pPr>
      <w:r>
        <w:rPr>
          <w:rFonts w:ascii="KB금융 본문체 Light" w:hAnsi="KB금융 본문체 Light" w:eastAsia="KB금융 본문체 Light"/>
          <w:b w:val="0"/>
          <w:color w:val="1A1A1A"/>
          <w:sz w:val="22"/>
        </w:rPr>
        <w:t>② 제1항에 따라 정산할 때에는 승차권, 영수증 등 실비를 증명하는 서류를 첨부하여야 한다. 다만, 제19조에 따라 정액을 지급하는 근무지 내 출장의 경우에는 그러하지 아니하다.</w:t>
      </w:r>
    </w:p>
    <w:p>
      <w:pPr>
        <w:spacing w:line="400" w:lineRule="exact" w:before="0" w:after="0"/>
        <w:ind w:left="200"/>
      </w:pPr>
      <w:r>
        <w:rPr>
          <w:rFonts w:ascii="KB금융 본문체 Light" w:hAnsi="KB금융 본문체 Light" w:eastAsia="KB금융 본문체 Light"/>
          <w:b w:val="0"/>
          <w:color w:val="1A1A1A"/>
          <w:sz w:val="22"/>
        </w:rPr>
        <w:t>③ 제1항의 기한이 지난 후에 여비를 청구하는 경우에는 그 사유를 적어 소속 부점장의 확인을 받아야 한다.</w:t>
      </w:r>
    </w:p>
    <w:p>
      <w:pPr>
        <w:spacing w:line="400" w:lineRule="exact" w:before="0" w:after="0"/>
        <w:ind w:left="200"/>
      </w:pPr>
      <w:r>
        <w:rPr>
          <w:rFonts w:ascii="KB금융 본문체 Light" w:hAnsi="KB금융 본문체 Light" w:eastAsia="KB금융 본문체 Light"/>
          <w:b w:val="0"/>
          <w:color w:val="1A1A1A"/>
          <w:sz w:val="22"/>
        </w:rPr>
        <w:t>④ 출장이 취소되거나 출장기간이 변경된 경우에는 미리 지급받은 여비를 지체 없이 정산하여야 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제17조(부정 수령에 대한 조치)</w:t>
      </w:r>
      <w:r>
        <w:rPr>
          <w:rFonts w:ascii="KB금융 본문체 Light" w:hAnsi="KB금융 본문체 Light" w:eastAsia="KB금융 본문체 Light"/>
          <w:b w:val="0"/>
          <w:color w:val="1A1A1A"/>
          <w:sz w:val="22"/>
        </w:rPr>
        <w:t xml:space="preserve"> ① 거짓이나 그 밖의 부정한 방법으로 여비를 지급받은 경우에는 그 부정 수령액을 반환하게 하고, 부정 수령액에 상당하는 금액을 가산하여 징수한다. </w:t>
      </w:r>
      <w:r>
        <w:rPr>
          <w:rFonts w:ascii="KB금융 본문체 Light" w:hAnsi="KB금융 본문체 Light" w:eastAsia="KB금융 본문체 Light"/>
          <w:b w:val="0"/>
          <w:color w:val="B03030"/>
          <w:sz w:val="18"/>
        </w:rPr>
        <w:t>&lt;확인 요망: 가산 배수 — 「공무원 여비 규정」 제31조는 5배(『국가공무원법』 제48조제3항이라는 법률 근거가 있음), 한전KDN 여비규정 제15조는 2배(공공기관). 민간회사가 사규로 정하는 가산징수는 『근로기준법』 제20조(위약 예정의 금지)와의 관계에서 다툼의 소지가 있으므로, 이 안에서는 1배(부정 수령액 + 같은 금액)로 하되 배수 확정 또는 가산 조항 삭제 여부는 법무 검토 후 결정&gt;</w:t>
      </w:r>
    </w:p>
    <w:p>
      <w:pPr>
        <w:spacing w:line="400" w:lineRule="exact" w:before="0" w:after="0"/>
        <w:ind w:left="200"/>
      </w:pPr>
      <w:r>
        <w:rPr>
          <w:rFonts w:ascii="KB금융 본문체 Light" w:hAnsi="KB금융 본문체 Light" w:eastAsia="KB금융 본문체 Light"/>
          <w:b w:val="0"/>
          <w:color w:val="1A1A1A"/>
          <w:sz w:val="22"/>
        </w:rPr>
        <w:t>② 제1항의 경우 「인사규정」에서 정하는 바에 따라 징계 절차에 회부할 수 있다.</w:t>
      </w:r>
    </w:p>
    <w:p>
      <w:pPr>
        <w:spacing w:line="400" w:lineRule="exact" w:before="0" w:after="0"/>
        <w:ind w:left="200"/>
      </w:pPr>
      <w:r>
        <w:rPr>
          <w:rFonts w:ascii="KB금융 본문체 Light" w:hAnsi="KB금융 본문체 Light" w:eastAsia="KB금융 본문체 Light"/>
          <w:b w:val="0"/>
          <w:color w:val="1A1A1A"/>
          <w:sz w:val="22"/>
        </w:rPr>
        <w:t>③ 제1항에 해당하는 사람에 대해서는 일정 기간 제12조에 따른 여비의 선급을 제한할 수 있다.</w:t>
      </w:r>
    </w:p>
    <w:p>
      <w:pPr>
        <w:spacing w:line="400" w:lineRule="exact" w:before="0" w:after="0"/>
      </w:pPr>
    </w:p>
    <w:p>
      <w:pPr>
        <w:spacing w:line="400" w:lineRule="exact" w:before="0" w:after="0"/>
        <w:jc w:val="center"/>
      </w:pPr>
      <w:r>
        <w:rPr>
          <w:rFonts w:ascii="KB금융 본문체 Medium" w:hAnsi="KB금융 본문체 Medium" w:eastAsia="KB금융 본문체 Medium"/>
          <w:b/>
          <w:color w:val="1A1A1A"/>
          <w:sz w:val="26"/>
        </w:rPr>
        <w:t>제3장 국내여비</w:t>
      </w:r>
    </w:p>
    <w:p>
      <w:pPr>
        <w:spacing w:line="400" w:lineRule="exact" w:before="0" w:after="0"/>
      </w:pPr>
    </w:p>
    <w:p>
      <w:pPr>
        <w:spacing w:line="400" w:lineRule="exact" w:before="0" w:after="0"/>
        <w:jc w:val="center"/>
      </w:pPr>
      <w:r>
        <w:rPr>
          <w:rFonts w:ascii="KB금융 본문체 Medium" w:hAnsi="KB금융 본문체 Medium" w:eastAsia="KB금융 본문체 Medium"/>
          <w:b/>
          <w:color w:val="1A1A1A"/>
          <w:sz w:val="24"/>
        </w:rPr>
        <w:t>제1절 출장여비</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제18조(지급기준)</w:t>
      </w:r>
      <w:r>
        <w:rPr>
          <w:rFonts w:ascii="KB금융 본문체 Light" w:hAnsi="KB금융 본문체 Light" w:eastAsia="KB금융 본문체 Light"/>
          <w:b w:val="0"/>
          <w:color w:val="1A1A1A"/>
          <w:sz w:val="22"/>
        </w:rPr>
        <w:t xml:space="preserve"> ① 출장은 근무지와 같은 특별시·광역시·시 또는 군의 지역에서 하는 출장(왕복 거리가 ○○킬로미터 미만인 인접 지역에서 하는 출장을 포함한다. 이하 "근무지 내 출장"이라 한다)과 그 밖의 출장(이하 "근무지 외 출장"이라 한다)으로 구분한다. </w:t>
      </w:r>
      <w:r>
        <w:rPr>
          <w:rFonts w:ascii="KB금융 본문체 Light" w:hAnsi="KB금융 본문체 Light" w:eastAsia="KB금융 본문체 Light"/>
          <w:b w:val="0"/>
          <w:color w:val="B03030"/>
          <w:sz w:val="18"/>
        </w:rPr>
        <w:t>&lt;확인 요망: 거리 기준 — 「공무원 여비 규정」 제18조제2항은 12km, 한전KDN 여비규정 제20조는 50km. 본사·지점 구조인 우리 회사에서는 같은 시·군 기준으로 대부분 해소되므로, 인접 지역을 포섭할 20~30km 수준이 적정한지 확인&gt;</w:t>
      </w:r>
    </w:p>
    <w:p>
      <w:pPr>
        <w:spacing w:line="400" w:lineRule="exact" w:before="0" w:after="0"/>
        <w:ind w:left="200"/>
      </w:pPr>
      <w:r>
        <w:rPr>
          <w:rFonts w:ascii="KB금융 본문체 Light" w:hAnsi="KB금융 본문체 Light" w:eastAsia="KB금융 본문체 Light"/>
          <w:b w:val="0"/>
          <w:color w:val="1A1A1A"/>
          <w:sz w:val="22"/>
        </w:rPr>
        <w:t>② 근무지 외 출장의 여비는 [별표 제1호]의 국내여비정액표에 따라 교통비, 일비, 숙박비 및 식비를 지급한다.</w:t>
      </w:r>
    </w:p>
    <w:p>
      <w:pPr>
        <w:spacing w:line="400" w:lineRule="exact" w:before="0" w:after="0"/>
        <w:ind w:left="200"/>
      </w:pPr>
      <w:r>
        <w:rPr>
          <w:rFonts w:ascii="KB금융 본문체 Light" w:hAnsi="KB금융 본문체 Light" w:eastAsia="KB금융 본문체 Light"/>
          <w:b w:val="0"/>
          <w:color w:val="1A1A1A"/>
          <w:sz w:val="22"/>
        </w:rPr>
        <w:t xml:space="preserve">③ 항공기는 철도 등 다른 교통수단을 이용하기 어렵거나 이용하는 것이 현저히 비효율적인 경우에 이용할 수 있다. 다만, 임원의 경우에는 그러하지 아니하다. </w:t>
      </w:r>
      <w:r>
        <w:rPr>
          <w:rFonts w:ascii="KB금융 본문체 Light" w:hAnsi="KB금융 본문체 Light" w:eastAsia="KB금융 본문체 Light"/>
          <w:b w:val="0"/>
          <w:color w:val="B03030"/>
          <w:sz w:val="18"/>
        </w:rPr>
        <w:t>&lt;확인 요망: 현행 단서('제주도를 제외하고 긴급 시 담당임원 승인')는 별표 제1호가 전 직급에 이코노미석을 정한 것과 충돌 — KTX 보편화를 반영한 문안으로 정비&gt;</w:t>
      </w:r>
    </w:p>
    <w:p>
      <w:pPr>
        <w:spacing w:line="400" w:lineRule="exact" w:before="0" w:after="0"/>
        <w:ind w:left="200"/>
      </w:pPr>
      <w:r>
        <w:rPr>
          <w:rFonts w:ascii="KB금융 본문체 Light" w:hAnsi="KB금융 본문체 Light" w:eastAsia="KB금융 본문체 Light"/>
          <w:b w:val="0"/>
          <w:color w:val="1A1A1A"/>
          <w:sz w:val="22"/>
        </w:rPr>
        <w:t>④ 회사 차량을 이용하여 여행하는 구간에 대하여는 교통비를 지급하지 아니한다. 다만, 통행료·주차료 등은 실비로 지급한다.</w:t>
      </w:r>
    </w:p>
    <w:p>
      <w:pPr>
        <w:spacing w:line="400" w:lineRule="exact" w:before="0" w:after="0"/>
        <w:ind w:left="200"/>
      </w:pPr>
      <w:r>
        <w:rPr>
          <w:rFonts w:ascii="KB금융 본문체 Light" w:hAnsi="KB금융 본문체 Light" w:eastAsia="KB금융 본문체 Light"/>
          <w:b w:val="0"/>
          <w:color w:val="1A1A1A"/>
          <w:sz w:val="22"/>
        </w:rPr>
        <w:t>⑤ 자가운전보조금 지급대상자에게는 근무지 내 출장의 여비를 지급하지 아니한다.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제19조(근무지 내 출장의 여비)</w:t>
      </w:r>
      <w:r>
        <w:rPr>
          <w:rFonts w:ascii="KB금융 본문체 Light" w:hAnsi="KB금융 본문체 Light" w:eastAsia="KB금융 본문체 Light"/>
          <w:b w:val="0"/>
          <w:color w:val="1A1A1A"/>
          <w:sz w:val="22"/>
        </w:rPr>
        <w:t xml:space="preserve"> ① 근무지 내 출장의 여비는 출장 1회당 [별표 제1호]에서 정하는 금액을 정액으로 지급하며, 그 금액에는 교통비, 일비 및 식비가 포함된 것으로 본다. </w:t>
      </w:r>
      <w:r>
        <w:rPr>
          <w:rFonts w:ascii="KB금융 본문체 Light" w:hAnsi="KB금융 본문체 Light" w:eastAsia="KB금융 본문체 Light"/>
          <w:b w:val="0"/>
          <w:color w:val="B03030"/>
          <w:sz w:val="18"/>
        </w:rPr>
        <w:t>&lt;확인 요망: 정액 금액(안) — 회계·예산 협의 후 별표에 반영. 현행 6시간 이상 출장 시 지급액(일비 20,000원 + 교통비 실비) 수준을 기준으로 검토. 참고로 「공무원 여비 규정」 제18조제1항은 4시간 이상 20,000원·4시간 미만 10,000원의 2구간 정액&gt;</w:t>
      </w:r>
    </w:p>
    <w:p>
      <w:pPr>
        <w:spacing w:line="400" w:lineRule="exact" w:before="0" w:after="0"/>
        <w:ind w:left="200"/>
      </w:pPr>
      <w:r>
        <w:rPr>
          <w:rFonts w:ascii="KB금융 본문체 Light" w:hAnsi="KB금융 본문체 Light" w:eastAsia="KB금융 본문체 Light"/>
          <w:b w:val="0"/>
          <w:color w:val="1A1A1A"/>
          <w:sz w:val="22"/>
        </w:rPr>
        <w:t>② 제1항에도 불구하고 업무상 부득이하게 숙박한 경우에는 숙박비와 식비를 실비로 지급한다.</w:t>
      </w:r>
    </w:p>
    <w:p>
      <w:pPr>
        <w:spacing w:line="400" w:lineRule="exact" w:before="0" w:after="0"/>
        <w:ind w:left="200"/>
      </w:pPr>
      <w:r>
        <w:rPr>
          <w:rFonts w:ascii="KB금융 본문체 Light" w:hAnsi="KB금융 본문체 Light" w:eastAsia="KB금융 본문체 Light"/>
          <w:b w:val="0"/>
          <w:color w:val="1A1A1A"/>
          <w:sz w:val="22"/>
        </w:rPr>
        <w:t xml:space="preserve">③ 소속 부점장이 일상적·반복적으로 수행하는 고유업무로 인정하는 경우에는 근무지 외 출장에 대해서도 제1항에 따른 정액을 지급할 수 있다. </w:t>
      </w:r>
      <w:r>
        <w:rPr>
          <w:rFonts w:ascii="KB금융 본문체 Light" w:hAnsi="KB금융 본문체 Light" w:eastAsia="KB금융 본문체 Light"/>
          <w:b w:val="0"/>
          <w:color w:val="B03030"/>
          <w:sz w:val="18"/>
        </w:rPr>
        <w:t>&lt;신설 — 채권추심·조사 등 상시 외근 업무에 정식 출장여비가 지급되는 것을 방지(한전KDN 여비규정 제20조제4항 참고)&gt;</w:t>
      </w:r>
    </w:p>
    <w:p>
      <w:pPr>
        <w:spacing w:line="400" w:lineRule="exact" w:before="0" w:after="0"/>
        <w:ind w:left="200"/>
      </w:pPr>
      <w:r>
        <w:rPr>
          <w:rFonts w:ascii="KB금융 본문체 Light" w:hAnsi="KB금융 본문체 Light" w:eastAsia="KB금융 본문체 Light"/>
          <w:b w:val="0"/>
          <w:color w:val="B03030"/>
          <w:sz w:val="18"/>
        </w:rPr>
        <w:t>※ 종전 제12조(당일출장여비)의 소요시간 3구간(3시간 미만·3시간 이상·6시간 이상) 기준은 폐지한다. 소요시간은 출장자의 신고 외에 확인할 방법이 없어 지급 요건으로서 검증이 불가능하다.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제20조(해당 등급이 없는 경우의 운임)</w:t>
      </w:r>
      <w:r>
        <w:rPr>
          <w:rFonts w:ascii="KB금융 본문체 Light" w:hAnsi="KB금융 본문체 Light" w:eastAsia="KB금융 본문체 Light"/>
          <w:b w:val="0"/>
          <w:color w:val="1A1A1A"/>
          <w:sz w:val="22"/>
        </w:rPr>
        <w:t xml:space="preserve"> 철도운임과 선박운임의 경우 해당 등급의 운행이 없을 때에는 실비를 지급한다. </w:t>
      </w:r>
      <w:r>
        <w:rPr>
          <w:rFonts w:ascii="KB금융 본문체 Light" w:hAnsi="KB금융 본문체 Light" w:eastAsia="KB금융 본문체 Light"/>
          <w:b w:val="0"/>
          <w:color w:val="B03030"/>
          <w:sz w:val="18"/>
        </w:rPr>
        <w:t>&lt;확인 요망: 현행 철도는 등급제가 아니므로 별표 제1호의 '최특급(특실정액)' 표기와 함께 현행 좌석 기준으로 정비 필요&gt;</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제21조(숙박비 및 식비의 특례)</w:t>
      </w:r>
      <w:r>
        <w:rPr>
          <w:rFonts w:ascii="KB금융 본문체 Light" w:hAnsi="KB금융 본문체 Light" w:eastAsia="KB금융 본문체 Light"/>
          <w:b w:val="0"/>
          <w:color w:val="1A1A1A"/>
          <w:sz w:val="22"/>
        </w:rPr>
        <w:t xml:space="preserve"> ① 선박여행과 항공여행 중에는 숙박비를 지급하지 아니한다. 다만, 천재지변이나 그 밖의 부득이한 사유로 육지에서 숙박할 필요가 있는 경우에는 숙박비를 지급한다. </w:t>
      </w:r>
      <w:r>
        <w:rPr>
          <w:rFonts w:ascii="KB금융 본문체 Light" w:hAnsi="KB금융 본문체 Light" w:eastAsia="KB금융 본문체 Light"/>
          <w:b w:val="0"/>
          <w:color w:val="B03030"/>
          <w:sz w:val="18"/>
        </w:rPr>
        <w:t>&lt;신설 — 「공무원 여비 규정」 제16조제4항·제5항, 한전KDN 여비규정 제5조제2항·제3항 참고&gt;</w:t>
      </w:r>
    </w:p>
    <w:p>
      <w:pPr>
        <w:spacing w:line="400" w:lineRule="exact" w:before="0" w:after="0"/>
        <w:ind w:left="200"/>
      </w:pPr>
      <w:r>
        <w:rPr>
          <w:rFonts w:ascii="KB금융 본문체 Light" w:hAnsi="KB금융 본문체 Light" w:eastAsia="KB금융 본문체 Light"/>
          <w:b w:val="0"/>
          <w:color w:val="1A1A1A"/>
          <w:sz w:val="22"/>
        </w:rPr>
        <w:t>② 선박여행과 항공여행 중에는 따로 식비가 필요한 경우에만 식비를 지급한다.</w:t>
      </w:r>
    </w:p>
    <w:p>
      <w:pPr>
        <w:spacing w:line="400" w:lineRule="exact" w:before="0" w:after="0"/>
        <w:ind w:left="200"/>
      </w:pPr>
      <w:r>
        <w:rPr>
          <w:rFonts w:ascii="KB금융 본문체 Light" w:hAnsi="KB금융 본문체 Light" w:eastAsia="KB금융 본문체 Light"/>
          <w:b w:val="0"/>
          <w:color w:val="1A1A1A"/>
          <w:sz w:val="22"/>
        </w:rPr>
        <w:t xml:space="preserve">③ 업무 형편이나 그 밖의 부득이한 사유로 [별표 제1호]의 숙박비를 초과하여 지출한 경우에는 그 숙박비의 100분의 30 범위에서 여비를 추가로 지급할 수 있다. 이 경우 제16조에 따라 정산할 때 초과 지출의 사유와 증빙서류를 함께 제출하여야 한다. </w:t>
      </w:r>
      <w:r>
        <w:rPr>
          <w:rFonts w:ascii="KB금융 본문체 Light" w:hAnsi="KB금융 본문체 Light" w:eastAsia="KB금융 본문체 Light"/>
          <w:b w:val="0"/>
          <w:color w:val="B03030"/>
          <w:sz w:val="18"/>
        </w:rPr>
        <w:t>&lt;신설 — 성수기·지역 사정으로 숙박비 상한을 초과하는 경우의 처리 기준 부재 보완(「공무원 여비 규정」 제16조제1항 단서 참고)&gt;</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제22조(장기출장여비)</w:t>
      </w:r>
      <w:r>
        <w:rPr>
          <w:rFonts w:ascii="KB금융 본문체 Light" w:hAnsi="KB금융 본문체 Light" w:eastAsia="KB금융 본문체 Light"/>
          <w:b w:val="0"/>
          <w:color w:val="1A1A1A"/>
          <w:sz w:val="22"/>
        </w:rPr>
        <w:t xml:space="preserve"> ① 같은 지역에서 15일을 초과하여 체재하는 경우 일비와 숙박비는 그 초과일수에 대하여 [별표 제3호]의 장기출장여비를 지급한다.</w:t>
      </w:r>
    </w:p>
    <w:p>
      <w:pPr>
        <w:spacing w:line="400" w:lineRule="exact" w:before="0" w:after="0"/>
        <w:ind w:left="200"/>
      </w:pPr>
      <w:r>
        <w:rPr>
          <w:rFonts w:ascii="KB금융 본문체 Light" w:hAnsi="KB금융 본문체 Light" w:eastAsia="KB금융 본문체 Light"/>
          <w:b w:val="0"/>
          <w:color w:val="1A1A1A"/>
          <w:sz w:val="22"/>
        </w:rPr>
        <w:t xml:space="preserve">② 제1항의 체재일수는 그 지역에 도착한 다음 날부터 기산하며, 체재 중 일시적으로 다른 지역에 출장한 기간은 체재일수에서 뺀다. </w:t>
      </w:r>
      <w:r>
        <w:rPr>
          <w:rFonts w:ascii="KB금융 본문체 Light" w:hAnsi="KB금융 본문체 Light" w:eastAsia="KB금융 본문체 Light"/>
          <w:b w:val="0"/>
          <w:color w:val="B03030"/>
          <w:sz w:val="18"/>
        </w:rPr>
        <w:t>&lt;신설 — 체재일수 계산 기준 부재 보완(「공무원 여비 규정」 제17조제2항 참고)&gt;</w:t>
      </w:r>
    </w:p>
    <w:p>
      <w:pPr>
        <w:spacing w:line="400" w:lineRule="exact" w:before="0" w:after="0"/>
      </w:pPr>
    </w:p>
    <w:p>
      <w:pPr>
        <w:spacing w:line="400" w:lineRule="exact" w:before="0" w:after="0"/>
        <w:jc w:val="center"/>
      </w:pPr>
      <w:r>
        <w:rPr>
          <w:rFonts w:ascii="KB금융 본문체 Medium" w:hAnsi="KB금융 본문체 Medium" w:eastAsia="KB금융 본문체 Medium"/>
          <w:b/>
          <w:color w:val="1A1A1A"/>
          <w:sz w:val="24"/>
        </w:rPr>
        <w:t>제2절 부임여비</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제23조(지급기준)</w:t>
      </w:r>
      <w:r>
        <w:rPr>
          <w:rFonts w:ascii="KB금융 본문체 Light" w:hAnsi="KB금융 본문체 Light" w:eastAsia="KB금융 본문체 Light"/>
          <w:b w:val="0"/>
          <w:color w:val="1A1A1A"/>
          <w:sz w:val="22"/>
        </w:rPr>
        <w:t xml:space="preserve"> ① 전근, 신규채용 등으로 새로운 근무지에 부임한 직원에게는 본인부임여비, 가족여비 및 이전비를 지급한다.</w:t>
      </w:r>
    </w:p>
    <w:p>
      <w:pPr>
        <w:spacing w:line="400" w:lineRule="exact" w:before="0" w:after="0"/>
        <w:ind w:left="200"/>
      </w:pPr>
      <w:r>
        <w:rPr>
          <w:rFonts w:ascii="KB금융 본문체 Light" w:hAnsi="KB금융 본문체 Light" w:eastAsia="KB금융 본문체 Light"/>
          <w:b w:val="0"/>
          <w:color w:val="1A1A1A"/>
          <w:sz w:val="22"/>
        </w:rPr>
        <w:t>② 새로운 근무지와 종전 근무지가 같은 행정구역(시 또는 군을 말한다)인 경우와 같은 행정구역은 아니더라도 통상적인 출퇴근이 가능한 지역인 경우에는 부임여비를 지급하지 아니한다.</w:t>
      </w:r>
    </w:p>
    <w:p>
      <w:pPr>
        <w:spacing w:line="400" w:lineRule="exact" w:before="0" w:after="0"/>
        <w:ind w:left="200"/>
      </w:pPr>
      <w:r>
        <w:rPr>
          <w:rFonts w:ascii="KB금융 본문체 Light" w:hAnsi="KB금융 본문체 Light" w:eastAsia="KB금융 본문체 Light"/>
          <w:b w:val="0"/>
          <w:color w:val="1A1A1A"/>
          <w:sz w:val="22"/>
        </w:rPr>
        <w:t>③ 부임에 걸리는 여행일수는 1일로 계산하며, 부임여비는 전입 부점에서 부담함을 원칙으로 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제24조(본인부임여비)</w:t>
      </w:r>
      <w:r>
        <w:rPr>
          <w:rFonts w:ascii="KB금융 본문체 Light" w:hAnsi="KB금융 본문체 Light" w:eastAsia="KB금융 본문체 Light"/>
          <w:b w:val="0"/>
          <w:color w:val="1A1A1A"/>
          <w:sz w:val="22"/>
        </w:rPr>
        <w:t xml:space="preserve"> 본인이 부임할 때에는 [별표 제1호]에 따라 교통비, 일비 및 식비의 정액을 지급하되, 다음 각 호의 구간을 적용한다.</w:t>
      </w:r>
    </w:p>
    <w:p>
      <w:pPr>
        <w:spacing w:line="400" w:lineRule="exact" w:before="0" w:after="0"/>
        <w:ind w:left="400"/>
      </w:pPr>
      <w:r>
        <w:rPr>
          <w:rFonts w:ascii="KB금융 본문체 Light" w:hAnsi="KB금융 본문체 Light" w:eastAsia="KB금융 본문체 Light"/>
          <w:b w:val="0"/>
          <w:color w:val="1A1A1A"/>
          <w:sz w:val="22"/>
        </w:rPr>
        <w:t>1. 전근직원 : 종전 근무지부터 새로운 근무지까지</w:t>
      </w:r>
    </w:p>
    <w:p>
      <w:pPr>
        <w:spacing w:line="400" w:lineRule="exact" w:before="0" w:after="0"/>
        <w:ind w:left="400"/>
      </w:pPr>
      <w:r>
        <w:rPr>
          <w:rFonts w:ascii="KB금융 본문체 Light" w:hAnsi="KB금융 본문체 Light" w:eastAsia="KB금융 본문체 Light"/>
          <w:b w:val="0"/>
          <w:color w:val="1A1A1A"/>
          <w:sz w:val="22"/>
        </w:rPr>
        <w:t>2. 복직직원 : 거주지부터 부임지까지</w:t>
      </w:r>
    </w:p>
    <w:p>
      <w:pPr>
        <w:spacing w:line="400" w:lineRule="exact" w:before="0" w:after="0"/>
        <w:ind w:left="400"/>
      </w:pPr>
      <w:r>
        <w:rPr>
          <w:rFonts w:ascii="KB금융 본문체 Light" w:hAnsi="KB금융 본문체 Light" w:eastAsia="KB금융 본문체 Light"/>
          <w:b w:val="0"/>
          <w:color w:val="1A1A1A"/>
          <w:sz w:val="22"/>
        </w:rPr>
        <w:t>3. 신규채용직원 : 발령장 교부지부터 부임지까지</w:t>
      </w:r>
    </w:p>
    <w:p>
      <w:pPr>
        <w:spacing w:line="400" w:lineRule="exact" w:before="0" w:after="0"/>
        <w:ind w:left="400"/>
      </w:pPr>
      <w:r>
        <w:rPr>
          <w:rFonts w:ascii="KB금융 본문체 Light" w:hAnsi="KB금융 본문체 Light" w:eastAsia="KB금융 본문체 Light"/>
          <w:b w:val="0"/>
          <w:color w:val="1A1A1A"/>
          <w:sz w:val="22"/>
        </w:rPr>
        <w:t>4. 수습직원 : 실무실습통지서 교부지부터 실무수습지까지 직원에 준하는 여비</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제25조(가족여비)</w:t>
      </w:r>
      <w:r>
        <w:rPr>
          <w:rFonts w:ascii="KB금융 본문체 Light" w:hAnsi="KB금융 본문체 Light" w:eastAsia="KB금융 본문체 Light"/>
          <w:b w:val="0"/>
          <w:color w:val="1A1A1A"/>
          <w:sz w:val="22"/>
        </w:rPr>
        <w:t xml:space="preserve"> ① 직원이 부임할 때 부양가족을 동반하거나 부임 후 1년 이내에 그 부양가족을 이전시키는 경우에는 부양가족 1명마다 [별표 제1호]에 따라 다음 각 호와 같이 지급한다.</w:t>
      </w:r>
    </w:p>
    <w:p>
      <w:pPr>
        <w:spacing w:line="400" w:lineRule="exact" w:before="0" w:after="0"/>
        <w:ind w:left="400"/>
      </w:pPr>
      <w:r>
        <w:rPr>
          <w:rFonts w:ascii="KB금융 본문체 Light" w:hAnsi="KB금융 본문체 Light" w:eastAsia="KB금융 본문체 Light"/>
          <w:b w:val="0"/>
          <w:color w:val="1A1A1A"/>
          <w:sz w:val="22"/>
        </w:rPr>
        <w:t>1. 교통비 : 정액을 지급하되, 할인 대상자에게는 그 해당 금액만 지급하고 면제 대상자에게는 지급하지 아니한다.</w:t>
      </w:r>
    </w:p>
    <w:p>
      <w:pPr>
        <w:spacing w:line="400" w:lineRule="exact" w:before="0" w:after="0"/>
        <w:ind w:left="400"/>
      </w:pPr>
      <w:r>
        <w:rPr>
          <w:rFonts w:ascii="KB금융 본문체 Light" w:hAnsi="KB금융 본문체 Light" w:eastAsia="KB금융 본문체 Light"/>
          <w:b w:val="0"/>
          <w:color w:val="1A1A1A"/>
          <w:sz w:val="22"/>
        </w:rPr>
        <w:t>2. 일비 및 식비 : 6세 이상 부양가족에게는 정액을, 6세 미만 부양가족에게는 정액의 2분의 1을 지급한다.</w:t>
      </w:r>
    </w:p>
    <w:p>
      <w:pPr>
        <w:spacing w:line="400" w:lineRule="exact" w:before="0" w:after="0"/>
        <w:ind w:left="200"/>
      </w:pPr>
      <w:r>
        <w:rPr>
          <w:rFonts w:ascii="KB금융 본문체 Light" w:hAnsi="KB금융 본문체 Light" w:eastAsia="KB금융 본문체 Light"/>
          <w:b w:val="0"/>
          <w:color w:val="1A1A1A"/>
          <w:sz w:val="22"/>
        </w:rPr>
        <w:t xml:space="preserve">② 제1항에서 "부양가족"이란 배우자, 직계존비속 및 19세 미만의 형제자매로서 함께 사는 사람을 말한다. </w:t>
      </w:r>
      <w:r>
        <w:rPr>
          <w:rFonts w:ascii="KB금융 본문체 Light" w:hAnsi="KB금융 본문체 Light" w:eastAsia="KB금융 본문체 Light"/>
          <w:b w:val="0"/>
          <w:color w:val="B03030"/>
          <w:sz w:val="18"/>
        </w:rPr>
        <w:t>&lt;확인 요망: 현행 '만 20세 미만'을 민법상 성년 기준(19세)에 맞춤 — 다른 사규의 부양가족 기준과 정합 확인&gt;</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제26조(이전비)</w:t>
      </w:r>
      <w:r>
        <w:rPr>
          <w:rFonts w:ascii="KB금융 본문체 Light" w:hAnsi="KB금융 본문체 Light" w:eastAsia="KB금융 본문체 Light"/>
          <w:b w:val="0"/>
          <w:color w:val="1A1A1A"/>
          <w:sz w:val="22"/>
        </w:rPr>
        <w:t xml:space="preserve"> 이전비는 [별표 제2호]에서 정하는 바에 따라 다음 각 호와 같이 지급한다.</w:t>
      </w:r>
    </w:p>
    <w:p>
      <w:pPr>
        <w:spacing w:line="400" w:lineRule="exact" w:before="0" w:after="0"/>
        <w:ind w:left="400"/>
      </w:pPr>
      <w:r>
        <w:rPr>
          <w:rFonts w:ascii="KB금융 본문체 Light" w:hAnsi="KB금융 본문체 Light" w:eastAsia="KB금융 본문체 Light"/>
          <w:b w:val="0"/>
          <w:color w:val="1A1A1A"/>
          <w:sz w:val="22"/>
        </w:rPr>
        <w:t>1. 부임할 때 부양가족을 동반하는 경우 : 이전비 정액의 전액</w:t>
      </w:r>
    </w:p>
    <w:p>
      <w:pPr>
        <w:spacing w:line="400" w:lineRule="exact" w:before="0" w:after="0"/>
        <w:ind w:left="400"/>
      </w:pPr>
      <w:r>
        <w:rPr>
          <w:rFonts w:ascii="KB금융 본문체 Light" w:hAnsi="KB금융 본문체 Light" w:eastAsia="KB금융 본문체 Light"/>
          <w:b w:val="0"/>
          <w:color w:val="1A1A1A"/>
          <w:sz w:val="22"/>
        </w:rPr>
        <w:t>2. 부양가족이 있는 직원이 단신으로 부임하는 경우 : 이전비 정액의 2분의 1을 지급하고, 1년 이내에 부양가족을 이전시킬 때 잔액 지급</w:t>
      </w:r>
    </w:p>
    <w:p>
      <w:pPr>
        <w:spacing w:line="400" w:lineRule="exact" w:before="0" w:after="0"/>
        <w:ind w:left="400"/>
      </w:pPr>
      <w:r>
        <w:rPr>
          <w:rFonts w:ascii="KB금융 본문체 Light" w:hAnsi="KB금융 본문체 Light" w:eastAsia="KB금융 본문체 Light"/>
          <w:b w:val="0"/>
          <w:color w:val="1A1A1A"/>
          <w:sz w:val="22"/>
        </w:rPr>
        <w:t>3. 가족이 없는 직원이 단신으로 부임하는 경우 : 이전비 정액의 2분의 1</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제27조(지급기한 및 증빙서류의 제출)</w:t>
      </w:r>
      <w:r>
        <w:rPr>
          <w:rFonts w:ascii="KB금융 본문체 Light" w:hAnsi="KB금융 본문체 Light" w:eastAsia="KB금융 본문체 Light"/>
          <w:b w:val="0"/>
          <w:color w:val="1A1A1A"/>
          <w:sz w:val="22"/>
        </w:rPr>
        <w:t xml:space="preserve"> ① 부임여비의 지급기한은 발령일부터 1년 이내로 하며, 발령일 현재의 지급기준에 따른다.</w:t>
      </w:r>
    </w:p>
    <w:p>
      <w:pPr>
        <w:spacing w:line="400" w:lineRule="exact" w:before="0" w:after="0"/>
        <w:ind w:left="200"/>
      </w:pPr>
      <w:r>
        <w:rPr>
          <w:rFonts w:ascii="KB금융 본문체 Light" w:hAnsi="KB금융 본문체 Light" w:eastAsia="KB금융 본문체 Light"/>
          <w:b w:val="0"/>
          <w:color w:val="1A1A1A"/>
          <w:sz w:val="22"/>
        </w:rPr>
        <w:t>② 가족여비와 가족 동반에 따른 이전비를 신청하는 경우에는 실제로 전입 및 이전을 완료하고 주민등록표를 제출하여야 한다.</w:t>
      </w:r>
    </w:p>
    <w:p>
      <w:pPr>
        <w:spacing w:line="400" w:lineRule="exact" w:before="0" w:after="0"/>
      </w:pPr>
    </w:p>
    <w:p>
      <w:pPr>
        <w:spacing w:line="400" w:lineRule="exact" w:before="0" w:after="0"/>
        <w:jc w:val="center"/>
      </w:pPr>
      <w:r>
        <w:rPr>
          <w:rFonts w:ascii="KB금융 본문체 Medium" w:hAnsi="KB금융 본문체 Medium" w:eastAsia="KB금융 본문체 Medium"/>
          <w:b/>
          <w:color w:val="1A1A1A"/>
          <w:sz w:val="24"/>
        </w:rPr>
        <w:t>제3절 연수여비</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제28조(연수여비)</w:t>
      </w:r>
      <w:r>
        <w:rPr>
          <w:rFonts w:ascii="KB금융 본문체 Light" w:hAnsi="KB금융 본문체 Light" w:eastAsia="KB금융 본문체 Light"/>
          <w:b w:val="0"/>
          <w:color w:val="1A1A1A"/>
          <w:sz w:val="22"/>
        </w:rPr>
        <w:t xml:space="preserve"> ① 직원이 회사 밖의 연수에 참가할 때에는 출장여비에 준하여 여비를 지급하되, [별표 제1호]의 범위에서 지급기준을 달리 적용할 수 있다.</w:t>
      </w:r>
    </w:p>
    <w:p>
      <w:pPr>
        <w:spacing w:line="400" w:lineRule="exact" w:before="0" w:after="0"/>
        <w:ind w:left="200"/>
      </w:pPr>
      <w:r>
        <w:rPr>
          <w:rFonts w:ascii="KB금융 본문체 Light" w:hAnsi="KB금융 본문체 Light" w:eastAsia="KB금융 본문체 Light"/>
          <w:b w:val="0"/>
          <w:color w:val="1A1A1A"/>
          <w:sz w:val="22"/>
        </w:rPr>
        <w:t>② 연수기관에서 교통편의나 숙식을 제공하는 등 여비의 일부 또는 전부를 제공하는 경우에는 해당 여비를 차감하거나 지급하지 아니할 수 있다.</w:t>
      </w:r>
    </w:p>
    <w:p>
      <w:pPr>
        <w:spacing w:line="400" w:lineRule="exact" w:before="0" w:after="0"/>
      </w:pPr>
    </w:p>
    <w:p>
      <w:pPr>
        <w:spacing w:line="400" w:lineRule="exact" w:before="0" w:after="0"/>
        <w:jc w:val="center"/>
      </w:pPr>
      <w:r>
        <w:rPr>
          <w:rFonts w:ascii="KB금융 본문체 Medium" w:hAnsi="KB금융 본문체 Medium" w:eastAsia="KB금융 본문체 Medium"/>
          <w:b/>
          <w:color w:val="1A1A1A"/>
          <w:sz w:val="24"/>
        </w:rPr>
        <w:t>제4절 그 밖의 여비</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제29조(휴직자·퇴직자의 여비)</w:t>
      </w:r>
      <w:r>
        <w:rPr>
          <w:rFonts w:ascii="KB금융 본문체 Light" w:hAnsi="KB금융 본문체 Light" w:eastAsia="KB금융 본문체 Light"/>
          <w:b w:val="0"/>
          <w:color w:val="1A1A1A"/>
          <w:sz w:val="22"/>
        </w:rPr>
        <w:t xml:space="preserve"> ① 직원이 국내외 업무여행 중 휴직하거나 퇴직한 경우에는 그 통지를 받은 곳부터 종전 근무지까지 종전 직위에 해당하는 여비를 지급한다.</w:t>
      </w:r>
    </w:p>
    <w:p>
      <w:pPr>
        <w:spacing w:line="400" w:lineRule="exact" w:before="0" w:after="0"/>
        <w:ind w:left="200"/>
      </w:pPr>
      <w:r>
        <w:rPr>
          <w:rFonts w:ascii="KB금융 본문체 Light" w:hAnsi="KB금융 본문체 Light" w:eastAsia="KB금융 본문체 Light"/>
          <w:b w:val="0"/>
          <w:color w:val="1A1A1A"/>
          <w:sz w:val="22"/>
        </w:rPr>
        <w:t>② 휴직하거나 퇴직한 사람에게 사무인계 또는 잔무정리 등을 위하여 여행을 명한 경우에는 종전 직위에 해당하는 여비를 지급한다.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제30조(여행 중 부상자의 여비)</w:t>
      </w:r>
      <w:r>
        <w:rPr>
          <w:rFonts w:ascii="KB금융 본문체 Light" w:hAnsi="KB금융 본문체 Light" w:eastAsia="KB금융 본문체 Light"/>
          <w:b w:val="0"/>
          <w:color w:val="1A1A1A"/>
          <w:sz w:val="22"/>
        </w:rPr>
        <w:t xml:space="preserve"> 업무여행 중 질병이나 부상으로 가족의 간호가 필요하다고 인정되는 경우에는 가족 1명에 한정하여 본인과 같은 등급의 왕복여비를 지급한다.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제31조(여행 중 사망자의 여비)</w:t>
      </w:r>
      <w:r>
        <w:rPr>
          <w:rFonts w:ascii="KB금융 본문체 Light" w:hAnsi="KB금융 본문체 Light" w:eastAsia="KB금융 본문체 Light"/>
          <w:b w:val="0"/>
          <w:color w:val="1A1A1A"/>
          <w:sz w:val="22"/>
        </w:rPr>
        <w:t xml:space="preserve"> ① 국내 업무여행 중 사망한 경우에는 부임 중인 경우에는 종전 근무지부터 부임지를 경유하여 생활근거지까지, 출장 또는 연수 중인 경우에는 근무지부터 출장지 또는 연수지를 경유하여 생활근거지까지 본인 직위 또는 종전 직위의 여비에 해당하는 금액의 2배를 유가족에게 지급한다.</w:t>
      </w:r>
    </w:p>
    <w:p>
      <w:pPr>
        <w:spacing w:line="400" w:lineRule="exact" w:before="0" w:after="0"/>
        <w:ind w:left="200"/>
      </w:pPr>
      <w:r>
        <w:rPr>
          <w:rFonts w:ascii="KB금융 본문체 Light" w:hAnsi="KB금융 본문체 Light" w:eastAsia="KB금융 본문체 Light"/>
          <w:b w:val="0"/>
          <w:color w:val="1A1A1A"/>
          <w:sz w:val="22"/>
        </w:rPr>
        <w:t>② 국외여행 또는 체재 중 사망한 경우에는 [별표 제5호]에 따른 여비액을 유가족에게 지급한다.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제32조(준용)</w:t>
      </w:r>
      <w:r>
        <w:rPr>
          <w:rFonts w:ascii="KB금융 본문체 Light" w:hAnsi="KB금융 본문체 Light" w:eastAsia="KB금융 본문체 Light"/>
          <w:b w:val="0"/>
          <w:color w:val="1A1A1A"/>
          <w:sz w:val="22"/>
        </w:rPr>
        <w:t xml:space="preserve"> ① 정년만기 또는 회사 형편으로 퇴직하는 사람에 대하여는 퇴직일부터 2개월 이내에 근무지부터 등록기준지 또는 생활근거지까지 실제로 이주하는 경우에 한정하여 종전 직위에 상당하는 부임에 준하는 여비를 지급할 수 있다. 다만, 근속 3년 미만인 사람과 징계로 해직된 사람은 제외한다. </w:t>
      </w:r>
      <w:r>
        <w:rPr>
          <w:rFonts w:ascii="KB금융 본문체 Light" w:hAnsi="KB금융 본문체 Light" w:eastAsia="KB금융 본문체 Light"/>
          <w:b w:val="0"/>
          <w:color w:val="B03030"/>
          <w:sz w:val="18"/>
        </w:rPr>
        <w:t>&lt;확인 요망: 현행 '본적지'는 호주제 폐지(2008)로 없어진 개념이므로 '등록기준지'로 정비&gt;</w:t>
      </w:r>
    </w:p>
    <w:p>
      <w:pPr>
        <w:spacing w:line="400" w:lineRule="exact" w:before="0" w:after="0"/>
        <w:ind w:left="200"/>
      </w:pPr>
      <w:r>
        <w:rPr>
          <w:rFonts w:ascii="KB금융 본문체 Light" w:hAnsi="KB금융 본문체 Light" w:eastAsia="KB금융 본문체 Light"/>
          <w:b w:val="0"/>
          <w:color w:val="1A1A1A"/>
          <w:sz w:val="22"/>
        </w:rPr>
        <w:t>② 제1항은 직원이 사망한 경우에도 준용하며, 그 여비는 유가족에게 지급한다.</w:t>
      </w:r>
    </w:p>
    <w:p>
      <w:pPr>
        <w:spacing w:line="400" w:lineRule="exact" w:before="0" w:after="0"/>
      </w:pPr>
    </w:p>
    <w:p>
      <w:pPr>
        <w:spacing w:line="400" w:lineRule="exact" w:before="0" w:after="0"/>
        <w:jc w:val="center"/>
      </w:pPr>
      <w:r>
        <w:rPr>
          <w:rFonts w:ascii="KB금융 본문체 Medium" w:hAnsi="KB금융 본문체 Medium" w:eastAsia="KB금융 본문체 Medium"/>
          <w:b/>
          <w:color w:val="1A1A1A"/>
          <w:sz w:val="26"/>
        </w:rPr>
        <w:t>제4장 국외여비</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제33조(지급기준)</w:t>
      </w:r>
      <w:r>
        <w:rPr>
          <w:rFonts w:ascii="KB금융 본문체 Light" w:hAnsi="KB금융 본문체 Light" w:eastAsia="KB금융 본문체 Light"/>
          <w:b w:val="0"/>
          <w:color w:val="1A1A1A"/>
          <w:sz w:val="22"/>
        </w:rPr>
        <w:t xml:space="preserve"> ① 국외여행의 여비 지급 대상 기간은 육로로 출국하는 경우에는 국내 최종역, 해로로 출국하는 경우에는 국내 항만, 공로로 출국하는 경우에는 국내 공항을 출발할 때부터 도착할 때까지로 한다.</w:t>
      </w:r>
    </w:p>
    <w:p>
      <w:pPr>
        <w:spacing w:line="400" w:lineRule="exact" w:before="0" w:after="0"/>
        <w:ind w:left="200"/>
      </w:pPr>
      <w:r>
        <w:rPr>
          <w:rFonts w:ascii="KB금융 본문체 Light" w:hAnsi="KB금융 본문체 Light" w:eastAsia="KB금융 본문체 Light"/>
          <w:b w:val="0"/>
          <w:color w:val="1A1A1A"/>
          <w:sz w:val="22"/>
        </w:rPr>
        <w:t>② 여비는 지급일 현재의 현찰매도율로 환산하여 원화로 지급할 수 있다.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제34조(교통비)</w:t>
      </w:r>
      <w:r>
        <w:rPr>
          <w:rFonts w:ascii="KB금융 본문체 Light" w:hAnsi="KB금융 본문체 Light" w:eastAsia="KB금융 본문체 Light"/>
          <w:b w:val="0"/>
          <w:color w:val="1A1A1A"/>
          <w:sz w:val="22"/>
        </w:rPr>
        <w:t xml:space="preserve"> 국외여행의 교통비는 [별표 제4호]에 따라 지급한다.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제35조(체재비)</w:t>
      </w:r>
      <w:r>
        <w:rPr>
          <w:rFonts w:ascii="KB금융 본문체 Light" w:hAnsi="KB금융 본문체 Light" w:eastAsia="KB금융 본문체 Light"/>
          <w:b w:val="0"/>
          <w:color w:val="1A1A1A"/>
          <w:sz w:val="22"/>
        </w:rPr>
        <w:t xml:space="preserve"> 체재비는 기본체재비, 일당체재비 및 월당체재비로 구분하며, 다음 각 호에 따라 [별표 제4호]에서 정한 기준으로 지급한다.</w:t>
      </w:r>
    </w:p>
    <w:p>
      <w:pPr>
        <w:spacing w:line="400" w:lineRule="exact" w:before="0" w:after="0"/>
        <w:ind w:left="400"/>
      </w:pPr>
      <w:r>
        <w:rPr>
          <w:rFonts w:ascii="KB금융 본문체 Light" w:hAnsi="KB금융 본문체 Light" w:eastAsia="KB금융 본문체 Light"/>
          <w:b w:val="0"/>
          <w:color w:val="1A1A1A"/>
          <w:sz w:val="22"/>
        </w:rPr>
        <w:t>1. 기본체재비는 여행준비와 목적지에서의 생활정착을 위하여 지급한다.</w:t>
      </w:r>
    </w:p>
    <w:p>
      <w:pPr>
        <w:spacing w:line="400" w:lineRule="exact" w:before="0" w:after="0"/>
        <w:ind w:left="400"/>
      </w:pPr>
      <w:r>
        <w:rPr>
          <w:rFonts w:ascii="KB금융 본문체 Light" w:hAnsi="KB금융 본문체 Light" w:eastAsia="KB금융 본문체 Light"/>
          <w:b w:val="0"/>
          <w:color w:val="1A1A1A"/>
          <w:sz w:val="22"/>
        </w:rPr>
        <w:t>2. 일당체재비는 여행일수가 60일에 이르기까지 그 일수에 따라 지급하되, 30일을 초과하는 경우 그 초과일수에 대하여는 정액의 100분의 30을 감액하여 지급한다.</w:t>
      </w:r>
    </w:p>
    <w:p>
      <w:pPr>
        <w:spacing w:line="400" w:lineRule="exact" w:before="0" w:after="0"/>
        <w:ind w:left="400"/>
      </w:pPr>
      <w:r>
        <w:rPr>
          <w:rFonts w:ascii="KB금융 본문체 Light" w:hAnsi="KB금융 본문체 Light" w:eastAsia="KB금융 본문체 Light"/>
          <w:b w:val="0"/>
          <w:color w:val="1A1A1A"/>
          <w:sz w:val="22"/>
        </w:rPr>
        <w:t>3. 월당체재비는 여행일수 60일을 초과하는 부분에 대하여 30일을 1개월로 계산한 월수에 따라 지급하며, 30일 미만의 체재일수는 월당체재비에 30일 미만의 체재일수를 곱한 금액을 30으로 나누어 지급한다.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제36조(부대비용)</w:t>
      </w:r>
      <w:r>
        <w:rPr>
          <w:rFonts w:ascii="KB금융 본문체 Light" w:hAnsi="KB금융 본문체 Light" w:eastAsia="KB금융 본문체 Light"/>
          <w:b w:val="0"/>
          <w:color w:val="1A1A1A"/>
          <w:sz w:val="22"/>
        </w:rPr>
        <w:t xml:space="preserve"> ① 여권 발급과 입국사증에 드는 수수료, 입국세 등 부대비용은 실비를 지급한다.</w:t>
      </w:r>
    </w:p>
    <w:p>
      <w:pPr>
        <w:spacing w:line="400" w:lineRule="exact" w:before="0" w:after="0"/>
        <w:ind w:left="200"/>
      </w:pPr>
      <w:r>
        <w:rPr>
          <w:rFonts w:ascii="KB금융 본문체 Light" w:hAnsi="KB금융 본문체 Light" w:eastAsia="KB금융 본문체 Light"/>
          <w:b w:val="0"/>
          <w:color w:val="1A1A1A"/>
          <w:sz w:val="22"/>
        </w:rPr>
        <w:t>② 국외여행 중 질병이나 그 밖의 사고에 대비하여 보험에 가입하고 [별표 제6호]의 기준에 따른 보험료를 지급한다.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제37조(여비지급의 특례 및 공제)</w:t>
      </w:r>
      <w:r>
        <w:rPr>
          <w:rFonts w:ascii="KB금융 본문체 Light" w:hAnsi="KB금융 본문체 Light" w:eastAsia="KB금융 본문체 Light"/>
          <w:b w:val="0"/>
          <w:color w:val="1A1A1A"/>
          <w:sz w:val="22"/>
        </w:rPr>
        <w:t xml:space="preserve"> ① 파견처 또는 출장 상대처에서 경비의 일부 또는 전부(금전 외의 숙식 제공을 포함한다)를 부담하거나 여행업체에 경비를 일괄 지급하는 경우로서 그 금액이 이 규정에서 정한 여비에 미치지 못하는 경우에는 기본체재비의 100분의 50 범위에서 그 차액을 지급할 수 있다.</w:t>
      </w:r>
    </w:p>
    <w:p>
      <w:pPr>
        <w:spacing w:line="400" w:lineRule="exact" w:before="0" w:after="0"/>
        <w:ind w:left="200"/>
      </w:pPr>
      <w:r>
        <w:rPr>
          <w:rFonts w:ascii="KB금융 본문체 Light" w:hAnsi="KB금융 본문체 Light" w:eastAsia="KB금융 본문체 Light"/>
          <w:b w:val="0"/>
          <w:color w:val="1A1A1A"/>
          <w:sz w:val="22"/>
        </w:rPr>
        <w:t>② 파견처 또는 출장 상대처가 숙식 제공 등의 방법으로 여비를 부담하여 그 금액을 산정할 수 없는 경우에는 일당체재비(월당체재비를 포함한다)의 구성비를 숙박비 100분의 45, 식비 100분의 30, 일비 100분의 25로 하여 산정한다.</w:t>
      </w:r>
    </w:p>
    <w:p>
      <w:pPr>
        <w:spacing w:line="400" w:lineRule="exact" w:before="0" w:after="0"/>
      </w:pPr>
    </w:p>
    <w:p>
      <w:pPr>
        <w:spacing w:line="400" w:lineRule="exact" w:before="0" w:after="0"/>
        <w:jc w:val="center"/>
      </w:pPr>
      <w:r>
        <w:rPr>
          <w:rFonts w:ascii="KB금융 본문체 Medium" w:hAnsi="KB금융 본문체 Medium" w:eastAsia="KB금융 본문체 Medium"/>
          <w:b/>
          <w:color w:val="1A1A1A"/>
          <w:sz w:val="26"/>
        </w:rPr>
        <w:t>제5장 보칙</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제38조(원격지 근무 교통비)</w:t>
      </w:r>
      <w:r>
        <w:rPr>
          <w:rFonts w:ascii="KB금융 본문체 Light" w:hAnsi="KB금융 본문체 Light" w:eastAsia="KB금융 본문체 Light"/>
          <w:b w:val="0"/>
          <w:color w:val="1A1A1A"/>
          <w:sz w:val="22"/>
        </w:rPr>
        <w:t xml:space="preserve"> 근무지와 거주지가 서로 다른 특별시·광역시 또는 도에 속하는 임원 및 직원에게는 근무지와 거주지 간의 왕복 교통비를 주 1회에 한정하여 실비로 지원할 수 있다. 이 경우 주는 월요일부터 일요일까지로 한다. </w:t>
      </w:r>
      <w:r>
        <w:rPr>
          <w:rFonts w:ascii="KB금융 본문체 Light" w:hAnsi="KB금융 본문체 Light" w:eastAsia="KB금융 본문체 Light"/>
          <w:b w:val="0"/>
          <w:color w:val="B03030"/>
          <w:sz w:val="18"/>
        </w:rPr>
        <w:t>&lt;확인 요망: 시행문으로만 운영해 온 지급 기준의 규정화. 「복지후생규정」 제18조 통근비와의 중복 지급 여부, 지급 위치(여비규정 또는 복지후생규정) 확정 필요&gt;</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제39조(위임)</w:t>
      </w:r>
      <w:r>
        <w:rPr>
          <w:rFonts w:ascii="KB금융 본문체 Light" w:hAnsi="KB금융 본문체 Light" w:eastAsia="KB금융 본문체 Light"/>
          <w:b w:val="0"/>
          <w:color w:val="1A1A1A"/>
          <w:sz w:val="22"/>
        </w:rPr>
        <w:t xml:space="preserve"> 이 규정의 시행에 필요한 세부사항은 대표이사가 따로 정한다. </w:t>
      </w:r>
      <w:r>
        <w:rPr>
          <w:rFonts w:ascii="KB금융 본문체 Light" w:hAnsi="KB금융 본문체 Light" w:eastAsia="KB금융 본문체 Light"/>
          <w:b w:val="0"/>
          <w:color w:val="B03030"/>
          <w:sz w:val="18"/>
        </w:rPr>
        <w:t>&lt;확인 요망: 현행 제29조 '별도로 정하는 바에 따른다'는 착지가 없는 위임이었음 — 위임 대상을 명시&gt;</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제40조(재검토기한)</w:t>
      </w:r>
      <w:r>
        <w:rPr>
          <w:rFonts w:ascii="KB금융 본문체 Light" w:hAnsi="KB금융 본문체 Light" w:eastAsia="KB금융 본문체 Light"/>
          <w:b w:val="0"/>
          <w:color w:val="1A1A1A"/>
          <w:sz w:val="22"/>
        </w:rPr>
        <w:t xml:space="preserve"> 회사는 이 규정에 대하여 2026년 ○월 ○일을 기준으로 매 3년이 되는 시점마다 그 타당성을 검토하여 개선 등의 조치를 하여야 한다. </w:t>
      </w:r>
      <w:r>
        <w:rPr>
          <w:rFonts w:ascii="KB금융 본문체 Light" w:hAnsi="KB금융 본문체 Light" w:eastAsia="KB금융 본문체 Light"/>
          <w:b w:val="0"/>
          <w:color w:val="B03030"/>
          <w:sz w:val="18"/>
        </w:rPr>
        <w:t>&lt;신설&gt;</w:t>
      </w:r>
    </w:p>
    <w:p>
      <w:pPr>
        <w:spacing w:line="400" w:lineRule="exact" w:before="0" w:after="0"/>
      </w:pPr>
    </w:p>
    <w:p>
      <w:pPr>
        <w:spacing w:line="400" w:lineRule="exact" w:before="0" w:after="0"/>
        <w:jc w:val="center"/>
      </w:pPr>
      <w:r>
        <w:rPr>
          <w:rFonts w:ascii="KB금융 본문체 Medium" w:hAnsi="KB금융 본문체 Medium" w:eastAsia="KB금융 본문체 Medium"/>
          <w:b/>
          <w:color w:val="1A1A1A"/>
          <w:sz w:val="26"/>
        </w:rPr>
        <w:t>부 칙(2026. ○. ○.)</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제1조(시행일)</w:t>
      </w:r>
      <w:r>
        <w:rPr>
          <w:rFonts w:ascii="KB금융 본문체 Light" w:hAnsi="KB금융 본문체 Light" w:eastAsia="KB금융 본문체 Light"/>
          <w:b w:val="0"/>
          <w:color w:val="1A1A1A"/>
          <w:sz w:val="22"/>
        </w:rPr>
        <w:t xml:space="preserve"> 이 규정은 2026년 ○월 ○일부터 시행한다.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제2조(경과조치)</w:t>
      </w:r>
      <w:r>
        <w:rPr>
          <w:rFonts w:ascii="KB금융 본문체 Light" w:hAnsi="KB금융 본문체 Light" w:eastAsia="KB금융 본문체 Light"/>
          <w:b w:val="0"/>
          <w:color w:val="1A1A1A"/>
          <w:sz w:val="22"/>
        </w:rPr>
        <w:t xml:space="preserve"> 이 규정 시행 전에 출장명령을 받아 시작한 출장의 여비에 대하여는 종전의 규정에 따른다.</w:t>
      </w:r>
    </w:p>
    <w:p>
      <w:pPr>
        <w:spacing w:line="400" w:lineRule="exact" w:before="0" w:after="0"/>
      </w:pPr>
    </w:p>
    <w:p>
      <w:pPr>
        <w:spacing w:line="400" w:lineRule="exact" w:before="0" w:after="0"/>
      </w:pPr>
      <w:r>
        <w:rPr>
          <w:rFonts w:ascii="KB금융 본문체 Light" w:hAnsi="KB금융 본문체 Light" w:eastAsia="KB금융 본문체 Light"/>
          <w:b w:val="0"/>
          <w:color w:val="1A1A1A"/>
          <w:sz w:val="18"/>
        </w:rPr>
        <w:t>※ 전부개정이므로 「사규관리규정」 제21조제3항에 따라 종전의 본칙 및 부칙(1999. 10. 9. ~ 2025. 3. 5. 총 10개)은 효력을 상실한다.</w:t>
      </w:r>
    </w:p>
    <w:sectPr w:rsidR="00276530" w:rsidSect="00FC5ADF">
      <w:headerReference w:type="default" r:id="rId7"/>
      <w:footerReference w:type="even" r:id="rId8"/>
      <w:footerReference w:type="default" r:id="rId9"/>
      <w:pgSz w:w="11906" w:h="16838" w:code="9"/>
      <w:pgMar w:top="1474" w:right="1134" w:bottom="1134" w:left="1134" w:header="851" w:footer="851" w:gutter="0"/>
      <w:cols w:space="425"/>
      <w:noEndnote/>
      <w:docGrid w:type="lines" w:linePitch="36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052331" w14:textId="77777777" w:rsidR="006D250F" w:rsidRDefault="006D250F">
      <w:r>
        <w:separator/>
      </w:r>
    </w:p>
  </w:endnote>
  <w:endnote w:type="continuationSeparator" w:id="0">
    <w:p w14:paraId="78BE4581" w14:textId="77777777" w:rsidR="006D250F" w:rsidRDefault="006D25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KB금융 제목체 Medium">
    <w:panose1 w:val="020B0603000000000000"/>
    <w:charset w:val="81"/>
    <w:family w:val="modern"/>
    <w:pitch w:val="variable"/>
    <w:sig w:usb0="800002A7" w:usb1="7BD7FCFB" w:usb2="00000010" w:usb3="00000000" w:csb0="00080001" w:csb1="00000000"/>
  </w:font>
  <w:font w:name="KB금융 본문체 Light">
    <w:panose1 w:val="020B0303000000000000"/>
    <w:charset w:val="81"/>
    <w:family w:val="modern"/>
    <w:pitch w:val="variable"/>
    <w:sig w:usb0="800002A7" w:usb1="7BD7FCFB" w:usb2="00000010" w:usb3="00000000" w:csb0="00080001" w:csb1="00000000"/>
  </w:font>
  <w:font w:name="KB금융 본문체 Medium">
    <w:panose1 w:val="020B0603000000000000"/>
    <w:charset w:val="81"/>
    <w:family w:val="modern"/>
    <w:pitch w:val="variable"/>
    <w:sig w:usb0="800002A7" w:usb1="7BD7FCFB" w:usb2="00000010" w:usb3="00000000" w:csb0="0008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B9CEA0" w14:textId="77777777" w:rsidR="00753073" w:rsidRDefault="00753073">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14:paraId="3C38BBA6" w14:textId="77777777" w:rsidR="00753073" w:rsidRDefault="00753073">
    <w:pPr>
      <w:pStyle w:val="a4"/>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4059581"/>
      <w:docPartObj>
        <w:docPartGallery w:val="Page Numbers (Bottom of Page)"/>
        <w:docPartUnique/>
      </w:docPartObj>
    </w:sdtPr>
    <w:sdtEndPr/>
    <w:sdtContent>
      <w:sdt>
        <w:sdtPr>
          <w:id w:val="1728636285"/>
          <w:docPartObj>
            <w:docPartGallery w:val="Page Numbers (Top of Page)"/>
            <w:docPartUnique/>
          </w:docPartObj>
        </w:sdtPr>
        <w:sdtEndPr/>
        <w:sdtContent>
          <w:p w14:paraId="45628529" w14:textId="0FEDC576" w:rsidR="000E3A92" w:rsidRDefault="000E3A92">
            <w:pPr>
              <w:pStyle w:val="a4"/>
              <w:jc w:val="center"/>
            </w:pPr>
            <w:r w:rsidRPr="000E3A92">
              <w:rPr>
                <w:rFonts w:ascii="KB금융 본문체 Light" w:eastAsia="KB금융 본문체 Light" w:hAnsi="KB금융 본문체 Light"/>
                <w:bCs/>
                <w:color w:val="000000"/>
                <w:kern w:val="0"/>
                <w:sz w:val="18"/>
              </w:rPr>
              <w:fldChar w:fldCharType="begin"/>
            </w:r>
            <w:r w:rsidRPr="000E3A92">
              <w:rPr>
                <w:rFonts w:ascii="KB금융 본문체 Light" w:eastAsia="KB금융 본문체 Light" w:hAnsi="KB금융 본문체 Light"/>
                <w:bCs/>
                <w:color w:val="000000"/>
                <w:kern w:val="0"/>
                <w:sz w:val="18"/>
              </w:rPr>
              <w:instrText>PAGE</w:instrText>
            </w:r>
            <w:r w:rsidRPr="000E3A92">
              <w:rPr>
                <w:rFonts w:ascii="KB금융 본문체 Light" w:eastAsia="KB금융 본문체 Light" w:hAnsi="KB금융 본문체 Light"/>
                <w:bCs/>
                <w:color w:val="000000"/>
                <w:kern w:val="0"/>
                <w:sz w:val="18"/>
              </w:rPr>
              <w:fldChar w:fldCharType="separate"/>
            </w:r>
            <w:r w:rsidR="00A96032">
              <w:rPr>
                <w:rFonts w:ascii="KB금융 본문체 Light" w:eastAsia="KB금융 본문체 Light" w:hAnsi="KB금융 본문체 Light"/>
                <w:bCs/>
                <w:noProof/>
                <w:color w:val="000000"/>
                <w:kern w:val="0"/>
                <w:sz w:val="18"/>
              </w:rPr>
              <w:t>6</w:t>
            </w:r>
            <w:r w:rsidRPr="000E3A92">
              <w:rPr>
                <w:rFonts w:ascii="KB금융 본문체 Light" w:eastAsia="KB금융 본문체 Light" w:hAnsi="KB금융 본문체 Light"/>
                <w:bCs/>
                <w:color w:val="000000"/>
                <w:kern w:val="0"/>
                <w:sz w:val="18"/>
              </w:rPr>
              <w:fldChar w:fldCharType="end"/>
            </w:r>
            <w:r w:rsidRPr="000E3A92">
              <w:rPr>
                <w:rFonts w:ascii="KB금융 본문체 Light" w:eastAsia="KB금융 본문체 Light" w:hAnsi="KB금융 본문체 Light"/>
                <w:bCs/>
                <w:color w:val="000000"/>
                <w:kern w:val="0"/>
                <w:sz w:val="18"/>
              </w:rPr>
              <w:t xml:space="preserve"> / </w:t>
            </w:r>
            <w:r w:rsidRPr="000E3A92">
              <w:rPr>
                <w:rFonts w:ascii="KB금융 본문체 Light" w:eastAsia="KB금융 본문체 Light" w:hAnsi="KB금융 본문체 Light"/>
                <w:bCs/>
                <w:color w:val="000000"/>
                <w:kern w:val="0"/>
                <w:sz w:val="18"/>
              </w:rPr>
              <w:fldChar w:fldCharType="begin"/>
            </w:r>
            <w:r w:rsidRPr="000E3A92">
              <w:rPr>
                <w:rFonts w:ascii="KB금융 본문체 Light" w:eastAsia="KB금융 본문체 Light" w:hAnsi="KB금융 본문체 Light"/>
                <w:bCs/>
                <w:color w:val="000000"/>
                <w:kern w:val="0"/>
                <w:sz w:val="18"/>
              </w:rPr>
              <w:instrText>NUMPAGES</w:instrText>
            </w:r>
            <w:r w:rsidRPr="000E3A92">
              <w:rPr>
                <w:rFonts w:ascii="KB금융 본문체 Light" w:eastAsia="KB금융 본문체 Light" w:hAnsi="KB금융 본문체 Light"/>
                <w:bCs/>
                <w:color w:val="000000"/>
                <w:kern w:val="0"/>
                <w:sz w:val="18"/>
              </w:rPr>
              <w:fldChar w:fldCharType="separate"/>
            </w:r>
            <w:r w:rsidR="00A96032">
              <w:rPr>
                <w:rFonts w:ascii="KB금융 본문체 Light" w:eastAsia="KB금융 본문체 Light" w:hAnsi="KB금융 본문체 Light"/>
                <w:bCs/>
                <w:noProof/>
                <w:color w:val="000000"/>
                <w:kern w:val="0"/>
                <w:sz w:val="18"/>
              </w:rPr>
              <w:t>6</w:t>
            </w:r>
            <w:r w:rsidRPr="000E3A92">
              <w:rPr>
                <w:rFonts w:ascii="KB금융 본문체 Light" w:eastAsia="KB금융 본문체 Light" w:hAnsi="KB금융 본문체 Light"/>
                <w:bCs/>
                <w:color w:val="000000"/>
                <w:kern w:val="0"/>
                <w:sz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0FEB7A" w14:textId="77777777" w:rsidR="006D250F" w:rsidRDefault="006D250F">
      <w:r>
        <w:separator/>
      </w:r>
    </w:p>
  </w:footnote>
  <w:footnote w:type="continuationSeparator" w:id="0">
    <w:p w14:paraId="1AE0FEF7" w14:textId="77777777" w:rsidR="006D250F" w:rsidRDefault="006D25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237E8D" w14:textId="6ED4079C" w:rsidR="00753073" w:rsidRPr="000E3A92" w:rsidRDefault="00CB1DD1">
    <w:pPr>
      <w:pStyle w:val="a6"/>
      <w:spacing w:line="240" w:lineRule="auto"/>
      <w:jc w:val="center"/>
      <w:rPr>
        <w:rFonts w:ascii="KB금융 본문체 Light" w:eastAsia="KB금융 본문체 Light" w:hAnsi="KB금융 본문체 Light"/>
        <w:bCs/>
        <w:sz w:val="18"/>
      </w:rPr>
    </w:pPr>
    <w:r w:rsidRPr="000E3A92">
      <w:rPr>
        <w:rFonts w:ascii="KB금융 본문체 Light" w:eastAsia="KB금융 본문체 Light" w:hAnsi="KB금융 본문체 Light"/>
        <w:bCs/>
        <w:noProof/>
      </w:rPr>
      <mc:AlternateContent>
        <mc:Choice Requires="wps">
          <w:drawing>
            <wp:anchor distT="0" distB="0" distL="114300" distR="114300" simplePos="0" relativeHeight="251657728" behindDoc="0" locked="0" layoutInCell="1" allowOverlap="1" wp14:anchorId="2FEB55B1" wp14:editId="72432B68">
              <wp:simplePos x="0" y="0"/>
              <wp:positionH relativeFrom="column">
                <wp:posOffset>15875</wp:posOffset>
              </wp:positionH>
              <wp:positionV relativeFrom="paragraph">
                <wp:posOffset>236855</wp:posOffset>
              </wp:positionV>
              <wp:extent cx="6101715"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17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7A05977E" id="Line 2"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pt,18.65pt" to="481.7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"/>
          </w:pict>
        </mc:Fallback>
      </mc:AlternateContent>
    </w:r>
    <w:proofErr w:type="spellStart"/>
    <w:r w:rsidR="00076681" w:rsidRPr="000E3A92">
      <w:rPr>
        <w:rFonts w:ascii="KB금융 본문체 Light" w:eastAsia="KB금융 본문체 Light" w:hAnsi="KB금융 본문체 Light" w:hint="eastAsia"/>
        <w:bCs/>
        <w:sz w:val="18"/>
      </w:rPr>
      <w:t>여비</w:t>
    </w:r>
    <w:r w:rsidR="00B445C5" w:rsidRPr="000E3A92">
      <w:rPr>
        <w:rFonts w:ascii="KB금융 본문체 Light" w:eastAsia="KB금융 본문체 Light" w:hAnsi="KB금융 본문체 Light" w:hint="eastAsia"/>
        <w:bCs/>
        <w:sz w:val="18"/>
      </w:rPr>
      <w:t>규</w:t>
    </w:r>
    <w:r w:rsidR="00753073" w:rsidRPr="000E3A92">
      <w:rPr>
        <w:rFonts w:ascii="KB금융 본문체 Light" w:eastAsia="KB금융 본문체 Light" w:hAnsi="KB금융 본문체 Light" w:hint="eastAsia"/>
        <w:bCs/>
        <w:sz w:val="18"/>
      </w:rPr>
      <w:t>정</w:t>
    </w:r>
    <w:proofErr w:type="spellEnd"/>
    <w:r w:rsidR="00753073" w:rsidRPr="000E3A92">
      <w:rPr>
        <w:rFonts w:ascii="KB금융 본문체 Light" w:eastAsia="KB금융 본문체 Light" w:hAnsi="KB금융 본문체 Light" w:hint="eastAsia"/>
        <w:bCs/>
        <w:sz w:val="18"/>
      </w:rPr>
      <w:t xml:space="preserve">(소관부서: </w:t>
    </w:r>
    <w:proofErr w:type="spellStart"/>
    <w:r w:rsidR="00166879" w:rsidRPr="000E3A92">
      <w:rPr>
        <w:rFonts w:ascii="KB금융 본문체 Light" w:eastAsia="KB금융 본문체 Light" w:hAnsi="KB금융 본문체 Light" w:hint="eastAsia"/>
        <w:bCs/>
        <w:sz w:val="18"/>
      </w:rPr>
      <w:t>경영전략부</w:t>
    </w:r>
    <w:proofErr w:type="spellEnd"/>
    <w:r w:rsidR="00753073" w:rsidRPr="000E3A92">
      <w:rPr>
        <w:rFonts w:ascii="KB금융 본문체 Light" w:eastAsia="KB금융 본문체 Light" w:hAnsi="KB금융 본문체 Light" w:hint="eastAsia"/>
        <w:bCs/>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96150"/>
    <w:multiLevelType w:val="singleLevel"/>
    <w:tmpl w:val="2E7481A8"/>
    <w:lvl w:ilvl="0">
      <w:start w:val="1"/>
      <w:numFmt w:val="decimal"/>
      <w:lvlText w:val="%1."/>
      <w:lvlJc w:val="left"/>
      <w:pPr>
        <w:tabs>
          <w:tab w:val="num" w:pos="645"/>
        </w:tabs>
        <w:ind w:left="645" w:hanging="240"/>
      </w:pPr>
      <w:rPr>
        <w:rFonts w:hint="eastAsia"/>
      </w:rPr>
    </w:lvl>
  </w:abstractNum>
  <w:abstractNum w:abstractNumId="1" w15:restartNumberingAfterBreak="0">
    <w:nsid w:val="153F50AD"/>
    <w:multiLevelType w:val="singleLevel"/>
    <w:tmpl w:val="8CC87EF8"/>
    <w:lvl w:ilvl="0">
      <w:start w:val="1"/>
      <w:numFmt w:val="decimal"/>
      <w:lvlText w:val="%1."/>
      <w:lvlJc w:val="left"/>
      <w:pPr>
        <w:tabs>
          <w:tab w:val="num" w:pos="813"/>
        </w:tabs>
        <w:ind w:left="813" w:hanging="240"/>
      </w:pPr>
      <w:rPr>
        <w:rFonts w:hint="eastAsia"/>
      </w:rPr>
    </w:lvl>
  </w:abstractNum>
  <w:abstractNum w:abstractNumId="2" w15:restartNumberingAfterBreak="0">
    <w:nsid w:val="1EA71AF9"/>
    <w:multiLevelType w:val="singleLevel"/>
    <w:tmpl w:val="D6646892"/>
    <w:lvl w:ilvl="0">
      <w:start w:val="1"/>
      <w:numFmt w:val="decimal"/>
      <w:lvlText w:val="%1."/>
      <w:lvlJc w:val="left"/>
      <w:pPr>
        <w:tabs>
          <w:tab w:val="num" w:pos="540"/>
        </w:tabs>
        <w:ind w:left="540" w:hanging="240"/>
      </w:pPr>
      <w:rPr>
        <w:rFonts w:hint="eastAsia"/>
      </w:rPr>
    </w:lvl>
  </w:abstractNum>
  <w:abstractNum w:abstractNumId="3" w15:restartNumberingAfterBreak="0">
    <w:nsid w:val="35D44F6F"/>
    <w:multiLevelType w:val="singleLevel"/>
    <w:tmpl w:val="123AC284"/>
    <w:lvl w:ilvl="0">
      <w:start w:val="1"/>
      <w:numFmt w:val="decimal"/>
      <w:lvlText w:val=""/>
      <w:lvlJc w:val="left"/>
      <w:pPr>
        <w:tabs>
          <w:tab w:val="num" w:pos="360"/>
        </w:tabs>
        <w:ind w:left="360" w:hanging="360"/>
      </w:pPr>
      <w:rPr>
        <w:rFonts w:hint="default"/>
      </w:rPr>
    </w:lvl>
  </w:abstractNum>
  <w:abstractNum w:abstractNumId="4" w15:restartNumberingAfterBreak="0">
    <w:nsid w:val="35EF5184"/>
    <w:multiLevelType w:val="singleLevel"/>
    <w:tmpl w:val="E8521686"/>
    <w:lvl w:ilvl="0">
      <w:start w:val="1"/>
      <w:numFmt w:val="decimal"/>
      <w:lvlText w:val="%1."/>
      <w:lvlJc w:val="left"/>
      <w:pPr>
        <w:tabs>
          <w:tab w:val="num" w:pos="630"/>
        </w:tabs>
        <w:ind w:left="630" w:hanging="240"/>
      </w:pPr>
      <w:rPr>
        <w:rFonts w:hint="eastAsia"/>
      </w:rPr>
    </w:lvl>
  </w:abstractNum>
  <w:abstractNum w:abstractNumId="5" w15:restartNumberingAfterBreak="0">
    <w:nsid w:val="3BC004B4"/>
    <w:multiLevelType w:val="singleLevel"/>
    <w:tmpl w:val="2362ECA4"/>
    <w:lvl w:ilvl="0">
      <w:start w:val="1"/>
      <w:numFmt w:val="decimal"/>
      <w:lvlText w:val="%1."/>
      <w:lvlJc w:val="left"/>
      <w:pPr>
        <w:tabs>
          <w:tab w:val="num" w:pos="255"/>
        </w:tabs>
        <w:ind w:left="255" w:hanging="255"/>
      </w:pPr>
      <w:rPr>
        <w:rFonts w:hint="eastAsia"/>
      </w:rPr>
    </w:lvl>
  </w:abstractNum>
  <w:abstractNum w:abstractNumId="6" w15:restartNumberingAfterBreak="0">
    <w:nsid w:val="45DE0DED"/>
    <w:multiLevelType w:val="singleLevel"/>
    <w:tmpl w:val="0409000F"/>
    <w:lvl w:ilvl="0">
      <w:start w:val="1"/>
      <w:numFmt w:val="decimal"/>
      <w:lvlText w:val="%1."/>
      <w:lvlJc w:val="left"/>
      <w:pPr>
        <w:tabs>
          <w:tab w:val="num" w:pos="425"/>
        </w:tabs>
        <w:ind w:left="425" w:hanging="425"/>
      </w:pPr>
    </w:lvl>
  </w:abstractNum>
  <w:abstractNum w:abstractNumId="7" w15:restartNumberingAfterBreak="0">
    <w:nsid w:val="4ACE7A9D"/>
    <w:multiLevelType w:val="singleLevel"/>
    <w:tmpl w:val="731C9D38"/>
    <w:lvl w:ilvl="0">
      <w:start w:val="1"/>
      <w:numFmt w:val="decimal"/>
      <w:lvlText w:val="%1."/>
      <w:lvlJc w:val="left"/>
      <w:pPr>
        <w:tabs>
          <w:tab w:val="num" w:pos="540"/>
        </w:tabs>
        <w:ind w:left="540" w:hanging="240"/>
      </w:pPr>
      <w:rPr>
        <w:rFonts w:hint="eastAsia"/>
      </w:rPr>
    </w:lvl>
  </w:abstractNum>
  <w:abstractNum w:abstractNumId="8" w15:restartNumberingAfterBreak="0">
    <w:nsid w:val="60F97A9B"/>
    <w:multiLevelType w:val="singleLevel"/>
    <w:tmpl w:val="A926B69E"/>
    <w:lvl w:ilvl="0">
      <w:start w:val="1"/>
      <w:numFmt w:val="ganada"/>
      <w:lvlText w:val="%1."/>
      <w:lvlJc w:val="left"/>
      <w:pPr>
        <w:tabs>
          <w:tab w:val="num" w:pos="540"/>
        </w:tabs>
        <w:ind w:left="540" w:hanging="345"/>
      </w:pPr>
      <w:rPr>
        <w:rFonts w:hint="eastAsia"/>
      </w:rPr>
    </w:lvl>
  </w:abstractNum>
  <w:abstractNum w:abstractNumId="9" w15:restartNumberingAfterBreak="0">
    <w:nsid w:val="665E7EA7"/>
    <w:multiLevelType w:val="singleLevel"/>
    <w:tmpl w:val="3AFE91F0"/>
    <w:lvl w:ilvl="0">
      <w:start w:val="1"/>
      <w:numFmt w:val="decimal"/>
      <w:lvlText w:val="%1."/>
      <w:lvlJc w:val="left"/>
      <w:pPr>
        <w:tabs>
          <w:tab w:val="num" w:pos="540"/>
        </w:tabs>
        <w:ind w:left="540" w:hanging="240"/>
      </w:pPr>
      <w:rPr>
        <w:rFonts w:hint="eastAsia"/>
      </w:rPr>
    </w:lvl>
  </w:abstractNum>
  <w:abstractNum w:abstractNumId="10" w15:restartNumberingAfterBreak="0">
    <w:nsid w:val="6E114A3B"/>
    <w:multiLevelType w:val="singleLevel"/>
    <w:tmpl w:val="D6144282"/>
    <w:lvl w:ilvl="0">
      <w:start w:val="2"/>
      <w:numFmt w:val="decimal"/>
      <w:lvlText w:val=""/>
      <w:lvlJc w:val="left"/>
      <w:pPr>
        <w:tabs>
          <w:tab w:val="num" w:pos="360"/>
        </w:tabs>
        <w:ind w:left="360" w:hanging="360"/>
      </w:pPr>
      <w:rPr>
        <w:rFonts w:hint="default"/>
      </w:rPr>
    </w:lvl>
  </w:abstractNum>
  <w:abstractNum w:abstractNumId="11" w15:restartNumberingAfterBreak="0">
    <w:nsid w:val="6FFD1425"/>
    <w:multiLevelType w:val="singleLevel"/>
    <w:tmpl w:val="0FEE96DC"/>
    <w:lvl w:ilvl="0">
      <w:start w:val="10"/>
      <w:numFmt w:val="decimal"/>
      <w:lvlText w:val="%1."/>
      <w:lvlJc w:val="left"/>
      <w:pPr>
        <w:tabs>
          <w:tab w:val="num" w:pos="660"/>
        </w:tabs>
        <w:ind w:left="660" w:hanging="360"/>
      </w:pPr>
      <w:rPr>
        <w:rFonts w:hint="eastAsia"/>
      </w:rPr>
    </w:lvl>
  </w:abstractNum>
  <w:abstractNum w:abstractNumId="12" w15:restartNumberingAfterBreak="0">
    <w:nsid w:val="7F37304D"/>
    <w:multiLevelType w:val="singleLevel"/>
    <w:tmpl w:val="666A66D4"/>
    <w:lvl w:ilvl="0">
      <w:start w:val="1"/>
      <w:numFmt w:val="decimal"/>
      <w:lvlText w:val="%1."/>
      <w:lvlJc w:val="left"/>
      <w:pPr>
        <w:tabs>
          <w:tab w:val="num" w:pos="255"/>
        </w:tabs>
        <w:ind w:left="255" w:hanging="255"/>
      </w:pPr>
      <w:rPr>
        <w:rFonts w:hint="eastAsia"/>
      </w:rPr>
    </w:lvl>
  </w:abstractNum>
  <w:num w:numId="1">
    <w:abstractNumId w:val="1"/>
  </w:num>
  <w:num w:numId="2">
    <w:abstractNumId w:val="7"/>
  </w:num>
  <w:num w:numId="3">
    <w:abstractNumId w:val="11"/>
  </w:num>
  <w:num w:numId="4">
    <w:abstractNumId w:val="12"/>
  </w:num>
  <w:num w:numId="5">
    <w:abstractNumId w:val="8"/>
  </w:num>
  <w:num w:numId="6">
    <w:abstractNumId w:val="3"/>
  </w:num>
  <w:num w:numId="7">
    <w:abstractNumId w:val="10"/>
  </w:num>
  <w:num w:numId="8">
    <w:abstractNumId w:val="9"/>
  </w:num>
  <w:num w:numId="9">
    <w:abstractNumId w:val="2"/>
  </w:num>
  <w:num w:numId="10">
    <w:abstractNumId w:val="0"/>
  </w:num>
  <w:num w:numId="11">
    <w:abstractNumId w:val="5"/>
  </w:num>
  <w:num w:numId="12">
    <w:abstractNumId w:val="6"/>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0"/>
  <w:drawingGridVerticalSpacing w:val="365"/>
  <w:displayHorizontalDrawingGridEvery w:val="2"/>
  <w:noPunctuationKerning/>
  <w:characterSpacingControl w:val="doNotCompress"/>
  <w:hdrShapeDefaults>
    <o:shapedefaults v:ext="edit" spidmax="23553"/>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3FB"/>
    <w:rsid w:val="00035185"/>
    <w:rsid w:val="000362BC"/>
    <w:rsid w:val="0004281B"/>
    <w:rsid w:val="000473AD"/>
    <w:rsid w:val="000537F5"/>
    <w:rsid w:val="00064221"/>
    <w:rsid w:val="00076681"/>
    <w:rsid w:val="000B1821"/>
    <w:rsid w:val="000D69E9"/>
    <w:rsid w:val="000E3A92"/>
    <w:rsid w:val="000E6E16"/>
    <w:rsid w:val="00143FBA"/>
    <w:rsid w:val="00152AF3"/>
    <w:rsid w:val="001623F2"/>
    <w:rsid w:val="00166879"/>
    <w:rsid w:val="00185593"/>
    <w:rsid w:val="001B2471"/>
    <w:rsid w:val="001C1D0F"/>
    <w:rsid w:val="001F61A2"/>
    <w:rsid w:val="001F754C"/>
    <w:rsid w:val="00254EDB"/>
    <w:rsid w:val="00264993"/>
    <w:rsid w:val="00267BB2"/>
    <w:rsid w:val="00276530"/>
    <w:rsid w:val="00277B0A"/>
    <w:rsid w:val="002A016D"/>
    <w:rsid w:val="002D3596"/>
    <w:rsid w:val="002D4DEE"/>
    <w:rsid w:val="002E6D6B"/>
    <w:rsid w:val="002F7D7F"/>
    <w:rsid w:val="0030404D"/>
    <w:rsid w:val="0031274A"/>
    <w:rsid w:val="00327E33"/>
    <w:rsid w:val="00381AF7"/>
    <w:rsid w:val="003834FF"/>
    <w:rsid w:val="003912BF"/>
    <w:rsid w:val="003A301A"/>
    <w:rsid w:val="003A7C3E"/>
    <w:rsid w:val="003C5AAE"/>
    <w:rsid w:val="003E7993"/>
    <w:rsid w:val="003E7E29"/>
    <w:rsid w:val="003E7F57"/>
    <w:rsid w:val="003F59B9"/>
    <w:rsid w:val="00401398"/>
    <w:rsid w:val="004031CC"/>
    <w:rsid w:val="00414914"/>
    <w:rsid w:val="0042313E"/>
    <w:rsid w:val="00440E5A"/>
    <w:rsid w:val="00474F20"/>
    <w:rsid w:val="00476A06"/>
    <w:rsid w:val="00483271"/>
    <w:rsid w:val="00483A66"/>
    <w:rsid w:val="00493A29"/>
    <w:rsid w:val="004A4683"/>
    <w:rsid w:val="004C3DFB"/>
    <w:rsid w:val="004D031D"/>
    <w:rsid w:val="004E2608"/>
    <w:rsid w:val="004F2CAF"/>
    <w:rsid w:val="004F38DE"/>
    <w:rsid w:val="005272E8"/>
    <w:rsid w:val="00540382"/>
    <w:rsid w:val="00545414"/>
    <w:rsid w:val="00550D49"/>
    <w:rsid w:val="005E01BD"/>
    <w:rsid w:val="0061003B"/>
    <w:rsid w:val="00614AE8"/>
    <w:rsid w:val="00616930"/>
    <w:rsid w:val="00627CEA"/>
    <w:rsid w:val="00645CE7"/>
    <w:rsid w:val="0067001F"/>
    <w:rsid w:val="006762C7"/>
    <w:rsid w:val="00686525"/>
    <w:rsid w:val="00687441"/>
    <w:rsid w:val="006B3E3B"/>
    <w:rsid w:val="006D250F"/>
    <w:rsid w:val="006D5584"/>
    <w:rsid w:val="006D69D2"/>
    <w:rsid w:val="006F75B4"/>
    <w:rsid w:val="00706F11"/>
    <w:rsid w:val="0074028E"/>
    <w:rsid w:val="0075161A"/>
    <w:rsid w:val="00753073"/>
    <w:rsid w:val="00756B22"/>
    <w:rsid w:val="0076467D"/>
    <w:rsid w:val="007656CA"/>
    <w:rsid w:val="00787DCF"/>
    <w:rsid w:val="007B6E92"/>
    <w:rsid w:val="007C03AB"/>
    <w:rsid w:val="007F7001"/>
    <w:rsid w:val="008118BD"/>
    <w:rsid w:val="008330D3"/>
    <w:rsid w:val="008847A7"/>
    <w:rsid w:val="00885DC5"/>
    <w:rsid w:val="0089211E"/>
    <w:rsid w:val="008A5DDB"/>
    <w:rsid w:val="008B32E9"/>
    <w:rsid w:val="008C19EB"/>
    <w:rsid w:val="008C3EF5"/>
    <w:rsid w:val="008F2BE1"/>
    <w:rsid w:val="008F7933"/>
    <w:rsid w:val="009574FC"/>
    <w:rsid w:val="009606AF"/>
    <w:rsid w:val="009643FB"/>
    <w:rsid w:val="009849DC"/>
    <w:rsid w:val="0099396A"/>
    <w:rsid w:val="009C14AA"/>
    <w:rsid w:val="009E51C5"/>
    <w:rsid w:val="009F1FE3"/>
    <w:rsid w:val="00A00185"/>
    <w:rsid w:val="00A141C0"/>
    <w:rsid w:val="00A332ED"/>
    <w:rsid w:val="00A33832"/>
    <w:rsid w:val="00A47AD9"/>
    <w:rsid w:val="00A55CA0"/>
    <w:rsid w:val="00A8129A"/>
    <w:rsid w:val="00A91180"/>
    <w:rsid w:val="00A96032"/>
    <w:rsid w:val="00A96F15"/>
    <w:rsid w:val="00A96F71"/>
    <w:rsid w:val="00A976CF"/>
    <w:rsid w:val="00AA181A"/>
    <w:rsid w:val="00AB227F"/>
    <w:rsid w:val="00AB7EEE"/>
    <w:rsid w:val="00AC2C45"/>
    <w:rsid w:val="00AE3842"/>
    <w:rsid w:val="00AE5E5A"/>
    <w:rsid w:val="00B15CB5"/>
    <w:rsid w:val="00B22EC3"/>
    <w:rsid w:val="00B445C5"/>
    <w:rsid w:val="00B47C12"/>
    <w:rsid w:val="00B6343A"/>
    <w:rsid w:val="00B638D4"/>
    <w:rsid w:val="00B65344"/>
    <w:rsid w:val="00B73054"/>
    <w:rsid w:val="00B90963"/>
    <w:rsid w:val="00BA644E"/>
    <w:rsid w:val="00BC3A09"/>
    <w:rsid w:val="00BC61E1"/>
    <w:rsid w:val="00C007D5"/>
    <w:rsid w:val="00C15EA8"/>
    <w:rsid w:val="00C25FFA"/>
    <w:rsid w:val="00C47ACB"/>
    <w:rsid w:val="00C654C7"/>
    <w:rsid w:val="00C66A11"/>
    <w:rsid w:val="00C833F2"/>
    <w:rsid w:val="00CA2CBB"/>
    <w:rsid w:val="00CA4E57"/>
    <w:rsid w:val="00CB1DD1"/>
    <w:rsid w:val="00CB4CCA"/>
    <w:rsid w:val="00CD202B"/>
    <w:rsid w:val="00CE4831"/>
    <w:rsid w:val="00D0039C"/>
    <w:rsid w:val="00D061DF"/>
    <w:rsid w:val="00D126D4"/>
    <w:rsid w:val="00D26786"/>
    <w:rsid w:val="00D27EAE"/>
    <w:rsid w:val="00D33D2B"/>
    <w:rsid w:val="00D3569F"/>
    <w:rsid w:val="00D4111E"/>
    <w:rsid w:val="00D56695"/>
    <w:rsid w:val="00D75725"/>
    <w:rsid w:val="00D800D7"/>
    <w:rsid w:val="00D85D0C"/>
    <w:rsid w:val="00D95AD4"/>
    <w:rsid w:val="00DB10F2"/>
    <w:rsid w:val="00DD1C9E"/>
    <w:rsid w:val="00DD3990"/>
    <w:rsid w:val="00DF1BA3"/>
    <w:rsid w:val="00E1026B"/>
    <w:rsid w:val="00E3001E"/>
    <w:rsid w:val="00E45127"/>
    <w:rsid w:val="00E545C0"/>
    <w:rsid w:val="00E56AEC"/>
    <w:rsid w:val="00E77BFF"/>
    <w:rsid w:val="00EA37E2"/>
    <w:rsid w:val="00EA61D8"/>
    <w:rsid w:val="00EB1A1D"/>
    <w:rsid w:val="00F113F1"/>
    <w:rsid w:val="00F51A93"/>
    <w:rsid w:val="00F51BAC"/>
    <w:rsid w:val="00F60033"/>
    <w:rsid w:val="00F661C6"/>
    <w:rsid w:val="00F92D57"/>
    <w:rsid w:val="00FC5ADF"/>
    <w:rsid w:val="00FC691C"/>
    <w:rsid w:val="00FD57D8"/>
    <w:rsid w:val="00FF42E6"/>
    <w:rsid w:val="00FF73B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553"/>
    <o:shapelayout v:ext="edit">
      <o:idmap v:ext="edit" data="1"/>
    </o:shapelayout>
  </w:shapeDefaults>
  <w:decimalSymbol w:val="."/>
  <w:listSeparator w:val=","/>
  <w14:docId w14:val="15D251DA"/>
  <w15:chartTrackingRefBased/>
  <w15:docId w15:val="{7E48C492-3C47-4DEA-9A74-2172B825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jc w:val="both"/>
    </w:pPr>
    <w:rPr>
      <w:kern w:val="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252"/>
        <w:tab w:val="right" w:pos="8504"/>
      </w:tabs>
      <w:snapToGrid w:val="0"/>
    </w:pPr>
  </w:style>
  <w:style w:type="paragraph" w:styleId="a4">
    <w:name w:val="footer"/>
    <w:basedOn w:val="a"/>
    <w:link w:val="Char"/>
    <w:uiPriority w:val="99"/>
    <w:pPr>
      <w:tabs>
        <w:tab w:val="center" w:pos="4252"/>
        <w:tab w:val="right" w:pos="8504"/>
      </w:tabs>
      <w:snapToGrid w:val="0"/>
    </w:pPr>
  </w:style>
  <w:style w:type="character" w:styleId="a5">
    <w:name w:val="page number"/>
    <w:basedOn w:val="a0"/>
  </w:style>
  <w:style w:type="paragraph" w:customStyle="1" w:styleId="a6">
    <w:name w:val="표준 단락"/>
    <w:pPr>
      <w:widowControl w:val="0"/>
      <w:autoSpaceDE w:val="0"/>
      <w:autoSpaceDN w:val="0"/>
      <w:adjustRightInd w:val="0"/>
      <w:spacing w:line="320" w:lineRule="atLeast"/>
    </w:pPr>
    <w:rPr>
      <w:rFonts w:ascii="바탕체" w:hAnsi="바탕"/>
      <w:color w:val="000000"/>
    </w:rPr>
  </w:style>
  <w:style w:type="paragraph" w:customStyle="1" w:styleId="8">
    <w:name w:val="8?"/>
    <w:next w:val="Style3"/>
    <w:pPr>
      <w:widowControl w:val="0"/>
      <w:autoSpaceDE w:val="0"/>
      <w:autoSpaceDN w:val="0"/>
      <w:adjustRightInd w:val="0"/>
      <w:spacing w:line="400" w:lineRule="atLeast"/>
      <w:jc w:val="both"/>
    </w:pPr>
    <w:rPr>
      <w:color w:val="000000"/>
    </w:rPr>
  </w:style>
  <w:style w:type="paragraph" w:customStyle="1" w:styleId="Style3">
    <w:name w:val="Style3"/>
    <w:pPr>
      <w:widowControl w:val="0"/>
      <w:autoSpaceDE w:val="0"/>
      <w:autoSpaceDN w:val="0"/>
      <w:adjustRightInd w:val="0"/>
      <w:spacing w:line="400" w:lineRule="atLeast"/>
    </w:pPr>
    <w:rPr>
      <w:color w:val="000000"/>
    </w:rPr>
  </w:style>
  <w:style w:type="paragraph" w:customStyle="1" w:styleId="CustomStyle1">
    <w:name w:val="CustomStyle_1"/>
    <w:next w:val="a6"/>
    <w:pPr>
      <w:widowControl w:val="0"/>
      <w:autoSpaceDE w:val="0"/>
      <w:autoSpaceDN w:val="0"/>
      <w:adjustRightInd w:val="0"/>
      <w:spacing w:line="440" w:lineRule="atLeast"/>
    </w:pPr>
    <w:rPr>
      <w:rFonts w:ascii="바탕" w:eastAsia="바탕" w:hAnsi="바탕"/>
      <w:color w:val="000000"/>
      <w:sz w:val="32"/>
    </w:rPr>
  </w:style>
  <w:style w:type="paragraph" w:customStyle="1" w:styleId="CustomStyle4">
    <w:name w:val="CustomStyle_4"/>
    <w:next w:val="a6"/>
    <w:pPr>
      <w:widowControl w:val="0"/>
      <w:autoSpaceDE w:val="0"/>
      <w:autoSpaceDN w:val="0"/>
      <w:adjustRightInd w:val="0"/>
      <w:spacing w:line="320" w:lineRule="atLeast"/>
      <w:ind w:firstLine="600"/>
    </w:pPr>
    <w:rPr>
      <w:rFonts w:ascii="바탕" w:eastAsia="바탕" w:hAnsi="바탕"/>
      <w:color w:val="000000"/>
    </w:rPr>
  </w:style>
  <w:style w:type="paragraph" w:customStyle="1" w:styleId="CustomStyle6">
    <w:name w:val="CustomStyle_6"/>
    <w:next w:val="a6"/>
    <w:pPr>
      <w:widowControl w:val="0"/>
      <w:autoSpaceDE w:val="0"/>
      <w:autoSpaceDN w:val="0"/>
      <w:adjustRightInd w:val="0"/>
      <w:spacing w:line="320" w:lineRule="atLeast"/>
      <w:ind w:firstLine="1200"/>
    </w:pPr>
    <w:rPr>
      <w:rFonts w:ascii="바탕" w:eastAsia="바탕" w:hAnsi="바탕"/>
      <w:color w:val="000000"/>
    </w:rPr>
  </w:style>
  <w:style w:type="paragraph" w:styleId="a7">
    <w:name w:val="Body Text"/>
    <w:basedOn w:val="a"/>
    <w:link w:val="Char0"/>
    <w:pPr>
      <w:wordWrap/>
      <w:autoSpaceDE w:val="0"/>
      <w:autoSpaceDN w:val="0"/>
      <w:adjustRightInd w:val="0"/>
      <w:spacing w:line="307" w:lineRule="atLeast"/>
      <w:jc w:val="left"/>
    </w:pPr>
    <w:rPr>
      <w:rFonts w:ascii="바탕" w:eastAsia="바탕" w:hAnsi="바탕"/>
      <w:color w:val="000000"/>
      <w:kern w:val="0"/>
      <w:sz w:val="19"/>
      <w:szCs w:val="19"/>
    </w:rPr>
  </w:style>
  <w:style w:type="paragraph" w:styleId="a8">
    <w:name w:val="Balloon Text"/>
    <w:basedOn w:val="a"/>
    <w:semiHidden/>
    <w:rPr>
      <w:rFonts w:ascii="Arial" w:eastAsia="돋움" w:hAnsi="Arial"/>
      <w:sz w:val="18"/>
      <w:szCs w:val="18"/>
    </w:rPr>
  </w:style>
  <w:style w:type="paragraph" w:customStyle="1" w:styleId="a9">
    <w:name w:val="바탕글"/>
    <w:rsid w:val="00A47AD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6" w:lineRule="auto"/>
      <w:jc w:val="both"/>
    </w:pPr>
    <w:rPr>
      <w:rFonts w:ascii="바탕체"/>
      <w:color w:val="000000"/>
    </w:rPr>
  </w:style>
  <w:style w:type="table" w:styleId="aa">
    <w:name w:val="Table Grid"/>
    <w:basedOn w:val="a1"/>
    <w:rsid w:val="00627CE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
    <w:name w:val="하이퍼헤딩6"/>
    <w:next w:val="a7"/>
    <w:rsid w:val="0031274A"/>
    <w:pPr>
      <w:widowControl w:val="0"/>
      <w:autoSpaceDE w:val="0"/>
      <w:autoSpaceDN w:val="0"/>
      <w:adjustRightInd w:val="0"/>
      <w:spacing w:line="345" w:lineRule="atLeast"/>
      <w:ind w:left="864"/>
    </w:pPr>
    <w:rPr>
      <w:rFonts w:ascii="바탕" w:eastAsia="바탕" w:hAnsi="바탕" w:cs="바탕"/>
      <w:b/>
      <w:bCs/>
      <w:color w:val="000000"/>
      <w:sz w:val="23"/>
      <w:szCs w:val="23"/>
    </w:rPr>
  </w:style>
  <w:style w:type="paragraph" w:customStyle="1" w:styleId="CustomStyleab">
    <w:name w:val="CustomStyle_ab"/>
    <w:next w:val="a7"/>
    <w:rsid w:val="00276530"/>
    <w:pPr>
      <w:widowControl w:val="0"/>
      <w:autoSpaceDE w:val="0"/>
      <w:autoSpaceDN w:val="0"/>
      <w:adjustRightInd w:val="0"/>
      <w:spacing w:line="460" w:lineRule="atLeast"/>
    </w:pPr>
    <w:rPr>
      <w:rFonts w:ascii="바탕" w:eastAsia="바탕" w:hAnsi="바탕" w:cs="바탕"/>
      <w:color w:val="000000"/>
      <w:sz w:val="35"/>
      <w:szCs w:val="35"/>
    </w:rPr>
  </w:style>
  <w:style w:type="paragraph" w:customStyle="1" w:styleId="CustomStyleac">
    <w:name w:val="CustomStyle_ac"/>
    <w:next w:val="a7"/>
    <w:rsid w:val="00276530"/>
    <w:pPr>
      <w:widowControl w:val="0"/>
      <w:autoSpaceDE w:val="0"/>
      <w:autoSpaceDN w:val="0"/>
      <w:adjustRightInd w:val="0"/>
      <w:spacing w:line="383" w:lineRule="atLeast"/>
    </w:pPr>
    <w:rPr>
      <w:rFonts w:ascii="바탕" w:eastAsia="바탕" w:hAnsi="바탕" w:cs="바탕"/>
      <w:color w:val="000000"/>
      <w:sz w:val="27"/>
      <w:szCs w:val="27"/>
    </w:rPr>
  </w:style>
  <w:style w:type="character" w:customStyle="1" w:styleId="Char0">
    <w:name w:val="본문 Char"/>
    <w:link w:val="a7"/>
    <w:rsid w:val="008330D3"/>
    <w:rPr>
      <w:rFonts w:ascii="바탕" w:eastAsia="바탕" w:hAnsi="바탕"/>
      <w:color w:val="000000"/>
      <w:sz w:val="19"/>
      <w:szCs w:val="19"/>
    </w:rPr>
  </w:style>
  <w:style w:type="character" w:customStyle="1" w:styleId="Char">
    <w:name w:val="바닥글 Char"/>
    <w:basedOn w:val="a0"/>
    <w:link w:val="a4"/>
    <w:uiPriority w:val="99"/>
    <w:rsid w:val="000E3A92"/>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1155</Words>
  <Characters>3872</Characters>
  <Application>Microsoft Office Word</Application>
  <DocSecurity>0</DocSecurity>
  <Lines>32</Lines>
  <Paragraphs>10</Paragraphs>
  <ScaleCrop>false</ScaleCrop>
  <HeadingPairs>
    <vt:vector size="2" baseType="variant">
      <vt:variant>
        <vt:lpstr>제목</vt:lpstr>
      </vt:variant>
      <vt:variant>
        <vt:i4>1</vt:i4>
      </vt:variant>
    </vt:vector>
  </HeadingPairs>
  <TitlesOfParts>
    <vt:vector size="1" baseType="lpstr">
      <vt:lpstr>이사회규칙</vt:lpstr>
    </vt:vector>
  </TitlesOfParts>
  <Company>한국장기신용은행</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이사회규칙</dc:title>
  <dc:subject/>
  <dc:creator>Luna</dc:creator>
  <cp:keywords/>
  <cp:lastModifiedBy>박현민</cp:lastModifiedBy>
  <cp:revision>31</cp:revision>
  <cp:lastPrinted>2000-04-18T05:51:00Z</cp:lastPrinted>
  <dcterms:created xsi:type="dcterms:W3CDTF">2025-03-04T05:25:00Z</dcterms:created>
  <dcterms:modified xsi:type="dcterms:W3CDTF">2026-07-02T08:11:00Z</dcterms:modified>
</cp:coreProperties>
</file>