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D81AD6" w14:textId="77777777" w:rsidR="00EC1620" w:rsidRPr="00EC1620" w:rsidRDefault="00EC1620" w:rsidP="00EC1620">
      <w:pPr>
        <w:wordWrap/>
        <w:autoSpaceDE w:val="0"/>
        <w:autoSpaceDN w:val="0"/>
        <w:adjustRightInd w:val="0"/>
        <w:spacing w:line="400" w:lineRule="exact"/>
        <w:jc w:val="left"/>
        <w:rPr>
          <w:rFonts w:ascii="KB금융 본문체 Light" w:eastAsia="KB금융 본문체 Light" w:hAnsi="KB금융 본문체 Light" w:cs="KB금융 본문체 Light"/>
          <w:color w:val="000000"/>
          <w:kern w:val="0"/>
          <w:sz w:val="22"/>
          <w:szCs w:val="22"/>
        </w:rPr>
      </w:pPr>
    </w:p>
    <w:p w14:paraId="028A544B" w14:textId="608A3A29" w:rsidR="001B4C19" w:rsidRPr="001B4C19" w:rsidRDefault="001B4C19" w:rsidP="001B4C19">
      <w:pPr>
        <w:pStyle w:val="a6"/>
        <w:wordWrap w:val="0"/>
        <w:spacing w:line="400" w:lineRule="exact"/>
        <w:jc w:val="center"/>
        <w:rPr>
          <w:rFonts w:ascii="KB금융 제목체 Medium" w:eastAsia="KB금융 제목체 Medium" w:hAnsi="KB금융 제목체 Medium" w:cs="KB금융 제목체 Medium"/>
          <w:b/>
          <w:bCs/>
          <w:sz w:val="36"/>
          <w:szCs w:val="36"/>
        </w:rPr>
      </w:pPr>
      <w:r w:rsidRPr="001B4C19">
        <w:rPr>
          <w:rFonts w:ascii="KB금융 제목체 Medium" w:eastAsia="KB금융 제목체 Medium" w:hAnsi="KB금융 제목체 Medium" w:cs="KB금융 제목체 Medium" w:hint="eastAsia"/>
          <w:b/>
          <w:bCs/>
          <w:sz w:val="36"/>
          <w:szCs w:val="36"/>
        </w:rPr>
        <w:t>그룹 내부거래 운영</w:t>
      </w:r>
      <w:r w:rsidR="00FD1D10">
        <w:rPr>
          <w:rFonts w:ascii="KB금융 제목체 Medium" w:eastAsia="KB금융 제목체 Medium" w:hAnsi="KB금융 제목체 Medium" w:cs="KB금융 제목체 Medium" w:hint="eastAsia"/>
          <w:b/>
          <w:bCs/>
          <w:sz w:val="36"/>
          <w:szCs w:val="36"/>
        </w:rPr>
        <w:t xml:space="preserve"> </w:t>
      </w:r>
      <w:r w:rsidRPr="001B4C19">
        <w:rPr>
          <w:rFonts w:ascii="KB금융 제목체 Medium" w:eastAsia="KB금융 제목체 Medium" w:hAnsi="KB금융 제목체 Medium" w:cs="KB금융 제목체 Medium" w:hint="eastAsia"/>
          <w:b/>
          <w:bCs/>
          <w:sz w:val="36"/>
          <w:szCs w:val="36"/>
        </w:rPr>
        <w:t>규정</w:t>
      </w:r>
    </w:p>
    <w:p w14:paraId="4C9EBD6C" w14:textId="777AA153" w:rsidR="001B4C19" w:rsidRPr="002F2790" w:rsidRDefault="002F2790" w:rsidP="002F2790">
      <w:pPr>
        <w:wordWrap/>
        <w:autoSpaceDE w:val="0"/>
        <w:autoSpaceDN w:val="0"/>
        <w:adjustRightInd w:val="0"/>
        <w:spacing w:line="400" w:lineRule="exact"/>
        <w:jc w:val="center"/>
        <w:rPr>
          <w:rFonts w:ascii="KB금융 본문체 Light" w:eastAsia="KB금융 본문체 Light" w:hAnsi="KB금융 본문체 Light" w:cs="KB금융 본문체 Light"/>
          <w:color w:val="0070C0"/>
          <w:kern w:val="0"/>
        </w:rPr>
      </w:pPr>
      <w:r w:rsidRPr="002F2790">
        <w:rPr>
          <w:rFonts w:ascii="KB금융 본문체 Light" w:eastAsia="KB금융 본문체 Light" w:hAnsi="KB금융 본문체 Light" w:cs="KB금융 본문체 Light"/>
          <w:color w:val="0070C0"/>
          <w:kern w:val="0"/>
        </w:rPr>
        <w:t>[</w:t>
      </w:r>
      <w:r w:rsidRPr="002F2790">
        <w:rPr>
          <w:rFonts w:ascii="KB금융 본문체 Light" w:eastAsia="KB금융 본문체 Light" w:hAnsi="KB금융 본문체 Light" w:cs="KB금융 본문체 Light" w:hint="eastAsia"/>
          <w:color w:val="0070C0"/>
          <w:kern w:val="0"/>
        </w:rPr>
        <w:t xml:space="preserve">시행 </w:t>
      </w:r>
      <w:r>
        <w:rPr>
          <w:rFonts w:ascii="KB금융 본문체 Light" w:eastAsia="KB금융 본문체 Light" w:hAnsi="KB금융 본문체 Light" w:cs="KB금융 본문체 Light"/>
          <w:color w:val="0070C0"/>
          <w:kern w:val="0"/>
        </w:rPr>
        <w:t>2023. 8. 9.</w:t>
      </w:r>
      <w:r w:rsidRPr="002F2790">
        <w:rPr>
          <w:rFonts w:ascii="KB금융 본문체 Light" w:eastAsia="KB금융 본문체 Light" w:hAnsi="KB금융 본문체 Light" w:cs="KB금융 본문체 Light"/>
          <w:color w:val="0070C0"/>
          <w:kern w:val="0"/>
        </w:rPr>
        <w:t>]</w:t>
      </w:r>
      <w:r w:rsidR="009501D0">
        <w:rPr>
          <w:rFonts w:ascii="KB금융 본문체 Light" w:eastAsia="KB금융 본문체 Light" w:hAnsi="KB금융 본문체 Light" w:cs="KB금융 본문체 Light"/>
          <w:color w:val="0070C0"/>
          <w:kern w:val="0"/>
        </w:rPr>
        <w:t xml:space="preserve"> </w:t>
      </w:r>
      <w:r w:rsidRPr="002F2790">
        <w:rPr>
          <w:rFonts w:ascii="KB금융 본문체 Light" w:eastAsia="KB금융 본문체 Light" w:hAnsi="KB금융 본문체 Light" w:cs="KB금융 본문체 Light"/>
          <w:color w:val="0070C0"/>
          <w:kern w:val="0"/>
        </w:rPr>
        <w:t>[</w:t>
      </w:r>
      <w:r w:rsidRPr="002F2790">
        <w:rPr>
          <w:rFonts w:ascii="KB금융 본문체 Light" w:eastAsia="KB금융 본문체 Light" w:hAnsi="KB금융 본문체 Light" w:cs="KB금융 본문체 Light" w:hint="eastAsia"/>
          <w:color w:val="0070C0"/>
          <w:kern w:val="0"/>
        </w:rPr>
        <w:t>2</w:t>
      </w:r>
      <w:r w:rsidRPr="002F2790">
        <w:rPr>
          <w:rFonts w:ascii="KB금융 본문체 Light" w:eastAsia="KB금융 본문체 Light" w:hAnsi="KB금융 본문체 Light" w:cs="KB금융 본문체 Light"/>
          <w:color w:val="0070C0"/>
          <w:kern w:val="0"/>
        </w:rPr>
        <w:t xml:space="preserve">023. 8. 9. </w:t>
      </w:r>
      <w:r w:rsidRPr="002F2790">
        <w:rPr>
          <w:rFonts w:ascii="KB금융 본문체 Light" w:eastAsia="KB금융 본문체 Light" w:hAnsi="KB금융 본문체 Light" w:cs="KB금융 본문체 Light" w:hint="eastAsia"/>
          <w:color w:val="0070C0"/>
          <w:kern w:val="0"/>
        </w:rPr>
        <w:t>개정-</w:t>
      </w:r>
      <w:r w:rsidR="009501D0">
        <w:rPr>
          <w:rFonts w:ascii="KB금융 본문체 Light" w:eastAsia="KB금융 본문체 Light" w:hAnsi="KB금융 본문체 Light" w:cs="KB금융 본문체 Light"/>
          <w:color w:val="0070C0"/>
          <w:kern w:val="0"/>
        </w:rPr>
        <w:t>2023</w:t>
      </w:r>
      <w:r w:rsidRPr="002F2790">
        <w:rPr>
          <w:rFonts w:ascii="KB금융 본문체 Light" w:eastAsia="KB금융 본문체 Light" w:hAnsi="KB금융 본문체 Light" w:cs="KB금융 본문체 Light"/>
          <w:color w:val="0070C0"/>
          <w:kern w:val="0"/>
        </w:rPr>
        <w:t>-0</w:t>
      </w:r>
      <w:r w:rsidR="009501D0">
        <w:rPr>
          <w:rFonts w:ascii="KB금융 본문체 Light" w:eastAsia="KB금융 본문체 Light" w:hAnsi="KB금융 본문체 Light" w:cs="KB금융 본문체 Light"/>
          <w:color w:val="0070C0"/>
          <w:kern w:val="0"/>
        </w:rPr>
        <w:t>10</w:t>
      </w:r>
      <w:r w:rsidRPr="002F2790">
        <w:rPr>
          <w:rFonts w:ascii="KB금융 본문체 Light" w:eastAsia="KB금융 본문체 Light" w:hAnsi="KB금융 본문체 Light" w:cs="KB금융 본문체 Light"/>
          <w:color w:val="0070C0"/>
          <w:kern w:val="0"/>
        </w:rPr>
        <w:t>]</w:t>
      </w:r>
    </w:p>
    <w:p w14:paraId="00D5B560" w14:textId="77777777" w:rsidR="001B4C19" w:rsidRPr="001B4C19" w:rsidRDefault="001B4C19" w:rsidP="001B4C19">
      <w:pPr>
        <w:spacing w:line="400" w:lineRule="exact"/>
        <w:ind w:left="190" w:hangingChars="100" w:hanging="190"/>
        <w:rPr>
          <w:rFonts w:ascii="KB금융 본문체 Light" w:eastAsia="KB금융 본문체 Light" w:hAnsi="KB금융 본문체 Light" w:cs="KB금융 본문체 Light"/>
          <w:b/>
          <w:color w:val="000000"/>
          <w:sz w:val="22"/>
          <w:szCs w:val="22"/>
        </w:rPr>
      </w:pPr>
    </w:p>
    <w:p w14:paraId="219BCEE3" w14:textId="16D0A31C" w:rsidR="001B4C19" w:rsidRPr="001B4C19" w:rsidRDefault="001B4C19" w:rsidP="001B4C19">
      <w:pPr>
        <w:spacing w:line="400" w:lineRule="exact"/>
        <w:jc w:val="center"/>
        <w:rPr>
          <w:rFonts w:ascii="KB금융 본문체 Medium" w:eastAsia="KB금융 본문체 Medium" w:hAnsi="KB금융 본문체 Medium" w:cs="KB금융 본문체 Medium"/>
          <w:b/>
          <w:bCs/>
          <w:color w:val="000000"/>
          <w:sz w:val="26"/>
          <w:szCs w:val="26"/>
        </w:rPr>
      </w:pPr>
      <w:r w:rsidRPr="001B4C19">
        <w:rPr>
          <w:rFonts w:ascii="KB금융 본문체 Medium" w:eastAsia="KB금융 본문체 Medium" w:hAnsi="KB금융 본문체 Medium" w:cs="KB금융 본문체 Medium" w:hint="eastAsia"/>
          <w:b/>
          <w:bCs/>
          <w:color w:val="000000"/>
          <w:sz w:val="26"/>
          <w:szCs w:val="26"/>
        </w:rPr>
        <w:t>제1장 총칙</w:t>
      </w:r>
    </w:p>
    <w:p w14:paraId="715C97FB" w14:textId="77777777" w:rsidR="001B4C19" w:rsidRPr="001B4C19" w:rsidRDefault="001B4C19" w:rsidP="001B4C19">
      <w:pPr>
        <w:spacing w:line="400" w:lineRule="exact"/>
        <w:ind w:left="190" w:hangingChars="100" w:hanging="190"/>
        <w:rPr>
          <w:rFonts w:ascii="KB금융 본문체 Light" w:eastAsia="KB금융 본문체 Light" w:hAnsi="KB금융 본문체 Light" w:cs="KB금융 본문체 Light"/>
          <w:b/>
          <w:color w:val="000000"/>
          <w:sz w:val="22"/>
          <w:szCs w:val="22"/>
        </w:rPr>
      </w:pPr>
    </w:p>
    <w:p w14:paraId="083F6266" w14:textId="77777777" w:rsidR="001B4C19" w:rsidRDefault="001B4C19" w:rsidP="009A43BB">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제1조(목적)</w:t>
      </w:r>
      <w:r w:rsidRPr="001B4C19">
        <w:rPr>
          <w:rFonts w:ascii="KB금융 본문체 Light" w:eastAsia="KB금융 본문체 Light" w:hAnsi="KB금융 본문체 Light" w:cs="KB금융 본문체 Light" w:hint="eastAsia"/>
          <w:color w:val="000000"/>
          <w:sz w:val="22"/>
          <w:szCs w:val="22"/>
        </w:rPr>
        <w:t xml:space="preserve"> 이 규정은 그룹사간의 내부거래 운영 및 관리에 관한 객관적인 기준과 절차를 정하는데 그 목적이 있다.</w:t>
      </w:r>
    </w:p>
    <w:p w14:paraId="02AE95A3" w14:textId="77777777" w:rsidR="001B4C19" w:rsidRPr="001B4C19" w:rsidRDefault="001B4C19" w:rsidP="001B4C19">
      <w:pPr>
        <w:spacing w:line="400" w:lineRule="exact"/>
        <w:ind w:left="194" w:hangingChars="100" w:hanging="194"/>
        <w:rPr>
          <w:rFonts w:ascii="KB금융 본문체 Light" w:eastAsia="KB금융 본문체 Light" w:hAnsi="KB금융 본문체 Light" w:cs="KB금융 본문체 Light"/>
          <w:color w:val="000000"/>
          <w:sz w:val="22"/>
          <w:szCs w:val="22"/>
        </w:rPr>
      </w:pPr>
    </w:p>
    <w:p w14:paraId="4384CE8C" w14:textId="77777777" w:rsidR="00D57AB7" w:rsidRDefault="001B4C19" w:rsidP="00D57AB7">
      <w:pPr>
        <w:wordWrap/>
        <w:autoSpaceDE w:val="0"/>
        <w:autoSpaceDN w:val="0"/>
        <w:snapToGrid w:val="0"/>
        <w:spacing w:line="400" w:lineRule="exact"/>
        <w:ind w:left="178" w:hangingChars="100" w:hanging="178"/>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b/>
          <w:bCs/>
          <w:color w:val="000000"/>
          <w:spacing w:val="-6"/>
          <w:sz w:val="22"/>
          <w:szCs w:val="22"/>
        </w:rPr>
        <w:t>제2조(정의)</w:t>
      </w:r>
      <w:r w:rsidRPr="001B4C19">
        <w:rPr>
          <w:rFonts w:ascii="KB금융 본문체 Light" w:eastAsia="KB금융 본문체 Light" w:hAnsi="KB금융 본문체 Light" w:cs="KB금융 본문체 Light" w:hint="eastAsia"/>
          <w:color w:val="000000"/>
          <w:spacing w:val="-6"/>
          <w:sz w:val="22"/>
          <w:szCs w:val="22"/>
        </w:rPr>
        <w:t xml:space="preserve"> 이 규정에서 사용하고 있는 용어의 정의는 다음 각 호와 같다. 다만, 이 규정에서 정의하지 아니한 용어는 상법, 금융지주회사법, 독점규제 및 공정거래에 관한 법률 및 동 법률의 시행령과 감독규정 등에서 정하는 바에 따른다.</w:t>
      </w:r>
    </w:p>
    <w:p w14:paraId="6CE949A7" w14:textId="34FDD536" w:rsid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spacing w:val="-6"/>
          <w:sz w:val="22"/>
          <w:szCs w:val="22"/>
        </w:rPr>
        <w:t>1.</w:t>
      </w:r>
      <w:r w:rsidR="00D57AB7">
        <w:rPr>
          <w:rFonts w:ascii="KB금융 본문체 Light" w:eastAsia="KB금융 본문체 Light" w:hAnsi="KB금융 본문체 Light" w:cs="KB금융 본문체 Light"/>
          <w:color w:val="000000"/>
          <w:spacing w:val="-6"/>
          <w:sz w:val="22"/>
          <w:szCs w:val="22"/>
        </w:rPr>
        <w:t xml:space="preserve">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그룹</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 xml:space="preserve">이라 함은 KB금융지주(이하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지주회사</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 xml:space="preserve">라 한다)와 관계법령에 규정된 자회사등(이하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계열사</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 xml:space="preserve">라 한다)의 집합체를 말하며, 그룹내 각 회사를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그룹사</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라 한다.</w:t>
      </w:r>
    </w:p>
    <w:p w14:paraId="52310F7D" w14:textId="513AEB21" w:rsidR="00D04641" w:rsidRDefault="001B4C19" w:rsidP="00D57AB7">
      <w:pPr>
        <w:wordWrap/>
        <w:autoSpaceDE w:val="0"/>
        <w:autoSpaceDN w:val="0"/>
        <w:snapToGrid w:val="0"/>
        <w:spacing w:line="400" w:lineRule="exact"/>
        <w:ind w:leftChars="100" w:left="200" w:firstLineChars="100" w:firstLine="182"/>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spacing w:val="-6"/>
          <w:sz w:val="22"/>
          <w:szCs w:val="22"/>
        </w:rPr>
        <w:t>2.</w:t>
      </w:r>
      <w:r w:rsidR="00D57AB7">
        <w:rPr>
          <w:rFonts w:ascii="KB금융 본문체 Light" w:eastAsia="KB금융 본문체 Light" w:hAnsi="KB금융 본문체 Light" w:cs="KB금융 본문체 Light"/>
          <w:color w:val="000000"/>
          <w:spacing w:val="-6"/>
          <w:sz w:val="22"/>
          <w:szCs w:val="22"/>
        </w:rPr>
        <w:t xml:space="preserve">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주무부서</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란 내부거래와 관련된 업무 등을 추진하는 해당 부서를 말한다.</w:t>
      </w:r>
    </w:p>
    <w:p w14:paraId="67ED32AA" w14:textId="0A2D6997" w:rsid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spacing w:val="-6"/>
          <w:sz w:val="22"/>
          <w:szCs w:val="22"/>
        </w:rPr>
        <w:t>3.</w:t>
      </w:r>
      <w:r w:rsidR="00D57AB7">
        <w:rPr>
          <w:rFonts w:ascii="KB금융 본문체 Light" w:eastAsia="KB금융 본문체 Light" w:hAnsi="KB금융 본문체 Light" w:cs="KB금융 본문체 Light"/>
          <w:color w:val="000000"/>
          <w:spacing w:val="-6"/>
          <w:sz w:val="22"/>
          <w:szCs w:val="22"/>
        </w:rPr>
        <w:t xml:space="preserve"> </w:t>
      </w:r>
      <w:r w:rsidRPr="001B4C19">
        <w:rPr>
          <w:rFonts w:ascii="KB금융 본문체 Light" w:eastAsia="KB금융 본문체 Light" w:hAnsi="KB금융 본문체 Light" w:cs="KB금융 본문체 Light" w:hint="eastAsia"/>
          <w:color w:val="000000"/>
          <w:spacing w:val="-6"/>
          <w:sz w:val="22"/>
          <w:szCs w:val="22"/>
        </w:rPr>
        <w:t>“내부거래”란 자금거래행위, 자산거래행위, 인력제공행위 등 그룹사간 내부적으로 이루어지는 모든 거래를 말한다.</w:t>
      </w:r>
    </w:p>
    <w:p w14:paraId="2795B114" w14:textId="726A7E70" w:rsid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spacing w:val="-6"/>
          <w:sz w:val="22"/>
          <w:szCs w:val="22"/>
        </w:rPr>
        <w:t>4.</w:t>
      </w:r>
      <w:r w:rsidR="00D57AB7">
        <w:rPr>
          <w:rFonts w:ascii="KB금융 본문체 Light" w:eastAsia="KB금융 본문체 Light" w:hAnsi="KB금융 본문체 Light" w:cs="KB금융 본문체 Light"/>
          <w:color w:val="000000"/>
          <w:spacing w:val="-6"/>
          <w:sz w:val="22"/>
          <w:szCs w:val="22"/>
        </w:rPr>
        <w:t xml:space="preserve"> </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자금거래행위</w:t>
      </w:r>
      <w:r w:rsidRPr="001B4C19">
        <w:rPr>
          <w:rFonts w:ascii="KB금융 본문체 Light" w:eastAsia="KB금융 본문체 Light" w:hAnsi="KB금융 본문체 Light" w:cs="KB금융 본문체 Light"/>
          <w:color w:val="000000"/>
          <w:spacing w:val="-6"/>
          <w:sz w:val="22"/>
          <w:szCs w:val="22"/>
        </w:rPr>
        <w:t>”</w:t>
      </w:r>
      <w:r w:rsidRPr="001B4C19">
        <w:rPr>
          <w:rFonts w:ascii="KB금융 본문체 Light" w:eastAsia="KB금융 본문체 Light" w:hAnsi="KB금융 본문체 Light" w:cs="KB금융 본문체 Light" w:hint="eastAsia"/>
          <w:color w:val="000000"/>
          <w:spacing w:val="-6"/>
          <w:sz w:val="22"/>
          <w:szCs w:val="22"/>
        </w:rPr>
        <w:t>란</w:t>
      </w:r>
      <w:r w:rsidRPr="001B4C19">
        <w:rPr>
          <w:rFonts w:ascii="KB금융 본문체 Light" w:eastAsia="KB금융 본문체 Light" w:hAnsi="KB금융 본문체 Light" w:cs="KB금융 본문체 Light" w:hint="eastAsia"/>
          <w:color w:val="000000"/>
          <w:kern w:val="0"/>
          <w:sz w:val="22"/>
          <w:szCs w:val="22"/>
        </w:rPr>
        <w:t xml:space="preserve"> 가지급금, 대여금 등 회계처리 계정과목의 구분과 관련없이 금융상 편의를 위하여 직접 또는 간접으로 현금 기타 자금을 이용할 수 있도록 경제상 이익을 제공하는 일체의 행위를 말한다.</w:t>
      </w:r>
    </w:p>
    <w:p w14:paraId="755B17DF" w14:textId="48C36719" w:rsid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kern w:val="0"/>
          <w:sz w:val="22"/>
          <w:szCs w:val="22"/>
        </w:rPr>
        <w:t>5.</w:t>
      </w:r>
      <w:r w:rsidR="00D57AB7">
        <w:rPr>
          <w:rFonts w:ascii="KB금융 본문체 Light" w:eastAsia="KB금융 본문체 Light" w:hAnsi="KB금융 본문체 Light" w:cs="KB금융 본문체 Light"/>
          <w:color w:val="000000"/>
          <w:kern w:val="0"/>
          <w:sz w:val="22"/>
          <w:szCs w:val="22"/>
        </w:rPr>
        <w:t xml:space="preserve"> </w:t>
      </w:r>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자산거래행위</w:t>
      </w:r>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란 유가증권의 매매·담보설정 등 취득 및 처분거래, 동산·부동산의 매매·임대차·담보설정 등 취득 및 처분거래, 저작권·상표권 등 무체재산권과 관련된 거래행위 및 이와 유사한 일체의 자산의 거래행위를 말한다.</w:t>
      </w:r>
    </w:p>
    <w:p w14:paraId="1850945B" w14:textId="5DF07352" w:rsid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kern w:val="0"/>
          <w:sz w:val="22"/>
          <w:szCs w:val="22"/>
        </w:rPr>
        <w:t>6.</w:t>
      </w:r>
      <w:r w:rsidR="00D57AB7">
        <w:rPr>
          <w:rFonts w:ascii="KB금융 본문체 Light" w:eastAsia="KB금융 본문체 Light" w:hAnsi="KB금융 본문체 Light" w:cs="KB금융 본문체 Light"/>
          <w:color w:val="000000"/>
          <w:kern w:val="0"/>
          <w:sz w:val="22"/>
          <w:szCs w:val="22"/>
        </w:rPr>
        <w:t xml:space="preserve"> </w:t>
      </w:r>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인력제공행위</w:t>
      </w:r>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란 파견, 도급 기타 명목 여하를 불문하고 일방 그룹사에 소속된 자(근로계약 체결 여부를 불문한다)를 다른 그룹사의 업무에 종사하게 하는 것을 말한다.</w:t>
      </w:r>
      <w:r w:rsidR="00F76397">
        <w:rPr>
          <w:rFonts w:ascii="KB금융 본문체 Light" w:eastAsia="KB금융 본문체 Light" w:hAnsi="KB금융 본문체 Light" w:cs="KB금융 본문체 Light"/>
          <w:color w:val="000000"/>
          <w:kern w:val="0"/>
          <w:sz w:val="22"/>
          <w:szCs w:val="22"/>
        </w:rPr>
        <w:t xml:space="preserve"> </w:t>
      </w:r>
      <w:r w:rsidRPr="001B4C19">
        <w:rPr>
          <w:rFonts w:ascii="KB금융 본문체 Light" w:eastAsia="KB금융 본문체 Light" w:hAnsi="KB금융 본문체 Light" w:cs="KB금융 본문체 Light" w:hint="eastAsia"/>
          <w:color w:val="000000"/>
          <w:kern w:val="0"/>
          <w:sz w:val="22"/>
          <w:szCs w:val="22"/>
        </w:rPr>
        <w:t>단, 금융지주 회사법에 따른 그룹사 임직원간 겸직은 제외한다.</w:t>
      </w:r>
    </w:p>
    <w:p w14:paraId="6869A6A8" w14:textId="165ED713" w:rsidR="001B4C19" w:rsidRPr="00D04641" w:rsidRDefault="001B4C19" w:rsidP="00D57AB7">
      <w:pPr>
        <w:wordWrap/>
        <w:autoSpaceDE w:val="0"/>
        <w:autoSpaceDN w:val="0"/>
        <w:snapToGrid w:val="0"/>
        <w:spacing w:line="400" w:lineRule="exact"/>
        <w:ind w:leftChars="200" w:left="400"/>
        <w:jc w:val="left"/>
        <w:rPr>
          <w:rFonts w:ascii="KB금융 본문체 Light" w:eastAsia="KB금융 본문체 Light" w:hAnsi="KB금융 본문체 Light" w:cs="KB금융 본문체 Light"/>
          <w:color w:val="000000"/>
          <w:spacing w:val="-6"/>
          <w:sz w:val="22"/>
          <w:szCs w:val="22"/>
        </w:rPr>
      </w:pPr>
      <w:r w:rsidRPr="001B4C19">
        <w:rPr>
          <w:rFonts w:ascii="KB금융 본문체 Light" w:eastAsia="KB금융 본문체 Light" w:hAnsi="KB금융 본문체 Light" w:cs="KB금융 본문체 Light" w:hint="eastAsia"/>
          <w:color w:val="000000"/>
          <w:kern w:val="0"/>
          <w:sz w:val="22"/>
          <w:szCs w:val="22"/>
        </w:rPr>
        <w:t>7.</w:t>
      </w:r>
      <w:r w:rsidR="00D57AB7">
        <w:rPr>
          <w:rFonts w:ascii="KB금융 본문체 Light" w:eastAsia="KB금융 본문체 Light" w:hAnsi="KB금융 본문체 Light" w:cs="KB금융 본문체 Light"/>
          <w:color w:val="000000"/>
          <w:kern w:val="0"/>
          <w:sz w:val="22"/>
          <w:szCs w:val="22"/>
        </w:rPr>
        <w:t xml:space="preserve"> </w:t>
      </w:r>
      <w:bookmarkStart w:id="0" w:name="_GoBack"/>
      <w:bookmarkEnd w:id="0"/>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지원행위</w:t>
      </w:r>
      <w:r w:rsidRPr="001B4C19">
        <w:rPr>
          <w:rFonts w:ascii="KB금융 본문체 Light" w:eastAsia="KB금융 본문체 Light" w:hAnsi="KB금융 본문체 Light" w:cs="KB금융 본문체 Light"/>
          <w:color w:val="000000"/>
          <w:kern w:val="0"/>
          <w:sz w:val="22"/>
          <w:szCs w:val="22"/>
        </w:rPr>
        <w:t>”</w:t>
      </w:r>
      <w:r w:rsidRPr="001B4C19">
        <w:rPr>
          <w:rFonts w:ascii="KB금융 본문체 Light" w:eastAsia="KB금융 본문체 Light" w:hAnsi="KB금융 본문체 Light" w:cs="KB금융 본문체 Light" w:hint="eastAsia"/>
          <w:color w:val="000000"/>
          <w:kern w:val="0"/>
          <w:sz w:val="22"/>
          <w:szCs w:val="22"/>
        </w:rPr>
        <w:t>란 일방 그룹사가 직접 또는 간접으로 제공하는 경제적 급부의 정상가격이 그에 대한 대가로 타방 그룹사로부터 받는 경제적 반대급부의 정상가격보다 높거나 현저한 규모로 거래하여 과다한 경제상 이익을 제공하는 모든 행위를 말하며, 무상제공 또는 무상이전을 포함한다.</w:t>
      </w:r>
    </w:p>
    <w:p w14:paraId="382B6EF2" w14:textId="77777777" w:rsidR="001B4C19" w:rsidRPr="00D57AB7" w:rsidRDefault="001B4C19" w:rsidP="001B4C19">
      <w:pPr>
        <w:wordWrap/>
        <w:autoSpaceDE w:val="0"/>
        <w:autoSpaceDN w:val="0"/>
        <w:snapToGrid w:val="0"/>
        <w:spacing w:line="400" w:lineRule="exact"/>
        <w:ind w:left="548" w:hangingChars="283" w:hanging="548"/>
        <w:rPr>
          <w:rFonts w:ascii="KB금융 본문체 Light" w:eastAsia="KB금융 본문체 Light" w:hAnsi="KB금융 본문체 Light" w:cs="KB금융 본문체 Light"/>
          <w:color w:val="000000"/>
          <w:kern w:val="0"/>
          <w:sz w:val="22"/>
          <w:szCs w:val="22"/>
        </w:rPr>
      </w:pPr>
    </w:p>
    <w:p w14:paraId="754C13AD" w14:textId="77777777" w:rsidR="001B4C19" w:rsidRDefault="001B4C19" w:rsidP="00F76397">
      <w:pPr>
        <w:wordWrap/>
        <w:autoSpaceDE w:val="0"/>
        <w:autoSpaceDN w:val="0"/>
        <w:snapToGrid w:val="0"/>
        <w:spacing w:line="400" w:lineRule="exact"/>
        <w:ind w:left="178" w:hangingChars="100" w:hanging="178"/>
        <w:jc w:val="left"/>
        <w:rPr>
          <w:rFonts w:ascii="KB금융 본문체 Light" w:eastAsia="KB금융 본문체 Light" w:hAnsi="KB금융 본문체 Light" w:cs="KB금융 본문체 Light"/>
          <w:color w:val="000000"/>
          <w:kern w:val="0"/>
          <w:sz w:val="22"/>
          <w:szCs w:val="22"/>
        </w:rPr>
      </w:pPr>
      <w:r w:rsidRPr="001B4C19">
        <w:rPr>
          <w:rFonts w:ascii="KB금융 본문체 Light" w:eastAsia="KB금융 본문체 Light" w:hAnsi="KB금융 본문체 Light" w:cs="KB금융 본문체 Light" w:hint="eastAsia"/>
          <w:b/>
          <w:bCs/>
          <w:color w:val="000000"/>
          <w:spacing w:val="-6"/>
          <w:sz w:val="22"/>
          <w:szCs w:val="22"/>
        </w:rPr>
        <w:t>제3조(적용순서)</w:t>
      </w:r>
      <w:r w:rsidRPr="001B4C19">
        <w:rPr>
          <w:rFonts w:ascii="KB금융 본문체 Light" w:eastAsia="KB금융 본문체 Light" w:hAnsi="KB금융 본문체 Light" w:cs="KB금융 본문체 Light" w:hint="eastAsia"/>
          <w:color w:val="000000"/>
          <w:spacing w:val="-6"/>
          <w:sz w:val="22"/>
          <w:szCs w:val="22"/>
        </w:rPr>
        <w:t xml:space="preserve"> 내부거래와 관련하여 관련 법규에서 따로 정함이 없는 경우에는 이 규정이 우선적으로 적용된다. </w:t>
      </w:r>
    </w:p>
    <w:p w14:paraId="029BC4EB" w14:textId="77777777" w:rsidR="001B4C19" w:rsidRPr="001B4C19" w:rsidRDefault="001B4C19" w:rsidP="001B4C19">
      <w:pPr>
        <w:wordWrap/>
        <w:autoSpaceDE w:val="0"/>
        <w:autoSpaceDN w:val="0"/>
        <w:snapToGrid w:val="0"/>
        <w:spacing w:line="400" w:lineRule="exact"/>
        <w:ind w:left="542" w:hangingChars="280" w:hanging="542"/>
        <w:rPr>
          <w:rFonts w:ascii="KB금융 본문체 Light" w:eastAsia="KB금융 본문체 Light" w:hAnsi="KB금융 본문체 Light" w:cs="KB금융 본문체 Light"/>
          <w:color w:val="000000"/>
          <w:kern w:val="0"/>
          <w:sz w:val="22"/>
          <w:szCs w:val="22"/>
        </w:rPr>
      </w:pPr>
    </w:p>
    <w:p w14:paraId="2CDE2298" w14:textId="77777777" w:rsidR="001B4C19" w:rsidRPr="001B4C19" w:rsidRDefault="001B4C19" w:rsidP="00F7639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제4조(일반원칙)</w:t>
      </w:r>
      <w:r w:rsidRPr="001B4C19">
        <w:rPr>
          <w:rFonts w:ascii="KB금융 본문체 Light" w:eastAsia="KB금융 본문체 Light" w:hAnsi="KB금융 본문체 Light" w:cs="KB금융 본문체 Light" w:hint="eastAsia"/>
          <w:color w:val="000000"/>
          <w:sz w:val="22"/>
          <w:szCs w:val="22"/>
        </w:rPr>
        <w:t xml:space="preserve"> 주무부서는 내부거래시 독점규제 및 공정거래에 관한 법률, 금융지주회사법, 기타 관련 법령·규정 등을 위반하여서는 아니되며, 이 규정에 따라 해당 거래 가 이루어지는지 확인해야 한다. </w:t>
      </w:r>
    </w:p>
    <w:p w14:paraId="7FD28045"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498FD9BE" w14:textId="77777777" w:rsidR="001B4C19" w:rsidRPr="001B4C19" w:rsidRDefault="001B4C19" w:rsidP="001B4C19">
      <w:pPr>
        <w:spacing w:line="400" w:lineRule="exact"/>
        <w:jc w:val="center"/>
        <w:rPr>
          <w:rFonts w:ascii="KB금융 본문체 Medium" w:eastAsia="KB금융 본문체 Medium" w:hAnsi="KB금융 본문체 Medium" w:cs="KB금융 본문체 Medium"/>
          <w:b/>
          <w:bCs/>
          <w:color w:val="000000"/>
          <w:sz w:val="26"/>
          <w:szCs w:val="26"/>
        </w:rPr>
      </w:pPr>
      <w:r w:rsidRPr="001B4C19">
        <w:rPr>
          <w:rFonts w:ascii="KB금융 본문체 Medium" w:eastAsia="KB금융 본문체 Medium" w:hAnsi="KB금융 본문체 Medium" w:cs="KB금융 본문체 Medium" w:hint="eastAsia"/>
          <w:b/>
          <w:bCs/>
          <w:color w:val="000000"/>
          <w:sz w:val="26"/>
          <w:szCs w:val="26"/>
        </w:rPr>
        <w:t>제2장 부당한 지원행위 금지 등</w:t>
      </w:r>
    </w:p>
    <w:p w14:paraId="2EA11F79" w14:textId="77777777" w:rsidR="001B4C19" w:rsidRPr="001B4C19" w:rsidRDefault="001B4C19" w:rsidP="001B4C19">
      <w:pPr>
        <w:spacing w:line="400" w:lineRule="exact"/>
        <w:rPr>
          <w:rFonts w:ascii="KB금융 본문체 Light" w:eastAsia="KB금융 본문체 Light" w:hAnsi="KB금융 본문체 Light" w:cs="KB금융 본문체 Light"/>
          <w:b/>
          <w:color w:val="000000"/>
          <w:sz w:val="22"/>
          <w:szCs w:val="22"/>
        </w:rPr>
      </w:pPr>
    </w:p>
    <w:p w14:paraId="76412970" w14:textId="77777777" w:rsidR="001B4C19" w:rsidRDefault="001B4C19" w:rsidP="00F7639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제5조(부당한 지원행위 금지)</w:t>
      </w:r>
      <w:r w:rsidRPr="001B4C19">
        <w:rPr>
          <w:rFonts w:ascii="KB금융 본문체 Light" w:eastAsia="KB금융 본문체 Light" w:hAnsi="KB금융 본문체 Light" w:cs="KB금융 본문체 Light" w:hint="eastAsia"/>
          <w:color w:val="000000"/>
          <w:sz w:val="22"/>
          <w:szCs w:val="22"/>
        </w:rPr>
        <w:t xml:space="preserve"> 주무부서는 내부거래시 부당하게 다른 그룹사에 대하여 자금, 자산, 인력을 무상으로 제공하거나, 현저히 유리한 조건으로 거래함으로써 다른 그룹사를 지원하거나 지원받는 지원행위를 하여서는 안된다.</w:t>
      </w:r>
    </w:p>
    <w:p w14:paraId="3CDFAEA4"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6C3B9447" w14:textId="77777777" w:rsidR="001B4C19" w:rsidRPr="001B4C19" w:rsidRDefault="001B4C19" w:rsidP="00F7639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제6조(지원행위의 부당성 판단기준)</w:t>
      </w:r>
      <w:r w:rsidRPr="001B4C19">
        <w:rPr>
          <w:rFonts w:ascii="KB금융 본문체 Light" w:eastAsia="KB금융 본문체 Light" w:hAnsi="KB금융 본문체 Light" w:cs="KB금융 본문체 Light" w:hint="eastAsia"/>
          <w:color w:val="000000"/>
          <w:sz w:val="22"/>
          <w:szCs w:val="22"/>
        </w:rPr>
        <w:t xml:space="preserve"> 내부거래시 지원행위의 부당성에 대한 일반적 판단기준은 다음 각 호의 사항을 종합적으로 고려하여 지원받는 그룹사가 속한 시장의 공정한 거래를 저해할 우려가 있는지 여부에 따라 판단되어야 하며, 단순한 사업경영상의 필요 또는 거래상의 합리성 내지 필요성이 있다는 사유만으로 부당성을 부정하는 판단을 하여서는 안된다.</w:t>
      </w:r>
    </w:p>
    <w:p w14:paraId="44B46BAB"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1. 지원 행위의 목적과 의도, 기간, 횟수, 시기</w:t>
      </w:r>
    </w:p>
    <w:p w14:paraId="58934CF8"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2. 지원받는 그룹사가 속한 시장의 구조와 특성, 시장의 개방정도</w:t>
      </w:r>
    </w:p>
    <w:p w14:paraId="25FCBBBC"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3. 지원행위로 인한 경제상 이익 및 지원거래의 규모</w:t>
      </w:r>
    </w:p>
    <w:p w14:paraId="6BBAD584"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4. 지원행위 당시의 지원받는 그룹사의 경제적 상황</w:t>
      </w:r>
    </w:p>
    <w:p w14:paraId="799E07F6"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5. 경쟁회사의 경쟁능력과 지원행위 이후의 경쟁여건의 변화 정도</w:t>
      </w:r>
    </w:p>
    <w:p w14:paraId="3EA44E7F" w14:textId="77777777" w:rsidR="001B4C19" w:rsidRPr="001B4C19" w:rsidRDefault="001B4C19" w:rsidP="001B4C19">
      <w:pPr>
        <w:spacing w:line="400" w:lineRule="exact"/>
        <w:ind w:left="4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6. 지원행위 전후의 지원받는 그룹사의 시장점유율 추이 및 신용등급의 변화 정도</w:t>
      </w:r>
    </w:p>
    <w:p w14:paraId="406427CB" w14:textId="77777777" w:rsidR="001B4C19" w:rsidRP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5D575F6D" w14:textId="77777777" w:rsidR="001B4C19" w:rsidRPr="001B4C19" w:rsidRDefault="001B4C19" w:rsidP="001B4C19">
      <w:pPr>
        <w:spacing w:line="400" w:lineRule="exact"/>
        <w:jc w:val="center"/>
        <w:rPr>
          <w:rFonts w:ascii="KB금융 본문체 Medium" w:eastAsia="KB금융 본문체 Medium" w:hAnsi="KB금융 본문체 Medium" w:cs="KB금융 본문체 Medium"/>
          <w:b/>
          <w:bCs/>
          <w:color w:val="000000"/>
          <w:sz w:val="26"/>
          <w:szCs w:val="26"/>
        </w:rPr>
      </w:pPr>
      <w:r w:rsidRPr="001B4C19">
        <w:rPr>
          <w:rFonts w:ascii="KB금융 본문체 Medium" w:eastAsia="KB금융 본문체 Medium" w:hAnsi="KB금융 본문체 Medium" w:cs="KB금융 본문체 Medium" w:hint="eastAsia"/>
          <w:b/>
          <w:bCs/>
          <w:color w:val="000000"/>
          <w:sz w:val="26"/>
          <w:szCs w:val="26"/>
        </w:rPr>
        <w:t>제3장 계열사의 행위제한 등</w:t>
      </w:r>
    </w:p>
    <w:p w14:paraId="7BF4B9C7" w14:textId="77777777" w:rsidR="001B4C19" w:rsidRP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7687F7AF" w14:textId="77777777" w:rsidR="001B4C19" w:rsidRDefault="001B4C19" w:rsidP="00F7639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제7조(주식소유 제한)</w:t>
      </w:r>
      <w:r w:rsidRPr="001B4C19">
        <w:rPr>
          <w:rFonts w:ascii="KB금융 본문체 Light" w:eastAsia="KB금융 본문체 Light" w:hAnsi="KB금융 본문체 Light" w:cs="KB금융 본문체 Light" w:hint="eastAsia"/>
          <w:color w:val="000000"/>
          <w:sz w:val="22"/>
          <w:szCs w:val="22"/>
        </w:rPr>
        <w:t xml:space="preserve"> 상법, 금융지주회사법 등 법령이 정한 사유 이외에는 지주회사 및 다른 계열사의 주식을 소유하여서는 안된다.</w:t>
      </w:r>
    </w:p>
    <w:p w14:paraId="5935E018"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02E2EBBD" w14:textId="709E10DA" w:rsidR="001B4C19" w:rsidRPr="001B4C19" w:rsidRDefault="001B4C19" w:rsidP="00F7639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제8조(주무부서 의무)</w:t>
      </w:r>
      <w:r w:rsidRPr="001B4C19">
        <w:rPr>
          <w:rFonts w:ascii="KB금융 본문체 Light" w:eastAsia="KB금융 본문체 Light" w:hAnsi="KB금융 본문체 Light" w:cs="KB금융 본문체 Light" w:hint="eastAsia"/>
          <w:color w:val="000000"/>
          <w:sz w:val="22"/>
          <w:szCs w:val="22"/>
        </w:rPr>
        <w:t xml:space="preserve"> 주무부서는 내부거래시 각 금융관련 법령이 정한 대주주와의 행위제한 사항을 포함한 내부거래 관련 규정 및 금융지주회사법 제48조가 정한 금융지주회사 및 자회사</w:t>
      </w:r>
      <w:r w:rsidR="00F76397">
        <w:rPr>
          <w:rFonts w:ascii="KB금융 본문체 Light" w:eastAsia="KB금융 본문체 Light" w:hAnsi="KB금융 본문체 Light" w:cs="KB금융 본문체 Light" w:hint="eastAsia"/>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등</w:t>
      </w:r>
      <w:r w:rsidR="00F76397">
        <w:rPr>
          <w:rFonts w:ascii="KB금융 본문체 Light" w:eastAsia="KB금융 본문체 Light" w:hAnsi="KB금융 본문체 Light" w:cs="KB금융 본문체 Light" w:hint="eastAsia"/>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간의 신용공여, 불량자산의 거래, 자원공동 사용행위와 관련된 제한사항을 확인하고 이를 준수하여야 한다.</w:t>
      </w:r>
    </w:p>
    <w:p w14:paraId="567A5E2B" w14:textId="77777777" w:rsidR="001B4C19" w:rsidRP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2F7B6D6B" w14:textId="77777777" w:rsidR="001B4C19" w:rsidRPr="001B4C19" w:rsidRDefault="001B4C19" w:rsidP="001B4C19">
      <w:pPr>
        <w:spacing w:line="400" w:lineRule="exact"/>
        <w:jc w:val="center"/>
        <w:rPr>
          <w:rFonts w:ascii="KB금융 본문체 Medium" w:eastAsia="KB금융 본문체 Medium" w:hAnsi="KB금융 본문체 Medium" w:cs="KB금융 본문체 Medium"/>
          <w:b/>
          <w:bCs/>
          <w:color w:val="000000"/>
          <w:sz w:val="26"/>
          <w:szCs w:val="26"/>
        </w:rPr>
      </w:pPr>
      <w:r w:rsidRPr="001B4C19">
        <w:rPr>
          <w:rFonts w:ascii="KB금융 본문체 Medium" w:eastAsia="KB금융 본문체 Medium" w:hAnsi="KB금융 본문체 Medium" w:cs="KB금융 본문체 Medium" w:hint="eastAsia"/>
          <w:b/>
          <w:bCs/>
          <w:color w:val="000000"/>
          <w:sz w:val="26"/>
          <w:szCs w:val="26"/>
        </w:rPr>
        <w:t>제4장 이사등과 회사간의 거래에 대한 이사회 승인 등</w:t>
      </w:r>
    </w:p>
    <w:p w14:paraId="2D216B87" w14:textId="77777777" w:rsidR="001B4C19" w:rsidRP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7626E2B8" w14:textId="77777777" w:rsid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제9조(이사회 승인)</w:t>
      </w:r>
      <w:r w:rsidRPr="001B4C19">
        <w:rPr>
          <w:rFonts w:ascii="KB금융 본문체 Light" w:eastAsia="KB금융 본문체 Light" w:hAnsi="KB금융 본문체 Light" w:cs="KB금융 본문체 Light" w:hint="eastAsia"/>
          <w:color w:val="000000"/>
          <w:sz w:val="22"/>
          <w:szCs w:val="22"/>
        </w:rPr>
        <w:t xml:space="preserve"> 주무부서는 내부거래가 상법 제398조가 정한 “이사등과 회사간의 거래”에 해당할 경우 사전에 이사회에 해당 거래에 관한 중요사실을 밝힌 후 승인을 득하여야 한다.</w:t>
      </w:r>
    </w:p>
    <w:p w14:paraId="4CD4B463"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17192A6F" w14:textId="77777777" w:rsidR="001B4C19" w:rsidRP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제10조(승인 예외)</w:t>
      </w:r>
      <w:r w:rsidRPr="001B4C19">
        <w:rPr>
          <w:rFonts w:ascii="KB금융 본문체 Light" w:eastAsia="KB금융 본문체 Light" w:hAnsi="KB금융 본문체 Light" w:cs="KB금융 본문체 Light" w:hint="eastAsia"/>
          <w:color w:val="000000"/>
          <w:sz w:val="22"/>
          <w:szCs w:val="22"/>
        </w:rPr>
        <w:t xml:space="preserve"> 개별적 협상 내지 특약이 전혀 없는 약관에 의한 정형적인 거래 등 그룹사 상호간 이해충돌의 우려가 없는 거래인 경우에는 제9조를 적용하지 아니한다. 다만, 약관에 의한 거래 등이라 하더라도 그룹사란 이유로 제4조의 일반원칙에 반하여서는 안된다.</w:t>
      </w:r>
    </w:p>
    <w:p w14:paraId="3B7DB074" w14:textId="77777777" w:rsid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56C58076" w14:textId="77777777" w:rsidR="001B4C19" w:rsidRPr="001B4C19" w:rsidRDefault="001B4C19" w:rsidP="001B4C19">
      <w:pPr>
        <w:spacing w:line="400" w:lineRule="exact"/>
        <w:jc w:val="center"/>
        <w:rPr>
          <w:rFonts w:ascii="KB금융 본문체 Medium" w:eastAsia="KB금융 본문체 Medium" w:hAnsi="KB금융 본문체 Medium" w:cs="KB금융 본문체 Medium"/>
          <w:b/>
          <w:bCs/>
          <w:color w:val="000000"/>
          <w:sz w:val="26"/>
          <w:szCs w:val="26"/>
        </w:rPr>
      </w:pPr>
      <w:r w:rsidRPr="001B4C19">
        <w:rPr>
          <w:rFonts w:ascii="KB금융 본문체 Medium" w:eastAsia="KB금융 본문체 Medium" w:hAnsi="KB금융 본문체 Medium" w:cs="KB금융 본문체 Medium" w:hint="eastAsia"/>
          <w:b/>
          <w:bCs/>
          <w:color w:val="000000"/>
          <w:sz w:val="26"/>
          <w:szCs w:val="26"/>
        </w:rPr>
        <w:t>제5장 내부거래 검토</w:t>
      </w:r>
    </w:p>
    <w:p w14:paraId="71DE0602" w14:textId="77777777" w:rsidR="001B4C19" w:rsidRPr="001B4C19" w:rsidRDefault="001B4C19" w:rsidP="001B4C19">
      <w:pPr>
        <w:spacing w:line="400" w:lineRule="exact"/>
        <w:ind w:firstLine="195"/>
        <w:rPr>
          <w:rFonts w:ascii="KB금융 본문체 Light" w:eastAsia="KB금융 본문체 Light" w:hAnsi="KB금융 본문체 Light" w:cs="KB금융 본문체 Light"/>
          <w:color w:val="000000"/>
          <w:sz w:val="22"/>
          <w:szCs w:val="22"/>
        </w:rPr>
      </w:pPr>
    </w:p>
    <w:p w14:paraId="6D995E14" w14:textId="77777777" w:rsidR="001B4C19" w:rsidRP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제11조(사전검토)</w:t>
      </w:r>
      <w:r w:rsidRPr="001B4C19">
        <w:rPr>
          <w:rFonts w:ascii="KB금융 본문체 Light" w:eastAsia="KB금융 본문체 Light" w:hAnsi="KB금융 본문체 Light" w:cs="KB금융 본문체 Light" w:hint="eastAsia"/>
          <w:color w:val="000000"/>
          <w:sz w:val="22"/>
          <w:szCs w:val="22"/>
        </w:rPr>
        <w:t xml:space="preserve"> ① 주무부서는 다른 그룹사와의 거래가 관련법령이 제한하는 내부거래인지를 사전에 검토하여야 하며, 관련 법령상 규제 대상인지의 여부가 명확하지 않을 경우에 법무업무 담당부서에 사전검토를 의뢰하여야 한다.</w:t>
      </w:r>
    </w:p>
    <w:p w14:paraId="2FBB2013" w14:textId="77777777" w:rsidR="001B4C19" w:rsidRPr="001B4C19" w:rsidRDefault="001B4C19" w:rsidP="001B4C19">
      <w:pPr>
        <w:spacing w:line="400" w:lineRule="exact"/>
        <w:ind w:left="2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② 법무업무 담당부서는 규제대상인 내부거래로 판단되는 경우 서면 의견을 첨부하여 검토를 의뢰한 주무부서에 제공하며, 주무부서는 의견과 관련된 사유가 해소되지 않을 경우 해당 내부거래를 시행하여서는 안된다.</w:t>
      </w:r>
    </w:p>
    <w:p w14:paraId="38CA47A7" w14:textId="77777777" w:rsidR="001B4C19" w:rsidRDefault="001B4C19" w:rsidP="001B4C19">
      <w:pPr>
        <w:spacing w:line="400" w:lineRule="exact"/>
        <w:ind w:left="20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color w:val="000000"/>
          <w:sz w:val="22"/>
          <w:szCs w:val="22"/>
        </w:rPr>
        <w:t>③ 법무업무 담당부서는 사전검토를 실시한 목록(서면의견을 첨부한 경우에는 해당 의견 포함)을</w:t>
      </w:r>
      <w:r w:rsidR="00203243">
        <w:rPr>
          <w:rFonts w:ascii="KB금융 본문체 Light" w:eastAsia="KB금융 본문체 Light" w:hAnsi="KB금융 본문체 Light" w:cs="KB금융 본문체 Light" w:hint="eastAsia"/>
          <w:color w:val="000000"/>
          <w:sz w:val="22"/>
          <w:szCs w:val="22"/>
        </w:rPr>
        <w:t xml:space="preserve"> 별지서식 제1호</w:t>
      </w:r>
      <w:r w:rsidRPr="001B4C19">
        <w:rPr>
          <w:rFonts w:ascii="KB금융 본문체 Light" w:eastAsia="KB금융 본문체 Light" w:hAnsi="KB금융 본문체 Light" w:cs="KB금융 본문체 Light" w:hint="eastAsia"/>
          <w:color w:val="000000"/>
          <w:sz w:val="22"/>
          <w:szCs w:val="22"/>
        </w:rPr>
        <w:t xml:space="preserve">의 양식에 따라 분기별로 준법감시업무 담당부서에 보고하여야 하며 준법감시업무 담당부서는 </w:t>
      </w:r>
      <w:r w:rsidR="00203243">
        <w:rPr>
          <w:rFonts w:ascii="KB금융 본문체 Light" w:eastAsia="KB금융 본문체 Light" w:hAnsi="KB금융 본문체 Light" w:cs="KB금융 본문체 Light"/>
          <w:color w:val="000000"/>
          <w:sz w:val="22"/>
          <w:szCs w:val="22"/>
        </w:rPr>
        <w:t>KB</w:t>
      </w:r>
      <w:r w:rsidR="00203243">
        <w:rPr>
          <w:rFonts w:ascii="KB금융 본문체 Light" w:eastAsia="KB금융 본문체 Light" w:hAnsi="KB금융 본문체 Light" w:cs="KB금융 본문체 Light" w:hint="eastAsia"/>
          <w:color w:val="000000"/>
          <w:sz w:val="22"/>
          <w:szCs w:val="22"/>
        </w:rPr>
        <w:t>국민카드</w:t>
      </w:r>
      <w:r w:rsidRPr="001B4C19">
        <w:rPr>
          <w:rFonts w:ascii="KB금융 본문체 Light" w:eastAsia="KB금융 본문체 Light" w:hAnsi="KB금융 본문체 Light" w:cs="KB금융 본문체 Light" w:hint="eastAsia"/>
          <w:color w:val="000000"/>
          <w:sz w:val="22"/>
          <w:szCs w:val="22"/>
        </w:rPr>
        <w:t xml:space="preserve"> 준법지원부에 분기별로 준법감시 업무보고서 제출시 첨부하여 보고하여야 한다.</w:t>
      </w:r>
    </w:p>
    <w:p w14:paraId="432BA7D6"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7CD2923B" w14:textId="77777777" w:rsid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제12조(사후보고)</w:t>
      </w:r>
      <w:r w:rsidRPr="001B4C19">
        <w:rPr>
          <w:rFonts w:ascii="KB금융 본문체 Light" w:eastAsia="KB금융 본문체 Light" w:hAnsi="KB금융 본문체 Light" w:cs="KB금융 본문체 Light" w:hint="eastAsia"/>
          <w:color w:val="000000"/>
          <w:sz w:val="22"/>
          <w:szCs w:val="22"/>
        </w:rPr>
        <w:t xml:space="preserve"> 법무업무 담당부서는 별지서식 제2호의 양식에 따라 내부거래현황을 분기별로 준법감시업무 담당부서에 보고하여야 하며 준법감시업무 담당부서는 KB국민카드 준법감시부에 분기별로 준법감시 업무보고서 제출시 첨부하여 보고하여야 한다.</w:t>
      </w:r>
    </w:p>
    <w:p w14:paraId="3540EB4D"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168FCB35" w14:textId="77777777" w:rsidR="001B4C19" w:rsidRP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제13조(자료제출요구 등)</w:t>
      </w:r>
      <w:r w:rsidRPr="001B4C19">
        <w:rPr>
          <w:rFonts w:ascii="KB금융 본문체 Light" w:eastAsia="KB금융 본문체 Light" w:hAnsi="KB금융 본문체 Light" w:cs="KB금융 본문체 Light" w:hint="eastAsia"/>
          <w:color w:val="000000"/>
          <w:sz w:val="22"/>
          <w:szCs w:val="22"/>
        </w:rPr>
        <w:t xml:space="preserve"> KB국민카드 준법지원부 또는 재무기획부가 내부거래의 적정성 여부의 검토를 위해 관련 세부자료 등을 요구할 경우 주무부서, 준법감시업무 담당부서(제11조 및 제12조의 법무업무 담당부서를 포함)는 해당 자료를 제출하며, 시정 요구 등 의견이 제시된 경우에는 이를 반영한다. 단, 정당한 사유가 있는 경우에는 그러하지 아니하다.</w:t>
      </w:r>
    </w:p>
    <w:p w14:paraId="257368C0" w14:textId="77777777" w:rsidR="001B4C19" w:rsidRPr="001B4C19" w:rsidRDefault="001B4C19" w:rsidP="001B4C19">
      <w:pPr>
        <w:spacing w:line="400" w:lineRule="exact"/>
        <w:rPr>
          <w:rFonts w:ascii="KB금융 본문체 Light" w:eastAsia="KB금융 본문체 Light" w:hAnsi="KB금융 본문체 Light" w:cs="KB금융 본문체 Light"/>
          <w:color w:val="000000"/>
          <w:sz w:val="22"/>
          <w:szCs w:val="22"/>
        </w:rPr>
      </w:pPr>
    </w:p>
    <w:p w14:paraId="578665F1" w14:textId="77777777" w:rsidR="001B4C19" w:rsidRPr="001B4C19" w:rsidRDefault="001B4C19" w:rsidP="00040A6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sidRPr="001B4C19">
        <w:rPr>
          <w:rFonts w:ascii="KB금융 본문체 Light" w:eastAsia="KB금융 본문체 Light" w:hAnsi="KB금융 본문체 Light" w:cs="KB금융 본문체 Light" w:hint="eastAsia"/>
          <w:b/>
          <w:bCs/>
          <w:color w:val="000000"/>
          <w:sz w:val="22"/>
          <w:szCs w:val="22"/>
        </w:rPr>
        <w:t>제14조(기타)</w:t>
      </w:r>
      <w:r w:rsidRPr="001B4C19">
        <w:rPr>
          <w:rFonts w:ascii="KB금융 본문체 Light" w:eastAsia="KB금융 본문체 Light" w:hAnsi="KB금융 본문체 Light" w:cs="KB금융 본문체 Light" w:hint="eastAsia"/>
          <w:color w:val="000000"/>
          <w:sz w:val="22"/>
          <w:szCs w:val="22"/>
        </w:rPr>
        <w:t xml:space="preserve"> 그룹 공동광고를 하거나 그룹사가 사무공간·영업점·전산시스템·정보통신망·전산자료·저장장비·전자적 장치 및 고객등의 전화에 응대하는 시설 등을 공동으로 사용하는 행위는 관련 규정 또는 지침이 정한 바에 따른다.</w:t>
      </w:r>
    </w:p>
    <w:p w14:paraId="5A01A05F" w14:textId="77777777" w:rsidR="001B4C19" w:rsidRPr="001B4C19" w:rsidRDefault="001B4C19" w:rsidP="001B4C19">
      <w:pPr>
        <w:spacing w:line="400" w:lineRule="exact"/>
        <w:ind w:left="190" w:hangingChars="100" w:hanging="190"/>
        <w:jc w:val="center"/>
        <w:rPr>
          <w:rFonts w:ascii="KB금융 본문체 Light" w:eastAsia="KB금융 본문체 Light" w:hAnsi="KB금융 본문체 Light" w:cs="KB금융 본문체 Light"/>
          <w:b/>
          <w:bCs/>
          <w:color w:val="000000"/>
          <w:sz w:val="22"/>
          <w:szCs w:val="22"/>
        </w:rPr>
      </w:pPr>
    </w:p>
    <w:p w14:paraId="39A15517" w14:textId="77777777" w:rsidR="001B4C19" w:rsidRPr="00EC1620" w:rsidRDefault="001B4C19" w:rsidP="001B4C19">
      <w:pPr>
        <w:wordWrap/>
        <w:autoSpaceDE w:val="0"/>
        <w:autoSpaceDN w:val="0"/>
        <w:adjustRightInd w:val="0"/>
        <w:spacing w:line="400" w:lineRule="exact"/>
        <w:jc w:val="center"/>
        <w:rPr>
          <w:rFonts w:ascii="KB금융 본문체 Medium" w:eastAsia="KB금융 본문체 Medium" w:hAnsi="KB금융 본문체 Medium" w:cs="KB금융 본문체 Medium"/>
          <w:b/>
          <w:bCs/>
          <w:color w:val="000000"/>
          <w:kern w:val="0"/>
          <w:sz w:val="26"/>
          <w:szCs w:val="26"/>
        </w:rPr>
      </w:pPr>
      <w:r w:rsidRPr="00EC1620">
        <w:rPr>
          <w:rFonts w:ascii="KB금융 본문체 Medium" w:eastAsia="KB금융 본문체 Medium" w:hAnsi="KB금융 본문체 Medium" w:cs="KB금융 본문체 Medium" w:hint="eastAsia"/>
          <w:b/>
          <w:bCs/>
          <w:color w:val="000000"/>
          <w:kern w:val="0"/>
          <w:sz w:val="26"/>
          <w:szCs w:val="26"/>
        </w:rPr>
        <w:t>부</w:t>
      </w:r>
      <w:r w:rsidRPr="00EC1620">
        <w:rPr>
          <w:rFonts w:ascii="KB금융 본문체 Medium" w:eastAsia="KB금융 본문체 Medium" w:hAnsi="KB금융 본문체 Medium" w:cs="KB금융 본문체 Medium"/>
          <w:b/>
          <w:bCs/>
          <w:color w:val="000000"/>
          <w:kern w:val="0"/>
          <w:sz w:val="26"/>
          <w:szCs w:val="26"/>
        </w:rPr>
        <w:t xml:space="preserve"> </w:t>
      </w:r>
      <w:r w:rsidRPr="00EC1620">
        <w:rPr>
          <w:rFonts w:ascii="KB금융 본문체 Medium" w:eastAsia="KB금융 본문체 Medium" w:hAnsi="KB금융 본문체 Medium" w:cs="KB금융 본문체 Medium" w:hint="eastAsia"/>
          <w:b/>
          <w:bCs/>
          <w:color w:val="000000"/>
          <w:kern w:val="0"/>
          <w:sz w:val="26"/>
          <w:szCs w:val="26"/>
        </w:rPr>
        <w:t>칙</w:t>
      </w:r>
    </w:p>
    <w:p w14:paraId="7D4A1FDB" w14:textId="77777777" w:rsidR="001B4C19" w:rsidRPr="001B4C19" w:rsidRDefault="001B4C19" w:rsidP="001B4C19">
      <w:pPr>
        <w:spacing w:line="400" w:lineRule="exact"/>
        <w:ind w:left="194" w:hangingChars="100" w:hanging="194"/>
        <w:rPr>
          <w:rFonts w:ascii="KB금융 본문체 Light" w:eastAsia="KB금융 본문체 Light" w:hAnsi="KB금융 본문체 Light" w:cs="KB금융 본문체 Light"/>
          <w:color w:val="000000"/>
          <w:sz w:val="22"/>
          <w:szCs w:val="22"/>
        </w:rPr>
      </w:pPr>
    </w:p>
    <w:p w14:paraId="1FB4FFDC" w14:textId="77777777" w:rsidR="001B4C19" w:rsidRPr="001B4C19" w:rsidRDefault="001B4C19" w:rsidP="001B4C19">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color w:val="000000"/>
          <w:sz w:val="22"/>
          <w:szCs w:val="22"/>
        </w:rPr>
        <w:t xml:space="preserve">① </w:t>
      </w:r>
      <w:r w:rsidRPr="001B4C19">
        <w:rPr>
          <w:rFonts w:ascii="KB금융 본문체 Light" w:eastAsia="KB금융 본문체 Light" w:hAnsi="KB금융 본문체 Light" w:cs="KB금융 본문체 Light" w:hint="eastAsia"/>
          <w:color w:val="000000"/>
          <w:sz w:val="22"/>
          <w:szCs w:val="22"/>
        </w:rPr>
        <w:t>이</w:t>
      </w:r>
      <w:r w:rsidRPr="001B4C19">
        <w:rPr>
          <w:rFonts w:ascii="KB금융 본문체 Light" w:eastAsia="KB금융 본문체 Light" w:hAnsi="KB금융 본문체 Light" w:cs="KB금융 본문체 Light"/>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규정은</w:t>
      </w:r>
      <w:r w:rsidRPr="001B4C19">
        <w:rPr>
          <w:rFonts w:ascii="KB금융 본문체 Light" w:eastAsia="KB금융 본문체 Light" w:hAnsi="KB금융 본문체 Light" w:cs="KB금융 본문체 Light"/>
          <w:color w:val="000000"/>
          <w:sz w:val="22"/>
          <w:szCs w:val="22"/>
        </w:rPr>
        <w:t xml:space="preserve"> 20</w:t>
      </w:r>
      <w:r w:rsidRPr="001B4C19">
        <w:rPr>
          <w:rFonts w:ascii="KB금융 본문체 Light" w:eastAsia="KB금융 본문체 Light" w:hAnsi="KB금융 본문체 Light" w:cs="KB금융 본문체 Light" w:hint="eastAsia"/>
          <w:color w:val="000000"/>
          <w:sz w:val="22"/>
          <w:szCs w:val="22"/>
        </w:rPr>
        <w:t>13</w:t>
      </w:r>
      <w:r w:rsidRPr="001B4C19">
        <w:rPr>
          <w:rFonts w:ascii="KB금융 본문체 Light" w:eastAsia="KB금융 본문체 Light" w:hAnsi="KB금융 본문체 Light" w:cs="KB금융 본문체 Light"/>
          <w:color w:val="000000"/>
          <w:sz w:val="22"/>
          <w:szCs w:val="22"/>
        </w:rPr>
        <w:t>.</w:t>
      </w:r>
      <w:r w:rsidRPr="001B4C19">
        <w:rPr>
          <w:rFonts w:ascii="KB금융 본문체 Light" w:eastAsia="KB금융 본문체 Light" w:hAnsi="KB금융 본문체 Light" w:cs="KB금융 본문체 Light" w:hint="eastAsia"/>
          <w:color w:val="000000"/>
          <w:sz w:val="22"/>
          <w:szCs w:val="22"/>
        </w:rPr>
        <w:t>06.17부터</w:t>
      </w:r>
      <w:r w:rsidRPr="001B4C19">
        <w:rPr>
          <w:rFonts w:ascii="KB금융 본문체 Light" w:eastAsia="KB금융 본문체 Light" w:hAnsi="KB금융 본문체 Light" w:cs="KB금융 본문체 Light"/>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시행한다</w:t>
      </w:r>
      <w:r w:rsidRPr="001B4C19">
        <w:rPr>
          <w:rFonts w:ascii="KB금융 본문체 Light" w:eastAsia="KB금융 본문체 Light" w:hAnsi="KB금융 본문체 Light" w:cs="KB금융 본문체 Light"/>
          <w:color w:val="000000"/>
          <w:sz w:val="22"/>
          <w:szCs w:val="22"/>
        </w:rPr>
        <w:t>.</w:t>
      </w:r>
    </w:p>
    <w:p w14:paraId="7DC85297" w14:textId="77777777" w:rsidR="001B4C19" w:rsidRDefault="001B4C19" w:rsidP="001B4C19">
      <w:pPr>
        <w:spacing w:line="400" w:lineRule="exact"/>
        <w:ind w:left="194" w:hangingChars="100" w:hanging="194"/>
        <w:rPr>
          <w:rFonts w:ascii="KB금융 본문체 Light" w:eastAsia="KB금융 본문체 Light" w:hAnsi="KB금융 본문체 Light" w:cs="KB금융 본문체 Light"/>
          <w:color w:val="000000"/>
          <w:sz w:val="22"/>
          <w:szCs w:val="22"/>
        </w:rPr>
      </w:pPr>
    </w:p>
    <w:p w14:paraId="0915697D" w14:textId="4D4CE815" w:rsidR="00FD6638" w:rsidRPr="00EC1620" w:rsidRDefault="00FD6638" w:rsidP="00FD6638">
      <w:pPr>
        <w:wordWrap/>
        <w:autoSpaceDE w:val="0"/>
        <w:autoSpaceDN w:val="0"/>
        <w:adjustRightInd w:val="0"/>
        <w:spacing w:line="400" w:lineRule="exact"/>
        <w:jc w:val="center"/>
        <w:rPr>
          <w:rFonts w:ascii="KB금융 본문체 Medium" w:eastAsia="KB금융 본문체 Medium" w:hAnsi="KB금융 본문체 Medium" w:cs="KB금융 본문체 Medium"/>
          <w:b/>
          <w:bCs/>
          <w:color w:val="000000"/>
          <w:kern w:val="0"/>
          <w:sz w:val="26"/>
          <w:szCs w:val="26"/>
        </w:rPr>
      </w:pPr>
      <w:r w:rsidRPr="00EC1620">
        <w:rPr>
          <w:rFonts w:ascii="KB금융 본문체 Medium" w:eastAsia="KB금융 본문체 Medium" w:hAnsi="KB금융 본문체 Medium" w:cs="KB금융 본문체 Medium" w:hint="eastAsia"/>
          <w:b/>
          <w:bCs/>
          <w:color w:val="000000"/>
          <w:kern w:val="0"/>
          <w:sz w:val="26"/>
          <w:szCs w:val="26"/>
        </w:rPr>
        <w:t>부 칙 (2023.</w:t>
      </w:r>
      <w:r w:rsidR="00CC12B1">
        <w:rPr>
          <w:rFonts w:ascii="KB금융 본문체 Medium" w:eastAsia="KB금융 본문체 Medium" w:hAnsi="KB금융 본문체 Medium" w:cs="KB금융 본문체 Medium"/>
          <w:b/>
          <w:bCs/>
          <w:color w:val="000000"/>
          <w:kern w:val="0"/>
          <w:sz w:val="26"/>
          <w:szCs w:val="26"/>
        </w:rPr>
        <w:t xml:space="preserve"> </w:t>
      </w:r>
      <w:r w:rsidRPr="00EC1620">
        <w:rPr>
          <w:rFonts w:ascii="KB금융 본문체 Medium" w:eastAsia="KB금융 본문체 Medium" w:hAnsi="KB금융 본문체 Medium" w:cs="KB금융 본문체 Medium" w:hint="eastAsia"/>
          <w:b/>
          <w:bCs/>
          <w:color w:val="000000"/>
          <w:kern w:val="0"/>
          <w:sz w:val="26"/>
          <w:szCs w:val="26"/>
        </w:rPr>
        <w:t>8.</w:t>
      </w:r>
      <w:r w:rsidR="00CC12B1">
        <w:rPr>
          <w:rFonts w:ascii="KB금융 본문체 Medium" w:eastAsia="KB금융 본문체 Medium" w:hAnsi="KB금융 본문체 Medium" w:cs="KB금융 본문체 Medium"/>
          <w:b/>
          <w:bCs/>
          <w:color w:val="000000"/>
          <w:kern w:val="0"/>
          <w:sz w:val="26"/>
          <w:szCs w:val="26"/>
        </w:rPr>
        <w:t xml:space="preserve"> </w:t>
      </w:r>
      <w:r w:rsidRPr="00EC1620">
        <w:rPr>
          <w:rFonts w:ascii="KB금융 본문체 Medium" w:eastAsia="KB금융 본문체 Medium" w:hAnsi="KB금융 본문체 Medium" w:cs="KB금융 본문체 Medium" w:hint="eastAsia"/>
          <w:b/>
          <w:bCs/>
          <w:color w:val="000000"/>
          <w:kern w:val="0"/>
          <w:sz w:val="26"/>
          <w:szCs w:val="26"/>
        </w:rPr>
        <w:t>9.)</w:t>
      </w:r>
    </w:p>
    <w:p w14:paraId="157C92FD" w14:textId="77777777" w:rsidR="00FD6638" w:rsidRPr="001B4C19" w:rsidRDefault="00FD6638" w:rsidP="00FD6638">
      <w:pPr>
        <w:spacing w:line="400" w:lineRule="exact"/>
        <w:ind w:left="194" w:hangingChars="100" w:hanging="194"/>
        <w:rPr>
          <w:rFonts w:ascii="KB금융 본문체 Light" w:eastAsia="KB금융 본문체 Light" w:hAnsi="KB금융 본문체 Light" w:cs="KB금융 본문체 Light"/>
          <w:color w:val="000000"/>
          <w:sz w:val="22"/>
          <w:szCs w:val="22"/>
        </w:rPr>
      </w:pPr>
    </w:p>
    <w:p w14:paraId="7A3A4781" w14:textId="59CBE9DD" w:rsidR="001B4C19" w:rsidRDefault="00FD6638" w:rsidP="007B6DBD">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color w:val="000000"/>
          <w:sz w:val="22"/>
          <w:szCs w:val="22"/>
        </w:rPr>
        <w:t xml:space="preserve">① </w:t>
      </w:r>
      <w:r w:rsidRPr="001B4C19">
        <w:rPr>
          <w:rFonts w:ascii="KB금융 본문체 Light" w:eastAsia="KB금융 본문체 Light" w:hAnsi="KB금융 본문체 Light" w:cs="KB금융 본문체 Light" w:hint="eastAsia"/>
          <w:color w:val="000000"/>
          <w:sz w:val="22"/>
          <w:szCs w:val="22"/>
        </w:rPr>
        <w:t>이</w:t>
      </w:r>
      <w:r w:rsidRPr="001B4C19">
        <w:rPr>
          <w:rFonts w:ascii="KB금융 본문체 Light" w:eastAsia="KB금융 본문체 Light" w:hAnsi="KB금융 본문체 Light" w:cs="KB금융 본문체 Light"/>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규정은</w:t>
      </w:r>
      <w:r w:rsidRPr="001B4C19">
        <w:rPr>
          <w:rFonts w:ascii="KB금융 본문체 Light" w:eastAsia="KB금융 본문체 Light" w:hAnsi="KB금융 본문체 Light" w:cs="KB금융 본문체 Light"/>
          <w:color w:val="000000"/>
          <w:sz w:val="22"/>
          <w:szCs w:val="22"/>
        </w:rPr>
        <w:t xml:space="preserve"> 20</w:t>
      </w:r>
      <w:r>
        <w:rPr>
          <w:rFonts w:ascii="KB금융 본문체 Light" w:eastAsia="KB금융 본문체 Light" w:hAnsi="KB금융 본문체 Light" w:cs="KB금융 본문체 Light" w:hint="eastAsia"/>
          <w:color w:val="000000"/>
          <w:sz w:val="22"/>
          <w:szCs w:val="22"/>
        </w:rPr>
        <w:t>2</w:t>
      </w:r>
      <w:r w:rsidRPr="001B4C19">
        <w:rPr>
          <w:rFonts w:ascii="KB금융 본문체 Light" w:eastAsia="KB금융 본문체 Light" w:hAnsi="KB금융 본문체 Light" w:cs="KB금융 본문체 Light" w:hint="eastAsia"/>
          <w:color w:val="000000"/>
          <w:sz w:val="22"/>
          <w:szCs w:val="22"/>
        </w:rPr>
        <w:t>3</w:t>
      </w:r>
      <w:r w:rsidRPr="001B4C19">
        <w:rPr>
          <w:rFonts w:ascii="KB금융 본문체 Light" w:eastAsia="KB금융 본문체 Light" w:hAnsi="KB금융 본문체 Light" w:cs="KB금융 본문체 Light"/>
          <w:color w:val="000000"/>
          <w:sz w:val="22"/>
          <w:szCs w:val="22"/>
        </w:rPr>
        <w:t>.</w:t>
      </w:r>
      <w:r w:rsidRPr="001B4C19">
        <w:rPr>
          <w:rFonts w:ascii="KB금융 본문체 Light" w:eastAsia="KB금융 본문체 Light" w:hAnsi="KB금융 본문체 Light" w:cs="KB금융 본문체 Light" w:hint="eastAsia"/>
          <w:color w:val="000000"/>
          <w:sz w:val="22"/>
          <w:szCs w:val="22"/>
        </w:rPr>
        <w:t>0</w:t>
      </w:r>
      <w:r>
        <w:rPr>
          <w:rFonts w:ascii="KB금융 본문체 Light" w:eastAsia="KB금융 본문체 Light" w:hAnsi="KB금융 본문체 Light" w:cs="KB금융 본문체 Light"/>
          <w:color w:val="000000"/>
          <w:sz w:val="22"/>
          <w:szCs w:val="22"/>
        </w:rPr>
        <w:t>8</w:t>
      </w:r>
      <w:r w:rsidRPr="001B4C19">
        <w:rPr>
          <w:rFonts w:ascii="KB금융 본문체 Light" w:eastAsia="KB금융 본문체 Light" w:hAnsi="KB금융 본문체 Light" w:cs="KB금융 본문체 Light" w:hint="eastAsia"/>
          <w:color w:val="000000"/>
          <w:sz w:val="22"/>
          <w:szCs w:val="22"/>
        </w:rPr>
        <w:t>.</w:t>
      </w:r>
      <w:r>
        <w:rPr>
          <w:rFonts w:ascii="KB금융 본문체 Light" w:eastAsia="KB금융 본문체 Light" w:hAnsi="KB금융 본문체 Light" w:cs="KB금융 본문체 Light"/>
          <w:color w:val="000000"/>
          <w:sz w:val="22"/>
          <w:szCs w:val="22"/>
        </w:rPr>
        <w:t>09</w:t>
      </w:r>
      <w:r w:rsidRPr="001B4C19">
        <w:rPr>
          <w:rFonts w:ascii="KB금융 본문체 Light" w:eastAsia="KB금융 본문체 Light" w:hAnsi="KB금융 본문체 Light" w:cs="KB금융 본문체 Light" w:hint="eastAsia"/>
          <w:color w:val="000000"/>
          <w:sz w:val="22"/>
          <w:szCs w:val="22"/>
        </w:rPr>
        <w:t>부터</w:t>
      </w:r>
      <w:r w:rsidRPr="001B4C19">
        <w:rPr>
          <w:rFonts w:ascii="KB금융 본문체 Light" w:eastAsia="KB금융 본문체 Light" w:hAnsi="KB금융 본문체 Light" w:cs="KB금융 본문체 Light"/>
          <w:color w:val="000000"/>
          <w:sz w:val="22"/>
          <w:szCs w:val="22"/>
        </w:rPr>
        <w:t xml:space="preserve"> </w:t>
      </w:r>
      <w:r w:rsidRPr="001B4C19">
        <w:rPr>
          <w:rFonts w:ascii="KB금융 본문체 Light" w:eastAsia="KB금융 본문체 Light" w:hAnsi="KB금융 본문체 Light" w:cs="KB금융 본문체 Light" w:hint="eastAsia"/>
          <w:color w:val="000000"/>
          <w:sz w:val="22"/>
          <w:szCs w:val="22"/>
        </w:rPr>
        <w:t>시행한다</w:t>
      </w:r>
      <w:r w:rsidRPr="001B4C19">
        <w:rPr>
          <w:rFonts w:ascii="KB금융 본문체 Light" w:eastAsia="KB금융 본문체 Light" w:hAnsi="KB금융 본문체 Light" w:cs="KB금융 본문체 Light"/>
          <w:color w:val="000000"/>
          <w:sz w:val="22"/>
          <w:szCs w:val="22"/>
        </w:rPr>
        <w:t>.</w:t>
      </w:r>
    </w:p>
    <w:sectPr w:rsidR="001B4C19" w:rsidSect="00B73054">
      <w:headerReference w:type="default" r:id="rId7"/>
      <w:footerReference w:type="even" r:id="rId8"/>
      <w:footerReference w:type="default" r:id="rId9"/>
      <w:pgSz w:w="11906" w:h="16838" w:code="9"/>
      <w:pgMar w:top="1474" w:right="1134" w:bottom="1134" w:left="1134" w:header="1247" w:footer="851" w:gutter="0"/>
      <w:cols w:space="425"/>
      <w:noEndnote/>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1B2925" w14:textId="77777777" w:rsidR="00413BCC" w:rsidRDefault="00413BCC">
      <w:r>
        <w:separator/>
      </w:r>
    </w:p>
  </w:endnote>
  <w:endnote w:type="continuationSeparator" w:id="0">
    <w:p w14:paraId="32F1A029" w14:textId="77777777" w:rsidR="00413BCC" w:rsidRDefault="00413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KB금융 본문체 Light">
    <w:altName w:val="맑은 고딕"/>
    <w:panose1 w:val="020B0303000000000000"/>
    <w:charset w:val="81"/>
    <w:family w:val="modern"/>
    <w:pitch w:val="variable"/>
    <w:sig w:usb0="800002A7" w:usb1="7BD7FCFB" w:usb2="00000010" w:usb3="00000000" w:csb0="00080001" w:csb1="00000000"/>
  </w:font>
  <w:font w:name="KB금융 제목체 Medium">
    <w:altName w:val="맑은 고딕"/>
    <w:panose1 w:val="020B0603000000000000"/>
    <w:charset w:val="81"/>
    <w:family w:val="modern"/>
    <w:pitch w:val="variable"/>
    <w:sig w:usb0="800002A7" w:usb1="7BD7FCFB" w:usb2="00000010" w:usb3="00000000" w:csb0="00080001" w:csb1="00000000"/>
  </w:font>
  <w:font w:name="KB금융 본문체 Medium">
    <w:altName w:val="맑은 고딕"/>
    <w:panose1 w:val="020B0603000000000000"/>
    <w:charset w:val="81"/>
    <w:family w:val="modern"/>
    <w:pitch w:val="variable"/>
    <w:sig w:usb0="800002A7" w:usb1="7B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8DDB7" w14:textId="77777777" w:rsidR="00C26BC5" w:rsidRDefault="00C26BC5">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77DE9E27" w14:textId="77777777" w:rsidR="00C26BC5" w:rsidRDefault="00C26BC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A6303" w14:textId="69CD9630" w:rsidR="002F2790" w:rsidRPr="002F2790" w:rsidRDefault="002F2790">
    <w:pPr>
      <w:pStyle w:val="a4"/>
      <w:jc w:val="center"/>
      <w:rPr>
        <w:rFonts w:ascii="KB금융 본문체 Light" w:eastAsia="KB금융 본문체 Light" w:hAnsi="KB금융 본문체 Light"/>
        <w:bCs/>
        <w:color w:val="000000"/>
        <w:kern w:val="0"/>
        <w:sz w:val="18"/>
      </w:rPr>
    </w:pPr>
    <w:r w:rsidRPr="002F2790">
      <w:rPr>
        <w:rFonts w:ascii="KB금융 본문체 Light" w:eastAsia="KB금융 본문체 Light" w:hAnsi="KB금융 본문체 Light"/>
        <w:bCs/>
        <w:color w:val="000000"/>
        <w:kern w:val="0"/>
        <w:sz w:val="18"/>
      </w:rPr>
      <w:fldChar w:fldCharType="begin"/>
    </w:r>
    <w:r w:rsidRPr="002F2790">
      <w:rPr>
        <w:rFonts w:ascii="KB금융 본문체 Light" w:eastAsia="KB금융 본문체 Light" w:hAnsi="KB금융 본문체 Light"/>
        <w:bCs/>
        <w:color w:val="000000"/>
        <w:kern w:val="0"/>
        <w:sz w:val="18"/>
      </w:rPr>
      <w:instrText>PAGE  \* Arabic  \* MERGEFORMAT</w:instrText>
    </w:r>
    <w:r w:rsidRPr="002F2790">
      <w:rPr>
        <w:rFonts w:ascii="KB금융 본문체 Light" w:eastAsia="KB금융 본문체 Light" w:hAnsi="KB금융 본문체 Light"/>
        <w:bCs/>
        <w:color w:val="000000"/>
        <w:kern w:val="0"/>
        <w:sz w:val="18"/>
      </w:rPr>
      <w:fldChar w:fldCharType="separate"/>
    </w:r>
    <w:r w:rsidR="00D57AB7">
      <w:rPr>
        <w:rFonts w:ascii="KB금융 본문체 Light" w:eastAsia="KB금융 본문체 Light" w:hAnsi="KB금융 본문체 Light"/>
        <w:bCs/>
        <w:noProof/>
        <w:color w:val="000000"/>
        <w:kern w:val="0"/>
        <w:sz w:val="18"/>
      </w:rPr>
      <w:t>1</w:t>
    </w:r>
    <w:r w:rsidRPr="002F2790">
      <w:rPr>
        <w:rFonts w:ascii="KB금융 본문체 Light" w:eastAsia="KB금융 본문체 Light" w:hAnsi="KB금융 본문체 Light"/>
        <w:bCs/>
        <w:color w:val="000000"/>
        <w:kern w:val="0"/>
        <w:sz w:val="18"/>
      </w:rPr>
      <w:fldChar w:fldCharType="end"/>
    </w:r>
    <w:r w:rsidRPr="002F2790">
      <w:rPr>
        <w:rFonts w:ascii="KB금융 본문체 Light" w:eastAsia="KB금융 본문체 Light" w:hAnsi="KB금융 본문체 Light"/>
        <w:bCs/>
        <w:color w:val="000000"/>
        <w:kern w:val="0"/>
        <w:sz w:val="18"/>
      </w:rPr>
      <w:t xml:space="preserve"> / </w:t>
    </w:r>
    <w:r w:rsidRPr="002F2790">
      <w:rPr>
        <w:rFonts w:ascii="KB금융 본문체 Light" w:eastAsia="KB금융 본문체 Light" w:hAnsi="KB금융 본문체 Light"/>
        <w:bCs/>
        <w:color w:val="000000"/>
        <w:kern w:val="0"/>
        <w:sz w:val="18"/>
      </w:rPr>
      <w:fldChar w:fldCharType="begin"/>
    </w:r>
    <w:r w:rsidRPr="002F2790">
      <w:rPr>
        <w:rFonts w:ascii="KB금융 본문체 Light" w:eastAsia="KB금융 본문체 Light" w:hAnsi="KB금융 본문체 Light"/>
        <w:bCs/>
        <w:color w:val="000000"/>
        <w:kern w:val="0"/>
        <w:sz w:val="18"/>
      </w:rPr>
      <w:instrText>NUMPAGES  \* Arabic  \* MERGEFORMAT</w:instrText>
    </w:r>
    <w:r w:rsidRPr="002F2790">
      <w:rPr>
        <w:rFonts w:ascii="KB금융 본문체 Light" w:eastAsia="KB금융 본문체 Light" w:hAnsi="KB금융 본문체 Light"/>
        <w:bCs/>
        <w:color w:val="000000"/>
        <w:kern w:val="0"/>
        <w:sz w:val="18"/>
      </w:rPr>
      <w:fldChar w:fldCharType="separate"/>
    </w:r>
    <w:r w:rsidR="00D57AB7">
      <w:rPr>
        <w:rFonts w:ascii="KB금융 본문체 Light" w:eastAsia="KB금융 본문체 Light" w:hAnsi="KB금융 본문체 Light"/>
        <w:bCs/>
        <w:noProof/>
        <w:color w:val="000000"/>
        <w:kern w:val="0"/>
        <w:sz w:val="18"/>
      </w:rPr>
      <w:t>3</w:t>
    </w:r>
    <w:r w:rsidRPr="002F2790">
      <w:rPr>
        <w:rFonts w:ascii="KB금융 본문체 Light" w:eastAsia="KB금융 본문체 Light" w:hAnsi="KB금융 본문체 Light"/>
        <w:bCs/>
        <w:color w:val="000000"/>
        <w:kern w:val="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61221" w14:textId="77777777" w:rsidR="00413BCC" w:rsidRDefault="00413BCC">
      <w:r>
        <w:separator/>
      </w:r>
    </w:p>
  </w:footnote>
  <w:footnote w:type="continuationSeparator" w:id="0">
    <w:p w14:paraId="1E29376E" w14:textId="77777777" w:rsidR="00413BCC" w:rsidRDefault="00413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64768" w14:textId="24032609" w:rsidR="00C26BC5" w:rsidRPr="002F2790" w:rsidRDefault="006A6897">
    <w:pPr>
      <w:pStyle w:val="a6"/>
      <w:spacing w:line="240" w:lineRule="auto"/>
      <w:jc w:val="center"/>
      <w:rPr>
        <w:rFonts w:ascii="KB금융 본문체 Light" w:eastAsia="KB금융 본문체 Light" w:hAnsi="KB금융 본문체 Light"/>
        <w:bCs/>
        <w:sz w:val="18"/>
      </w:rPr>
    </w:pPr>
    <w:r w:rsidRPr="002F2790">
      <w:rPr>
        <w:rFonts w:ascii="KB금융 본문체 Light" w:eastAsia="KB금융 본문체 Light" w:hAnsi="KB금융 본문체 Light"/>
        <w:bCs/>
        <w:noProof/>
      </w:rPr>
      <mc:AlternateContent>
        <mc:Choice Requires="wps">
          <w:drawing>
            <wp:anchor distT="0" distB="0" distL="114300" distR="114300" simplePos="0" relativeHeight="251657728" behindDoc="0" locked="0" layoutInCell="1" allowOverlap="1" wp14:anchorId="34A845D6" wp14:editId="368BFBE9">
              <wp:simplePos x="0" y="0"/>
              <wp:positionH relativeFrom="column">
                <wp:posOffset>15875</wp:posOffset>
              </wp:positionH>
              <wp:positionV relativeFrom="paragraph">
                <wp:posOffset>236855</wp:posOffset>
              </wp:positionV>
              <wp:extent cx="610171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1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6B78C8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8.65pt" to="481.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w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M6yNHvKphjRwZeQYkg01vlPXHcoGCWWwDkCk9PW+UCEFENIuEfpjZAy&#10;ii0V6ku8mE6mMcFpKVhwhjBnD/tKWnQiYVziF6sCz2OY1UfFIljLCVvfbE+EvNpwuVQBD0oBOjfr&#10;Og8/FuliPV/P81E+ma1HeVrXo4+bKh/NNtnTtP5QV1Wd/QzUsrxoBWNcBXbDbGb532l/eyXXqbpP&#10;570NyVv02C8gO/wj6ahlkO86CHvNLjs7aAzjGINvTyfM++Me7McHvvoFAAD//wMAUEsDBBQABgAI&#10;AAAAIQBAXlyj2wAAAAcBAAAPAAAAZHJzL2Rvd25yZXYueG1sTI7NTsMwEITvSLyDtUhcKuqQQIEQ&#10;p0JAbr1QQFy38ZJExOs0dtvA07OIAxznRzNfsZxcr/Y0hs6zgfN5Aoq49rbjxsDLc3V2DSpEZIu9&#10;ZzLwSQGW5fFRgbn1B36i/To2SkY45GigjXHItQ51Sw7D3A/Ekr370WEUOTbajniQcdfrNEkW2mHH&#10;8tDiQPct1R/rnTMQqlfaVl+zepa8ZY2ndPuwekRjTk+mu1tQkab4V4YffEGHUpg2fsc2qN5AeilF&#10;A9lVBkrim0V2AWrza+iy0P/5y28AAAD//wMAUEsBAi0AFAAGAAgAAAAhALaDOJL+AAAA4QEAABMA&#10;AAAAAAAAAAAAAAAAAAAAAFtDb250ZW50X1R5cGVzXS54bWxQSwECLQAUAAYACAAAACEAOP0h/9YA&#10;AACUAQAACwAAAAAAAAAAAAAAAAAvAQAAX3JlbHMvLnJlbHNQSwECLQAUAAYACAAAACEAaEbsGREC&#10;AAAoBAAADgAAAAAAAAAAAAAAAAAuAgAAZHJzL2Uyb0RvYy54bWxQSwECLQAUAAYACAAAACEAQF5c&#10;o9sAAAAHAQAADwAAAAAAAAAAAAAAAABrBAAAZHJzL2Rvd25yZXYueG1sUEsFBgAAAAAEAAQA8wAA&#10;AHMFAAAAAA==&#10;"/>
          </w:pict>
        </mc:Fallback>
      </mc:AlternateContent>
    </w:r>
    <w:r w:rsidR="001B4C19" w:rsidRPr="002F2790">
      <w:rPr>
        <w:rFonts w:ascii="KB금융 본문체 Light" w:eastAsia="KB금융 본문체 Light" w:hAnsi="KB금융 본문체 Light" w:hint="eastAsia"/>
        <w:bCs/>
        <w:sz w:val="18"/>
      </w:rPr>
      <w:t>그룹 내부거래 운영</w:t>
    </w:r>
    <w:r w:rsidR="00FD1D10">
      <w:rPr>
        <w:rFonts w:ascii="KB금융 본문체 Light" w:eastAsia="KB금융 본문체 Light" w:hAnsi="KB금융 본문체 Light" w:hint="eastAsia"/>
        <w:bCs/>
        <w:sz w:val="18"/>
      </w:rPr>
      <w:t xml:space="preserve"> </w:t>
    </w:r>
    <w:r w:rsidR="001B4C19" w:rsidRPr="002F2790">
      <w:rPr>
        <w:rFonts w:ascii="KB금융 본문체 Light" w:eastAsia="KB금융 본문체 Light" w:hAnsi="KB금융 본문체 Light" w:hint="eastAsia"/>
        <w:bCs/>
        <w:sz w:val="18"/>
      </w:rPr>
      <w:t>규정</w:t>
    </w:r>
    <w:r w:rsidR="00C26BC5" w:rsidRPr="002F2790">
      <w:rPr>
        <w:rFonts w:ascii="KB금융 본문체 Light" w:eastAsia="KB금융 본문체 Light" w:hAnsi="KB금융 본문체 Light" w:hint="eastAsia"/>
        <w:bCs/>
        <w:sz w:val="18"/>
      </w:rPr>
      <w:t xml:space="preserve">(소관부서: </w:t>
    </w:r>
    <w:r w:rsidR="00BF508D" w:rsidRPr="002F2790">
      <w:rPr>
        <w:rFonts w:ascii="KB금융 본문체 Light" w:eastAsia="KB금융 본문체 Light" w:hAnsi="KB금융 본문체 Light" w:hint="eastAsia"/>
        <w:bCs/>
        <w:sz w:val="18"/>
      </w:rPr>
      <w:t>감</w:t>
    </w:r>
    <w:r w:rsidR="00C26BC5" w:rsidRPr="002F2790">
      <w:rPr>
        <w:rFonts w:ascii="KB금융 본문체 Light" w:eastAsia="KB금융 본문체 Light" w:hAnsi="KB금융 본문체 Light" w:hint="eastAsia"/>
        <w:bCs/>
        <w:sz w:val="18"/>
      </w:rPr>
      <w:t>사부)</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4C3F"/>
    <w:multiLevelType w:val="hybridMultilevel"/>
    <w:tmpl w:val="0BC4B174"/>
    <w:lvl w:ilvl="0" w:tplc="45A8A380">
      <w:start w:val="1"/>
      <w:numFmt w:val="decimalEnclosedCircle"/>
      <w:lvlText w:val="%1"/>
      <w:lvlJc w:val="left"/>
      <w:pPr>
        <w:ind w:left="760" w:hanging="360"/>
      </w:pPr>
      <w:rPr>
        <w:rFonts w:cs="바탕" w:hint="default"/>
        <w:color w:val="00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8696150"/>
    <w:multiLevelType w:val="singleLevel"/>
    <w:tmpl w:val="2E7481A8"/>
    <w:lvl w:ilvl="0">
      <w:start w:val="1"/>
      <w:numFmt w:val="decimal"/>
      <w:lvlText w:val="%1."/>
      <w:lvlJc w:val="left"/>
      <w:pPr>
        <w:tabs>
          <w:tab w:val="num" w:pos="645"/>
        </w:tabs>
        <w:ind w:left="645" w:hanging="240"/>
      </w:pPr>
      <w:rPr>
        <w:rFonts w:hint="eastAsia"/>
      </w:rPr>
    </w:lvl>
  </w:abstractNum>
  <w:abstractNum w:abstractNumId="2" w15:restartNumberingAfterBreak="0">
    <w:nsid w:val="0C9D075E"/>
    <w:multiLevelType w:val="hybridMultilevel"/>
    <w:tmpl w:val="9D0C520E"/>
    <w:lvl w:ilvl="0" w:tplc="83F26574">
      <w:start w:val="1"/>
      <w:numFmt w:val="decimal"/>
      <w:lvlText w:val="%1."/>
      <w:lvlJc w:val="left"/>
      <w:pPr>
        <w:tabs>
          <w:tab w:val="num" w:pos="905"/>
        </w:tabs>
        <w:ind w:left="905" w:hanging="360"/>
      </w:pPr>
      <w:rPr>
        <w:rFonts w:hint="default"/>
      </w:rPr>
    </w:lvl>
    <w:lvl w:ilvl="1" w:tplc="04090019" w:tentative="1">
      <w:start w:val="1"/>
      <w:numFmt w:val="upperLetter"/>
      <w:lvlText w:val="%2."/>
      <w:lvlJc w:val="left"/>
      <w:pPr>
        <w:tabs>
          <w:tab w:val="num" w:pos="1345"/>
        </w:tabs>
        <w:ind w:left="1345" w:hanging="400"/>
      </w:pPr>
    </w:lvl>
    <w:lvl w:ilvl="2" w:tplc="0409001B" w:tentative="1">
      <w:start w:val="1"/>
      <w:numFmt w:val="lowerRoman"/>
      <w:lvlText w:val="%3."/>
      <w:lvlJc w:val="right"/>
      <w:pPr>
        <w:tabs>
          <w:tab w:val="num" w:pos="1745"/>
        </w:tabs>
        <w:ind w:left="1745" w:hanging="400"/>
      </w:pPr>
    </w:lvl>
    <w:lvl w:ilvl="3" w:tplc="0409000F" w:tentative="1">
      <w:start w:val="1"/>
      <w:numFmt w:val="decimal"/>
      <w:lvlText w:val="%4."/>
      <w:lvlJc w:val="left"/>
      <w:pPr>
        <w:tabs>
          <w:tab w:val="num" w:pos="2145"/>
        </w:tabs>
        <w:ind w:left="2145" w:hanging="400"/>
      </w:pPr>
    </w:lvl>
    <w:lvl w:ilvl="4" w:tplc="04090019" w:tentative="1">
      <w:start w:val="1"/>
      <w:numFmt w:val="upperLetter"/>
      <w:lvlText w:val="%5."/>
      <w:lvlJc w:val="left"/>
      <w:pPr>
        <w:tabs>
          <w:tab w:val="num" w:pos="2545"/>
        </w:tabs>
        <w:ind w:left="2545" w:hanging="400"/>
      </w:pPr>
    </w:lvl>
    <w:lvl w:ilvl="5" w:tplc="0409001B" w:tentative="1">
      <w:start w:val="1"/>
      <w:numFmt w:val="lowerRoman"/>
      <w:lvlText w:val="%6."/>
      <w:lvlJc w:val="right"/>
      <w:pPr>
        <w:tabs>
          <w:tab w:val="num" w:pos="2945"/>
        </w:tabs>
        <w:ind w:left="2945" w:hanging="400"/>
      </w:pPr>
    </w:lvl>
    <w:lvl w:ilvl="6" w:tplc="0409000F" w:tentative="1">
      <w:start w:val="1"/>
      <w:numFmt w:val="decimal"/>
      <w:lvlText w:val="%7."/>
      <w:lvlJc w:val="left"/>
      <w:pPr>
        <w:tabs>
          <w:tab w:val="num" w:pos="3345"/>
        </w:tabs>
        <w:ind w:left="3345" w:hanging="400"/>
      </w:pPr>
    </w:lvl>
    <w:lvl w:ilvl="7" w:tplc="04090019" w:tentative="1">
      <w:start w:val="1"/>
      <w:numFmt w:val="upperLetter"/>
      <w:lvlText w:val="%8."/>
      <w:lvlJc w:val="left"/>
      <w:pPr>
        <w:tabs>
          <w:tab w:val="num" w:pos="3745"/>
        </w:tabs>
        <w:ind w:left="3745" w:hanging="400"/>
      </w:pPr>
    </w:lvl>
    <w:lvl w:ilvl="8" w:tplc="0409001B" w:tentative="1">
      <w:start w:val="1"/>
      <w:numFmt w:val="lowerRoman"/>
      <w:lvlText w:val="%9."/>
      <w:lvlJc w:val="right"/>
      <w:pPr>
        <w:tabs>
          <w:tab w:val="num" w:pos="4145"/>
        </w:tabs>
        <w:ind w:left="4145" w:hanging="400"/>
      </w:pPr>
    </w:lvl>
  </w:abstractNum>
  <w:abstractNum w:abstractNumId="3" w15:restartNumberingAfterBreak="0">
    <w:nsid w:val="153F50AD"/>
    <w:multiLevelType w:val="singleLevel"/>
    <w:tmpl w:val="8CC87EF8"/>
    <w:lvl w:ilvl="0">
      <w:start w:val="1"/>
      <w:numFmt w:val="decimal"/>
      <w:lvlText w:val="%1."/>
      <w:lvlJc w:val="left"/>
      <w:pPr>
        <w:tabs>
          <w:tab w:val="num" w:pos="813"/>
        </w:tabs>
        <w:ind w:left="813" w:hanging="240"/>
      </w:pPr>
      <w:rPr>
        <w:rFonts w:hint="eastAsia"/>
      </w:rPr>
    </w:lvl>
  </w:abstractNum>
  <w:abstractNum w:abstractNumId="4" w15:restartNumberingAfterBreak="0">
    <w:nsid w:val="1EA71AF9"/>
    <w:multiLevelType w:val="singleLevel"/>
    <w:tmpl w:val="D6646892"/>
    <w:lvl w:ilvl="0">
      <w:start w:val="1"/>
      <w:numFmt w:val="decimal"/>
      <w:lvlText w:val="%1."/>
      <w:lvlJc w:val="left"/>
      <w:pPr>
        <w:tabs>
          <w:tab w:val="num" w:pos="540"/>
        </w:tabs>
        <w:ind w:left="540" w:hanging="240"/>
      </w:pPr>
      <w:rPr>
        <w:rFonts w:hint="eastAsia"/>
      </w:rPr>
    </w:lvl>
  </w:abstractNum>
  <w:abstractNum w:abstractNumId="5" w15:restartNumberingAfterBreak="0">
    <w:nsid w:val="35D44F6F"/>
    <w:multiLevelType w:val="singleLevel"/>
    <w:tmpl w:val="123AC284"/>
    <w:lvl w:ilvl="0">
      <w:start w:val="1"/>
      <w:numFmt w:val="decimal"/>
      <w:lvlText w:val=""/>
      <w:lvlJc w:val="left"/>
      <w:pPr>
        <w:tabs>
          <w:tab w:val="num" w:pos="360"/>
        </w:tabs>
        <w:ind w:left="360" w:hanging="360"/>
      </w:pPr>
      <w:rPr>
        <w:rFonts w:hint="default"/>
      </w:rPr>
    </w:lvl>
  </w:abstractNum>
  <w:abstractNum w:abstractNumId="6" w15:restartNumberingAfterBreak="0">
    <w:nsid w:val="35EF5184"/>
    <w:multiLevelType w:val="singleLevel"/>
    <w:tmpl w:val="E8521686"/>
    <w:lvl w:ilvl="0">
      <w:start w:val="1"/>
      <w:numFmt w:val="decimal"/>
      <w:lvlText w:val="%1."/>
      <w:lvlJc w:val="left"/>
      <w:pPr>
        <w:tabs>
          <w:tab w:val="num" w:pos="630"/>
        </w:tabs>
        <w:ind w:left="630" w:hanging="240"/>
      </w:pPr>
      <w:rPr>
        <w:rFonts w:hint="eastAsia"/>
      </w:rPr>
    </w:lvl>
  </w:abstractNum>
  <w:abstractNum w:abstractNumId="7" w15:restartNumberingAfterBreak="0">
    <w:nsid w:val="3BC004B4"/>
    <w:multiLevelType w:val="singleLevel"/>
    <w:tmpl w:val="2362ECA4"/>
    <w:lvl w:ilvl="0">
      <w:start w:val="1"/>
      <w:numFmt w:val="decimal"/>
      <w:lvlText w:val="%1."/>
      <w:lvlJc w:val="left"/>
      <w:pPr>
        <w:tabs>
          <w:tab w:val="num" w:pos="255"/>
        </w:tabs>
        <w:ind w:left="255" w:hanging="255"/>
      </w:pPr>
      <w:rPr>
        <w:rFonts w:hint="eastAsia"/>
      </w:rPr>
    </w:lvl>
  </w:abstractNum>
  <w:abstractNum w:abstractNumId="8" w15:restartNumberingAfterBreak="0">
    <w:nsid w:val="45DE0DED"/>
    <w:multiLevelType w:val="singleLevel"/>
    <w:tmpl w:val="0409000F"/>
    <w:lvl w:ilvl="0">
      <w:start w:val="1"/>
      <w:numFmt w:val="decimal"/>
      <w:lvlText w:val="%1."/>
      <w:lvlJc w:val="left"/>
      <w:pPr>
        <w:tabs>
          <w:tab w:val="num" w:pos="425"/>
        </w:tabs>
        <w:ind w:left="425" w:hanging="425"/>
      </w:pPr>
    </w:lvl>
  </w:abstractNum>
  <w:abstractNum w:abstractNumId="9" w15:restartNumberingAfterBreak="0">
    <w:nsid w:val="4ACE7A9D"/>
    <w:multiLevelType w:val="singleLevel"/>
    <w:tmpl w:val="731C9D38"/>
    <w:lvl w:ilvl="0">
      <w:start w:val="1"/>
      <w:numFmt w:val="decimal"/>
      <w:lvlText w:val="%1."/>
      <w:lvlJc w:val="left"/>
      <w:pPr>
        <w:tabs>
          <w:tab w:val="num" w:pos="540"/>
        </w:tabs>
        <w:ind w:left="540" w:hanging="240"/>
      </w:pPr>
      <w:rPr>
        <w:rFonts w:hint="eastAsia"/>
      </w:rPr>
    </w:lvl>
  </w:abstractNum>
  <w:abstractNum w:abstractNumId="10" w15:restartNumberingAfterBreak="0">
    <w:nsid w:val="60F97A9B"/>
    <w:multiLevelType w:val="singleLevel"/>
    <w:tmpl w:val="A926B69E"/>
    <w:lvl w:ilvl="0">
      <w:start w:val="1"/>
      <w:numFmt w:val="ganada"/>
      <w:lvlText w:val="%1."/>
      <w:lvlJc w:val="left"/>
      <w:pPr>
        <w:tabs>
          <w:tab w:val="num" w:pos="540"/>
        </w:tabs>
        <w:ind w:left="540" w:hanging="345"/>
      </w:pPr>
      <w:rPr>
        <w:rFonts w:hint="eastAsia"/>
      </w:rPr>
    </w:lvl>
  </w:abstractNum>
  <w:abstractNum w:abstractNumId="11" w15:restartNumberingAfterBreak="0">
    <w:nsid w:val="64206E0A"/>
    <w:multiLevelType w:val="hybridMultilevel"/>
    <w:tmpl w:val="0BC4B174"/>
    <w:lvl w:ilvl="0" w:tplc="45A8A380">
      <w:start w:val="1"/>
      <w:numFmt w:val="decimalEnclosedCircle"/>
      <w:lvlText w:val="%1"/>
      <w:lvlJc w:val="left"/>
      <w:pPr>
        <w:ind w:left="760" w:hanging="360"/>
      </w:pPr>
      <w:rPr>
        <w:rFonts w:cs="바탕" w:hint="default"/>
        <w:color w:val="00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65E7EA7"/>
    <w:multiLevelType w:val="singleLevel"/>
    <w:tmpl w:val="3AFE91F0"/>
    <w:lvl w:ilvl="0">
      <w:start w:val="1"/>
      <w:numFmt w:val="decimal"/>
      <w:lvlText w:val="%1."/>
      <w:lvlJc w:val="left"/>
      <w:pPr>
        <w:tabs>
          <w:tab w:val="num" w:pos="540"/>
        </w:tabs>
        <w:ind w:left="540" w:hanging="240"/>
      </w:pPr>
      <w:rPr>
        <w:rFonts w:hint="eastAsia"/>
      </w:rPr>
    </w:lvl>
  </w:abstractNum>
  <w:abstractNum w:abstractNumId="13" w15:restartNumberingAfterBreak="0">
    <w:nsid w:val="6E114A3B"/>
    <w:multiLevelType w:val="singleLevel"/>
    <w:tmpl w:val="D6144282"/>
    <w:lvl w:ilvl="0">
      <w:start w:val="2"/>
      <w:numFmt w:val="decimal"/>
      <w:lvlText w:val=""/>
      <w:lvlJc w:val="left"/>
      <w:pPr>
        <w:tabs>
          <w:tab w:val="num" w:pos="360"/>
        </w:tabs>
        <w:ind w:left="360" w:hanging="360"/>
      </w:pPr>
      <w:rPr>
        <w:rFonts w:hint="default"/>
      </w:rPr>
    </w:lvl>
  </w:abstractNum>
  <w:abstractNum w:abstractNumId="14" w15:restartNumberingAfterBreak="0">
    <w:nsid w:val="6FFD1425"/>
    <w:multiLevelType w:val="singleLevel"/>
    <w:tmpl w:val="0FEE96DC"/>
    <w:lvl w:ilvl="0">
      <w:start w:val="10"/>
      <w:numFmt w:val="decimal"/>
      <w:lvlText w:val="%1."/>
      <w:lvlJc w:val="left"/>
      <w:pPr>
        <w:tabs>
          <w:tab w:val="num" w:pos="660"/>
        </w:tabs>
        <w:ind w:left="660" w:hanging="360"/>
      </w:pPr>
      <w:rPr>
        <w:rFonts w:hint="eastAsia"/>
      </w:rPr>
    </w:lvl>
  </w:abstractNum>
  <w:abstractNum w:abstractNumId="15" w15:restartNumberingAfterBreak="0">
    <w:nsid w:val="7F37304D"/>
    <w:multiLevelType w:val="singleLevel"/>
    <w:tmpl w:val="666A66D4"/>
    <w:lvl w:ilvl="0">
      <w:start w:val="1"/>
      <w:numFmt w:val="decimal"/>
      <w:lvlText w:val="%1."/>
      <w:lvlJc w:val="left"/>
      <w:pPr>
        <w:tabs>
          <w:tab w:val="num" w:pos="255"/>
        </w:tabs>
        <w:ind w:left="255" w:hanging="255"/>
      </w:pPr>
      <w:rPr>
        <w:rFonts w:hint="eastAsia"/>
      </w:rPr>
    </w:lvl>
  </w:abstractNum>
  <w:num w:numId="1">
    <w:abstractNumId w:val="3"/>
  </w:num>
  <w:num w:numId="2">
    <w:abstractNumId w:val="9"/>
  </w:num>
  <w:num w:numId="3">
    <w:abstractNumId w:val="14"/>
  </w:num>
  <w:num w:numId="4">
    <w:abstractNumId w:val="15"/>
  </w:num>
  <w:num w:numId="5">
    <w:abstractNumId w:val="10"/>
  </w:num>
  <w:num w:numId="6">
    <w:abstractNumId w:val="5"/>
  </w:num>
  <w:num w:numId="7">
    <w:abstractNumId w:val="13"/>
  </w:num>
  <w:num w:numId="8">
    <w:abstractNumId w:val="12"/>
  </w:num>
  <w:num w:numId="9">
    <w:abstractNumId w:val="4"/>
  </w:num>
  <w:num w:numId="10">
    <w:abstractNumId w:val="1"/>
  </w:num>
  <w:num w:numId="11">
    <w:abstractNumId w:val="7"/>
  </w:num>
  <w:num w:numId="12">
    <w:abstractNumId w:val="8"/>
  </w:num>
  <w:num w:numId="13">
    <w:abstractNumId w:val="6"/>
  </w:num>
  <w:num w:numId="14">
    <w:abstractNumId w:val="2"/>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365"/>
  <w:displayHorizontalDrawingGridEvery w:val="2"/>
  <w:noPunctuationKerning/>
  <w:characterSpacingControl w:val="doNotCompress"/>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FB"/>
    <w:rsid w:val="0001168A"/>
    <w:rsid w:val="00040A62"/>
    <w:rsid w:val="000553A5"/>
    <w:rsid w:val="000A1A34"/>
    <w:rsid w:val="000A50B4"/>
    <w:rsid w:val="000B54F4"/>
    <w:rsid w:val="000D69E9"/>
    <w:rsid w:val="000E296A"/>
    <w:rsid w:val="000E5EC9"/>
    <w:rsid w:val="001262AA"/>
    <w:rsid w:val="00143A85"/>
    <w:rsid w:val="00143FBA"/>
    <w:rsid w:val="00147294"/>
    <w:rsid w:val="00150AF2"/>
    <w:rsid w:val="001929A6"/>
    <w:rsid w:val="00195525"/>
    <w:rsid w:val="001A1F1D"/>
    <w:rsid w:val="001B2768"/>
    <w:rsid w:val="001B4C19"/>
    <w:rsid w:val="001C1B39"/>
    <w:rsid w:val="001D7B73"/>
    <w:rsid w:val="001E29FD"/>
    <w:rsid w:val="001F02A2"/>
    <w:rsid w:val="001F352D"/>
    <w:rsid w:val="001F610E"/>
    <w:rsid w:val="00203243"/>
    <w:rsid w:val="00220816"/>
    <w:rsid w:val="00271337"/>
    <w:rsid w:val="002762A8"/>
    <w:rsid w:val="002762E7"/>
    <w:rsid w:val="002847E7"/>
    <w:rsid w:val="002A4D1D"/>
    <w:rsid w:val="002B4FD2"/>
    <w:rsid w:val="002D0DE2"/>
    <w:rsid w:val="002E700A"/>
    <w:rsid w:val="002F2790"/>
    <w:rsid w:val="002F70E7"/>
    <w:rsid w:val="00332160"/>
    <w:rsid w:val="00344FAD"/>
    <w:rsid w:val="00350742"/>
    <w:rsid w:val="00381FBA"/>
    <w:rsid w:val="00383AC1"/>
    <w:rsid w:val="003C265D"/>
    <w:rsid w:val="003C7A2A"/>
    <w:rsid w:val="003D6325"/>
    <w:rsid w:val="003E52F6"/>
    <w:rsid w:val="004056E0"/>
    <w:rsid w:val="00411CFD"/>
    <w:rsid w:val="00413BCC"/>
    <w:rsid w:val="0041751B"/>
    <w:rsid w:val="004437BD"/>
    <w:rsid w:val="00471E05"/>
    <w:rsid w:val="00481009"/>
    <w:rsid w:val="004821A6"/>
    <w:rsid w:val="004960D7"/>
    <w:rsid w:val="004B207C"/>
    <w:rsid w:val="004C7E73"/>
    <w:rsid w:val="004D75D7"/>
    <w:rsid w:val="004E2E4F"/>
    <w:rsid w:val="004F38DE"/>
    <w:rsid w:val="00501D5B"/>
    <w:rsid w:val="00507B3B"/>
    <w:rsid w:val="0051373E"/>
    <w:rsid w:val="00514949"/>
    <w:rsid w:val="005272E8"/>
    <w:rsid w:val="00534142"/>
    <w:rsid w:val="00572DF3"/>
    <w:rsid w:val="005965CE"/>
    <w:rsid w:val="005A4504"/>
    <w:rsid w:val="005C7474"/>
    <w:rsid w:val="005C7F37"/>
    <w:rsid w:val="005E2144"/>
    <w:rsid w:val="00633458"/>
    <w:rsid w:val="00637D5D"/>
    <w:rsid w:val="00637DD7"/>
    <w:rsid w:val="00642848"/>
    <w:rsid w:val="00661EB7"/>
    <w:rsid w:val="00664831"/>
    <w:rsid w:val="00677985"/>
    <w:rsid w:val="006A5D53"/>
    <w:rsid w:val="006A6897"/>
    <w:rsid w:val="006A70E6"/>
    <w:rsid w:val="006B02B6"/>
    <w:rsid w:val="006D69D2"/>
    <w:rsid w:val="00710677"/>
    <w:rsid w:val="007117DA"/>
    <w:rsid w:val="00712CE7"/>
    <w:rsid w:val="00723FF7"/>
    <w:rsid w:val="00732128"/>
    <w:rsid w:val="0074028E"/>
    <w:rsid w:val="0074390E"/>
    <w:rsid w:val="0075161A"/>
    <w:rsid w:val="007552E6"/>
    <w:rsid w:val="00773484"/>
    <w:rsid w:val="00783F25"/>
    <w:rsid w:val="0079727E"/>
    <w:rsid w:val="007A2583"/>
    <w:rsid w:val="007A5E4F"/>
    <w:rsid w:val="007B6BEE"/>
    <w:rsid w:val="007B6DBD"/>
    <w:rsid w:val="007C03AB"/>
    <w:rsid w:val="007E3E38"/>
    <w:rsid w:val="008118BD"/>
    <w:rsid w:val="008158EC"/>
    <w:rsid w:val="0083247F"/>
    <w:rsid w:val="0088237E"/>
    <w:rsid w:val="00884FCB"/>
    <w:rsid w:val="00894856"/>
    <w:rsid w:val="008A1264"/>
    <w:rsid w:val="008D2253"/>
    <w:rsid w:val="008D62CA"/>
    <w:rsid w:val="00925813"/>
    <w:rsid w:val="00943664"/>
    <w:rsid w:val="009501D0"/>
    <w:rsid w:val="0095373A"/>
    <w:rsid w:val="00957E21"/>
    <w:rsid w:val="009643FB"/>
    <w:rsid w:val="00985AD6"/>
    <w:rsid w:val="009A2392"/>
    <w:rsid w:val="009A29C1"/>
    <w:rsid w:val="009A43BB"/>
    <w:rsid w:val="009C09F7"/>
    <w:rsid w:val="009E26BC"/>
    <w:rsid w:val="00A02A99"/>
    <w:rsid w:val="00A141C0"/>
    <w:rsid w:val="00A47AD9"/>
    <w:rsid w:val="00A47B09"/>
    <w:rsid w:val="00A62C3D"/>
    <w:rsid w:val="00A6639B"/>
    <w:rsid w:val="00A96F71"/>
    <w:rsid w:val="00AA2B16"/>
    <w:rsid w:val="00AA5C55"/>
    <w:rsid w:val="00AB0B99"/>
    <w:rsid w:val="00AB7EEE"/>
    <w:rsid w:val="00AC2C45"/>
    <w:rsid w:val="00AD3372"/>
    <w:rsid w:val="00AE1605"/>
    <w:rsid w:val="00AE2B9B"/>
    <w:rsid w:val="00AE511D"/>
    <w:rsid w:val="00AE5315"/>
    <w:rsid w:val="00AF27E5"/>
    <w:rsid w:val="00B105CC"/>
    <w:rsid w:val="00B13243"/>
    <w:rsid w:val="00B72425"/>
    <w:rsid w:val="00B73054"/>
    <w:rsid w:val="00B8601F"/>
    <w:rsid w:val="00B87E8C"/>
    <w:rsid w:val="00BA0BFA"/>
    <w:rsid w:val="00BC3A09"/>
    <w:rsid w:val="00BE2EBE"/>
    <w:rsid w:val="00BE3A49"/>
    <w:rsid w:val="00BF508D"/>
    <w:rsid w:val="00BF7370"/>
    <w:rsid w:val="00C04557"/>
    <w:rsid w:val="00C06C26"/>
    <w:rsid w:val="00C07A67"/>
    <w:rsid w:val="00C26BC5"/>
    <w:rsid w:val="00C3665B"/>
    <w:rsid w:val="00C47ACB"/>
    <w:rsid w:val="00C848A7"/>
    <w:rsid w:val="00C90AA9"/>
    <w:rsid w:val="00CB7A00"/>
    <w:rsid w:val="00CB7AA7"/>
    <w:rsid w:val="00CC12B1"/>
    <w:rsid w:val="00CD3395"/>
    <w:rsid w:val="00CE754E"/>
    <w:rsid w:val="00D0039C"/>
    <w:rsid w:val="00D04641"/>
    <w:rsid w:val="00D05D69"/>
    <w:rsid w:val="00D060C9"/>
    <w:rsid w:val="00D13261"/>
    <w:rsid w:val="00D13A3B"/>
    <w:rsid w:val="00D1409F"/>
    <w:rsid w:val="00D148E2"/>
    <w:rsid w:val="00D27EAE"/>
    <w:rsid w:val="00D37588"/>
    <w:rsid w:val="00D40F48"/>
    <w:rsid w:val="00D45F71"/>
    <w:rsid w:val="00D57AB7"/>
    <w:rsid w:val="00D61C01"/>
    <w:rsid w:val="00D66D48"/>
    <w:rsid w:val="00D9224A"/>
    <w:rsid w:val="00DC59EB"/>
    <w:rsid w:val="00DD7332"/>
    <w:rsid w:val="00E1422B"/>
    <w:rsid w:val="00E14587"/>
    <w:rsid w:val="00E2737B"/>
    <w:rsid w:val="00E32E27"/>
    <w:rsid w:val="00E514EA"/>
    <w:rsid w:val="00E72C3D"/>
    <w:rsid w:val="00E77BFF"/>
    <w:rsid w:val="00EA0281"/>
    <w:rsid w:val="00EA3720"/>
    <w:rsid w:val="00EA646C"/>
    <w:rsid w:val="00EB663F"/>
    <w:rsid w:val="00EB6E2E"/>
    <w:rsid w:val="00EC1620"/>
    <w:rsid w:val="00ED5B8B"/>
    <w:rsid w:val="00F3193C"/>
    <w:rsid w:val="00F453A6"/>
    <w:rsid w:val="00F55FF8"/>
    <w:rsid w:val="00F70C0A"/>
    <w:rsid w:val="00F7499A"/>
    <w:rsid w:val="00F76397"/>
    <w:rsid w:val="00F808FA"/>
    <w:rsid w:val="00F901F5"/>
    <w:rsid w:val="00F91050"/>
    <w:rsid w:val="00F92626"/>
    <w:rsid w:val="00FA0D25"/>
    <w:rsid w:val="00FC30C5"/>
    <w:rsid w:val="00FD1D10"/>
    <w:rsid w:val="00FD272A"/>
    <w:rsid w:val="00FD6638"/>
    <w:rsid w:val="00FE07B7"/>
    <w:rsid w:val="00FF61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510BCF98"/>
  <w15:chartTrackingRefBased/>
  <w15:docId w15:val="{42E5802B-3354-489D-B065-C04829F6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link w:val="Char"/>
    <w:uiPriority w:val="99"/>
    <w:pPr>
      <w:tabs>
        <w:tab w:val="center" w:pos="4252"/>
        <w:tab w:val="right" w:pos="8504"/>
      </w:tabs>
      <w:snapToGrid w:val="0"/>
    </w:pPr>
  </w:style>
  <w:style w:type="character" w:styleId="a5">
    <w:name w:val="page number"/>
    <w:basedOn w:val="a0"/>
  </w:style>
  <w:style w:type="paragraph" w:customStyle="1" w:styleId="a6">
    <w:name w:val="표준 단락"/>
    <w:pPr>
      <w:widowControl w:val="0"/>
      <w:autoSpaceDE w:val="0"/>
      <w:autoSpaceDN w:val="0"/>
      <w:adjustRightInd w:val="0"/>
      <w:spacing w:line="320" w:lineRule="atLeast"/>
    </w:pPr>
    <w:rPr>
      <w:rFonts w:ascii="바탕체" w:hAnsi="바탕"/>
      <w:color w:val="000000"/>
    </w:rPr>
  </w:style>
  <w:style w:type="paragraph" w:customStyle="1" w:styleId="8">
    <w:name w:val="8?"/>
    <w:next w:val="Style3"/>
    <w:pPr>
      <w:widowControl w:val="0"/>
      <w:autoSpaceDE w:val="0"/>
      <w:autoSpaceDN w:val="0"/>
      <w:adjustRightInd w:val="0"/>
      <w:spacing w:line="400" w:lineRule="atLeast"/>
      <w:jc w:val="both"/>
    </w:pPr>
    <w:rPr>
      <w:color w:val="000000"/>
    </w:rPr>
  </w:style>
  <w:style w:type="paragraph" w:customStyle="1" w:styleId="Style3">
    <w:name w:val="Style3"/>
    <w:pPr>
      <w:widowControl w:val="0"/>
      <w:autoSpaceDE w:val="0"/>
      <w:autoSpaceDN w:val="0"/>
      <w:adjustRightInd w:val="0"/>
      <w:spacing w:line="400" w:lineRule="atLeast"/>
    </w:pPr>
    <w:rPr>
      <w:color w:val="000000"/>
    </w:rPr>
  </w:style>
  <w:style w:type="paragraph" w:customStyle="1" w:styleId="CustomStyle1">
    <w:name w:val="CustomStyle_1"/>
    <w:next w:val="a6"/>
    <w:pPr>
      <w:widowControl w:val="0"/>
      <w:autoSpaceDE w:val="0"/>
      <w:autoSpaceDN w:val="0"/>
      <w:adjustRightInd w:val="0"/>
      <w:spacing w:line="440" w:lineRule="atLeast"/>
    </w:pPr>
    <w:rPr>
      <w:rFonts w:ascii="바탕" w:eastAsia="바탕" w:hAnsi="바탕"/>
      <w:color w:val="000000"/>
      <w:sz w:val="32"/>
    </w:rPr>
  </w:style>
  <w:style w:type="paragraph" w:customStyle="1" w:styleId="CustomStyle4">
    <w:name w:val="CustomStyle_4"/>
    <w:next w:val="a6"/>
    <w:pPr>
      <w:widowControl w:val="0"/>
      <w:autoSpaceDE w:val="0"/>
      <w:autoSpaceDN w:val="0"/>
      <w:adjustRightInd w:val="0"/>
      <w:spacing w:line="320" w:lineRule="atLeast"/>
      <w:ind w:firstLine="600"/>
    </w:pPr>
    <w:rPr>
      <w:rFonts w:ascii="바탕" w:eastAsia="바탕" w:hAnsi="바탕"/>
      <w:color w:val="000000"/>
    </w:rPr>
  </w:style>
  <w:style w:type="paragraph" w:customStyle="1" w:styleId="CustomStyle6">
    <w:name w:val="CustomStyle_6"/>
    <w:next w:val="a6"/>
    <w:pPr>
      <w:widowControl w:val="0"/>
      <w:autoSpaceDE w:val="0"/>
      <w:autoSpaceDN w:val="0"/>
      <w:adjustRightInd w:val="0"/>
      <w:spacing w:line="320" w:lineRule="atLeast"/>
      <w:ind w:firstLine="1200"/>
    </w:pPr>
    <w:rPr>
      <w:rFonts w:ascii="바탕" w:eastAsia="바탕" w:hAnsi="바탕"/>
      <w:color w:val="000000"/>
    </w:rPr>
  </w:style>
  <w:style w:type="paragraph" w:styleId="a7">
    <w:name w:val="Body Text"/>
    <w:basedOn w:val="a"/>
    <w:pPr>
      <w:wordWrap/>
      <w:autoSpaceDE w:val="0"/>
      <w:autoSpaceDN w:val="0"/>
      <w:adjustRightInd w:val="0"/>
      <w:spacing w:line="307" w:lineRule="atLeast"/>
      <w:jc w:val="left"/>
    </w:pPr>
    <w:rPr>
      <w:rFonts w:ascii="바탕" w:eastAsia="바탕" w:hAnsi="바탕"/>
      <w:color w:val="000000"/>
      <w:kern w:val="0"/>
      <w:sz w:val="19"/>
      <w:szCs w:val="19"/>
    </w:rPr>
  </w:style>
  <w:style w:type="paragraph" w:styleId="a8">
    <w:name w:val="Balloon Text"/>
    <w:basedOn w:val="a"/>
    <w:semiHidden/>
    <w:rPr>
      <w:rFonts w:ascii="Arial" w:eastAsia="돋움" w:hAnsi="Arial"/>
      <w:sz w:val="18"/>
      <w:szCs w:val="18"/>
    </w:rPr>
  </w:style>
  <w:style w:type="paragraph" w:customStyle="1" w:styleId="a9">
    <w:name w:val="바탕글"/>
    <w:rsid w:val="00A47AD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체"/>
      <w:color w:val="000000"/>
    </w:rPr>
  </w:style>
  <w:style w:type="paragraph" w:customStyle="1" w:styleId="CustomStyle9">
    <w:name w:val="CustomStyle_9"/>
    <w:next w:val="a6"/>
    <w:rsid w:val="00712CE7"/>
    <w:pPr>
      <w:widowControl w:val="0"/>
      <w:autoSpaceDE w:val="0"/>
      <w:autoSpaceDN w:val="0"/>
      <w:adjustRightInd w:val="0"/>
      <w:spacing w:line="320" w:lineRule="atLeast"/>
      <w:ind w:firstLine="2400"/>
    </w:pPr>
    <w:rPr>
      <w:rFonts w:ascii="바탕" w:eastAsia="바탕" w:hAnsi="바탕" w:cs="바탕"/>
      <w:color w:val="000000"/>
    </w:rPr>
  </w:style>
  <w:style w:type="paragraph" w:styleId="aa">
    <w:name w:val="footnote text"/>
    <w:basedOn w:val="a"/>
    <w:link w:val="Char0"/>
    <w:rsid w:val="001B4C19"/>
    <w:pPr>
      <w:snapToGrid w:val="0"/>
      <w:jc w:val="left"/>
    </w:pPr>
  </w:style>
  <w:style w:type="character" w:customStyle="1" w:styleId="Char0">
    <w:name w:val="각주 텍스트 Char"/>
    <w:link w:val="aa"/>
    <w:rsid w:val="001B4C19"/>
    <w:rPr>
      <w:kern w:val="2"/>
    </w:rPr>
  </w:style>
  <w:style w:type="character" w:styleId="ab">
    <w:name w:val="footnote reference"/>
    <w:rsid w:val="001B4C19"/>
    <w:rPr>
      <w:vertAlign w:val="superscript"/>
    </w:rPr>
  </w:style>
  <w:style w:type="character" w:customStyle="1" w:styleId="Char">
    <w:name w:val="바닥글 Char"/>
    <w:basedOn w:val="a0"/>
    <w:link w:val="a4"/>
    <w:uiPriority w:val="99"/>
    <w:rsid w:val="002F2790"/>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479</Words>
  <Characters>2735</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이사회규칙</vt:lpstr>
    </vt:vector>
  </TitlesOfParts>
  <Company>한국장기신용은행</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장기은행</dc:creator>
  <cp:keywords/>
  <cp:lastModifiedBy>박현민</cp:lastModifiedBy>
  <cp:revision>14</cp:revision>
  <cp:lastPrinted>2011-03-30T08:01:00Z</cp:lastPrinted>
  <dcterms:created xsi:type="dcterms:W3CDTF">2024-06-18T06:39:00Z</dcterms:created>
  <dcterms:modified xsi:type="dcterms:W3CDTF">2026-05-13T07:53:00Z</dcterms:modified>
</cp:coreProperties>
</file>