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color w:val="333333"/>
          <w:sz w:val="30"/>
        </w:rPr>
        <w:t>사규관리규정 신·구조문대비표 (종합 개정안)</w:t>
      </w:r>
    </w:p>
    <w:p>
      <w:pPr>
        <w:spacing w:after="120"/>
      </w:pPr>
      <w:r>
        <w:rPr>
          <w:rFonts w:ascii="맑은 고딕" w:hAnsi="맑은 고딕" w:eastAsia="맑은 고딕"/>
          <w:b w:val="0"/>
          <w:color w:val="888888"/>
          <w:sz w:val="16"/>
        </w:rPr>
        <w:t>※ [표현]법제처 표현정비 · [정합성]논리·일관성 · [경량화·현대화] · [시스템]사규관리시스템 · [삭제]모호·중복·범위밖 정리 ｜ 변경·삭제된 문장(항·호)은 양쪽 칼럼에 파란색 강조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7257"/>
            <w:shd w:val="clear" w:fill="FFB800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0"/>
              </w:rPr>
              <w:t>현 행</w:t>
            </w:r>
          </w:p>
        </w:tc>
        <w:tc>
          <w:tcPr>
            <w:tcW w:type="dxa" w:w="7257"/>
            <w:shd w:val="clear" w:fill="FFB800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0"/>
              </w:rPr>
              <w:t>개 정 (안)</w:t>
            </w:r>
          </w:p>
        </w:tc>
        <w:tc>
          <w:tcPr>
            <w:tcW w:type="dxa" w:w="3402"/>
            <w:shd w:val="clear" w:fill="FFB800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0"/>
              </w:rPr>
              <w:t>비 고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제1조(목적) 이 규정은 모든 규정, 지침(서식 포함)의 체계, 형식, 제정·개정·폐지(이하 “개정 등”이라 한다) 및 통제에 관하여 필요한 사항 및 절차와 기준을 정함을 목적으로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본조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제1조(목적) 이 규정은 회사의 규정·지침(서식 포함)의 체계와 형식, 제정·개정·폐지(이하 “개정 등”이라 한다) 및 관리에 필요한 사항·절차·기준을 정함을 목적으로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[가독성·현대화] ‘통제’→‘관리’, 군더더기 표현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제2조(용어의 정의) 이 규정에서 사용하는 용어의 정의는 다음과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“규정”이라 함은 계속적인 구속력을 가지는 규범으로서 조문형식으로 성문화된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“지침”이라 함은 “규정”이외에 계속적인 구속력을 가지는 규범으로서 조문형식으로 성문화 된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“외규”라 함은 계속적 구속력을 가지는 규범으로서 법령 또는 법령에 의하여 발하여진 명령, 규칙과 감독기관의 규정 또는 지침 등으로 성문화된 것을 말한다.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본호 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“서식” 이라 함은 업무상 계속적으로 사용하는 보고서, 장부, 전표, 계약서류 기타 일정한 서식으로 인쇄 또는 등사한 모든 사무용지를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“전부개정”이라 함은 외규의 제정 또는 개정 등으로 기존 조문의 3분의 2이상을 개정하거나 여러 차례 개정을 거듭한 결과 삭제된 조항 또는 추가된 조문이 많아 정비할 필요가 있는 경우의 규정 개정방식을 말한다.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본호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제2조(용어의 정의) 이 규정에서 사용하는 용어의 뜻은 다음과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“규정”이란 계속적인 구속력을 가지는 규범을 조문 형식으로 정한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“지침”이란 규정의 시행이나 보충에 필요한 사항을 조문 형식으로 정한 것을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“외규”란 법령과 법령에 따라 정해진 명령·규칙, 감독기관의 규정·지침 등 계속적인 구속력을 가지는 외부 규범을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“서식”이란 규정·지침에서 정하여 업무에 사용하는 일정한 양식을 말한다.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“전부개정”이란 기존 조문의 3분의 2 이상을 개정하거나, 여러 차례 개정으로 삭제·추가된 조문이 많아 정비할 필요가 있는 경우의 규정 개정방식을 말한다.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[가독성·정합성] ★‘지침’ 적극 정의(1호와 형식 통일), ‘외규’ 발하여진/발령→‘법령에 따라 정해진 명령·규칙’, ★‘서식’ 정의를 사규에 딸린 양식으로 정정, ~라 함은→~란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제3조(규정화) 회사 업무수행상 계속적으로 구속력을 가지는 기준은 규정화함을 원칙으로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잠정적, 가변적인 사항이나 단순한 사무처리절차, 기타 규정화하기 곤란한 사항 등은 일반문서 등의 형식에 의할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제3조(규정화) 회사 업무수행상 계속적으로 구속력을 가지는 기준은 규정화함을 원칙으로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잠정적, 가변적인 사항이나 단순한 사무처리절차, 그 밖의 규정화하기 곤란한 사항 등은 일반문서 등의 형식에 따를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제4조(규정화시 유의사항) 규정화시에는 다음 사항에 유의하여야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계속성 : 규정사항에 관하여 상당기간 계속적 구속력을 가져야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탄력성 : 규정사항은 객관적 사정변동등에 적응하여 운용할수 있도록 탄력성있게 규제하여야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균형성 : 기존규정의 전체적 통일성과 질서에 차질이 생기지 않도록 신중히 검토하여 규제하여야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적용성 : 규정할 구체적 사항이나 내용은 보편타당성이 유지될 수 있도록 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능률성 : 규정한 사항을 신속하고 용이하게 처리할 수 있도록 하여야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제4조(규정화 시 유의사항) 규정화 시에는 다음 사항에 유의하여야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계속성 : 일시적·잠정적 사항이 아니라 상당 기간 계속 적용될 내용을 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탄력성 : 상황 변화에 맞추어 운용할 수 있도록 지나치게 경직되지 않게 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균형성 : 기존 규정과 충돌하거나 중복되지 않고 전체 체계의 통일성을 유지한다.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적용성 : 특정 상황에만 치우치지 않고 보편적으로 적용할 수 있게 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능률성 : 정한 내용을 신속하고 쉽게 처리할 수 있도록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[현대화·표현] 5개 호 설명을 삭제하지 않고 쉬운 말로 명확화(난해어 정비)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제5조(규정의 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규정은 정관, 이사회규정, 경영협의회규정, 직제규정, 기타 규정의 순위로 하위규정을 구속하고 상위규정에 저촉하는 하위규정의 조항은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동일순위의 규정간에 있어서 기존규정의 조항이 새로 제정 또는 개정된 규정의 조항과 저촉하는 부분은 특별한 정함이 없는 한 새로운 규정의 시행과 동시에 그 효력을 잃는다.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④ 지침은 규정에 저촉하지 않는 범위 내에서 규정과 동일한 효력을 가진다.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제5조(규정의 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규정은 정관, 이사회규정, 경영협의회규정, 직제규정, 그 밖의 규정의 순위로 하위규정을 구속하고 상위규정에 저촉하는 하위규정의 조항은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동일순위의 규정간에 있어서 기존규정의 조항이 새로 제정 또는 개정된 규정의 조항과 저촉하는 부분은 특별한 정함이 없는 한 새로운 규정의 시행과 동시에 그 효력을 잃는다.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④ 지침은 규정에 저촉하지 않는 범위 내에서 규정과 동일한 효력을 가진다.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제6조(기안권자)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규정의 기안권자는 규정 담당 부서장(이하 “주무부서장” 이라 한다) 또는 당해 규정상의 업무를 담당하는 부서장(이하 “소관부서장”이라 한다)이 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그 내용이 다른 부서의 업무와 관련되는 경우에는 그 부서의 합의를 거쳐야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규정별 소관부서는 『별표 제1호』와 같다.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제6조(기안)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규정의 기안은 그 규정을 소관하는 부서(이하 “소관부서”라 한다)의 담당자가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규정별 소관부서는 「별표 제1호」와 같다.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[실제 반영 ★] ‘기안권자=부서장’ → 기안은 소관부서 담당자(실무자, 계장~차장). 조명 ‘기안권자’→‘기안’, ‘소관부서’ 정의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제7조(규정의 합의)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규정의 기안권자는 제정·개폐하고자 하는 규정의 원안, 제정·개정 이유, 신·구 조문대비표 등을 작성하여 주무부서장에게 제출하여 합의를 받아야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주무부서장은 규정의 원안에 대하여 다음 각 호의 사항을 심의한다.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우리회사 경영방침과의 부합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법령 또는 다른 규정과의 저촉여부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규정의 형식적 요건의 구비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기타 필요하다고 인정되는 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주무부서장은 제2항의 규정에 의하여 원안을 심의하고 수정을 요하는 사항이 있을 경우에는 소관부서장과 협의하여 수정한다.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처음의 뜻에서 벗어나지 아니하는 범위내의 자구의 수정, 체제의 정리 등은 협의 없이 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주무부서장의 심의를 마친 원안은 소관부서에 회송한다.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협의 조정되지 아니한 때에는 이견을 붙여 회송한다.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⑤ 합의된 규정안이 결재과정에서 수정되거나 시행할 수 없게된 경우에 소관부서장은 그 사유를 명시하여 즉시 주무부서장에게 통보하여야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제7조(합의 및 결재)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소관부서는 개정본문과 신·구 조문대비표를 갖추어 전자결재로 결재를 받되, 그 결재 과정에서 사규를 총괄하는 경영전략부(이하 “주무부서”라 한다) 및 관련 부서의 합의를 거친다.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주무부서는 규정안에 대하여 다음 각 호의 사항을 심의한다.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회사 경영방침과의 부합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법령 또는 다른 규정과의 저촉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규정의 형식적 요건 구비 여부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그 밖에 필요하다고 인정되는 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주무부서는 심의 과정에서 처음의 취지를 벗어나지 않는 범위의 자구 수정이나 체계 정리를 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결재는 규정은 대표이사, 지침은 전결권자까지 받는다.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[실제 반영 ★] 합의는 (그룹웨어) 전자결재 결재선에서 진행, 결재선=규정은 대표이사·지침은 전결권자, ‘주무부서=경영전략부’ 명문화, 절차 간소화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제8조(등록) 규정의 제정·개폐안이 결재되었을 때에는 주무부서장은 문서관리규정이 정하는 바에 따라 규정등록번호를 부여하여 규정등록(감독기관의 협의가 필요한 때에는 그 동의서 사본을 첨부)을 하여야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제8조(등재 및 공포)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제7조에 따른 결재가 완료된 사규는 소관부서 담당자가 개정본문과 신·구 조문대비표를 「사규관리시스템」에 등재하고, 시스템의 전자결재를 거쳐 주무부서장의 결재를 받는다.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제1항의 결재가 완료되면 사규관리시스템에서 제30조의2에 따른 문서번호가 부여되고 즉시 공포·시행된다.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감독기관의 협의가 필요한 경우에는 그 동의서 사본을 함께 등재한다.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[실제 반영·시스템 ★] 2차: 시스템 등재→주무부서장(경영전략부장) 결재→자동 공포·문서번호. (‘주무부서장이 등록·문서번호 부여’ 정정), 제9조 공포 통합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제9조(시달절차)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주무부서장은 등록 필 규정을 규정은 대표이사 명의로, 지침은 전결권자 명의로서 시달한다.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규정을 시달하는 경우에는 제정·개폐의 사유를 간략히 명시하여야 하며 필요에 따라 다음 사항을 따로 통지할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규정의 해설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규정의 시행에 필요한 조치와 기타 준비사항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[통합 ★] 공포 절차를 제8조(등재 및 공포)로 통합 →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제10조(효력발생일) 규정의 효력은 원칙적으로 시행일로부터 발생한다.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별도로 시행일을 정 하지 아니한 경우에는 문서 시달일로부터 그 효력이 발생한다.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제10조(효력발생일) 규정의 효력은 그 시행일부터 발생한다.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[정합성·시스템] 모든 사규에 시행일자가 반드시 부여되므로 ‘시행일 미정 시 공포일’ 단서 삭제 — 무조건 시행일 기준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제10조의2(효력순위)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규정은 정관, 이사회규정, 이사회 부의대상 규정, 대표이사 전결규정, 기타 일반규정의 순위로 하위 규정을 구속하고, 상위규정에 저촉되는 하위규정의 조항은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 순위의 규정 사이에서는 새로 제정되거나 개정된 규정에 저촉되는 내용은 특별한 정함이 없는 한 새로운 규정의 시행과 동시에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지침은 규정에 저촉되지 아니하는 범위 내에서 규정과 동일한 효력을 가진다.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제10조의2(효력순위)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외규는 규정에 우선하여 효력을 가진다.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규정은 정관, 이사회규정, 이사회 부의대상 규정, 대표이사 전결규정, 그 밖의 일반규정의 순위로 하위 규정을 구속하고, 상위규정에 저촉되는 하위규정의 조항은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동일 순위의 규정 사이에서는 새로 제정되거나 개정된 규정에 저촉되는 내용은 특별한 정함이 없는 한 새로운 규정의 시행과 동시에 그 효력을 상실한다.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지침은 규정에 저촉되지 않는 범위 내에서 규정과 동일한 효력을 가진다.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제11조(원안의 보관) 규정의 제정·개폐의 원안은 기안부서장이 보관한다.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제11조(원안의 보관) 규정의 제정·개정·폐지 관련 원안은 「사규관리시스템」에 보존한다.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별도의 원본 보관이 필요한 경우에는 기안부서장이 보관한다.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[시스템·현대화] 원안 보존을 사규관리시스템 기준으로, 개폐→제정·개정·폐지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제12조(규정의 주지) 규정이 시달된 때에는 각 부실점장은 규정의 제정·개폐의 내용을 소속 직원 에게 철저히 주지시켜야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제12조(규정의 주지) 규정이 공포된 때에는 각 부실점장은 규정의 제정·개정·폐지의 내용을 소속 직원 에게 철저히 주지시켜야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제13조(해석) 규정의 해석은 소관부서장이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소관부서의 해석에 이의가 있거나 다른 부 서와 관계 있는 규정에 관하여 부서간 해석이 서로 다른 경우에는 주무부서장의 해석에 의한다.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제13조(해석) 규정의 해석은 소관부서장이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소관부서의 해석에 이의가 있거나 다른 부 서와 관계 있는 규정에 관하여 부서간 해석이 서로 다른 경우에는 주무부서장의 해석에 따른다.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제14조(규정운용에 대한 의견)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각 부실점장 또는 소관부서장은 다음의 경우에는 주무부서장에 게 문서로써 의견을 제출할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내용에 의문점이 있고 개정의 필요가 있는 경우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규정의 제정이 필요하다고 인정된 경우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주무부서장은 규정전체의 체계유지 및 규정의 효율적 관리를 위하여 소관부서장에게 규정의 제정 또는 개폐등 정비를 요구할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제14조(규정운용에 대한 의견)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각 부실점장 또는 소관부서장은 다음의 경우에는 주무부서장에 게 문서로써 의견을 제출할 수 있다.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규정의 내용에 의문점이 있고 개정의 필요가 있는 경우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규정의 제정이 필요하다고 인정된 경우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주무부서장은 규정전체의 체계유지 및 규정의 효율적 관리를 위하여 소관부서장에게 규정의 제정 또는 개정·폐지등 정비를 요구할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제15조(규정집 간행)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주무부서장은 규정을 전산시스템 등에 등재하여 관리하며 필요시 규정집을 간행한다.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규정집은 현행 규정만을 수록하며, 현행 규정 세부사항은 『별표 제1호』의 사규목차에 의한다.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10. 24. 본항 개정)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[경량화·시스템] ‘규정집 간행’ 불필요(시스템 검색·조회로 대체). 열람·정본은 신설 조항으로 흡수. 별표 제1호(소관부서)는 제6조②에서 유지(고아 참조 없음)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제15조의2(규정의 취급) 규정 파일이나 규정의 전부 또는 일부 내용을 제3자에게 제공하거나 외부에 공개하여서는 아니된다.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법령상 공시대상이거나 주무부서장이 필요하다고 인정하는 경우에는 그러하지 아니하다.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 제2장 규정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제15조의2(규정의 취급) 규정 파일이나 규정의 전부 또는 일부 내용을 제3자에게 제공하거나 외부에 공개해서는 안 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법령상 공시대상이거나 주무부서장이 필요하다고 인정하는 경우에는 그러하지 아니하다.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 제2장 규정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제16조(규정의 구분)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규정은 다음의 구분에 의하여 제정하여야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1.「규정」은 회사의 경영·조직·관리 및 영업 등에 관한 기본적인 사항을 정하되, 그 형식은 규정명, 본칙, 부칙으로 구분하여 「별지서식」의 규정 작성형식과 같이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10. 24. 본호 개정) 2.「지침」은 규정의 시행에 관한 구체적인 사항, 규정을 보충하는 사항, 기타 업무수행에 필요한 업무처리기준 및 절차에 관한 중요한 사항을 정한다.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법령 등의 외규를 시행하기 위하여 필요한 경우에는 그 내용에 따라 규정, 지침으로 정할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제16조(규정의 구분)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규정은 다음 각 호의 구분에 따라 제정한다.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규정 : 회사의 경영·조직·관리·영업 등에 관한 기본적 사항을 정하며, 형식은 규정명·본칙·부칙으로 구분하여 「별지서식」의 작성형식에 따른다.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지침 : 규정의 시행에 관한 구체적 사항, 규정을 보충하는 사항, 그 밖에 업무수행에 필요한 처리기준·절차 등 중요한 사항을 정한다.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외규를 시행하기 위하여 필요한 경우에는 그 내용에 따라 규정 또는 지침으로 정할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호 문장 정리, 의하여→따라, 기타→그 밖에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제17조(규정명)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규정에는 그 내용을 간명하게 표현하는 명칭을 붙인다.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규정화되어 등록되지 아니한 사항은 규정, 세칙의 명칭을 사용하여서는 아니된다.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제17조(규정명)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규정에는 그 내용을 간결하게 나타내는 명칭을 붙인다.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규정으로 등록되지 않은 사항에는 규정 또는 지침의 명칭을 사용해서는 안 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★정의에 없는 ‘세칙’→‘지침’으로 정합, 아니된다→안 된다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제18조(본칙의 구성)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본칙은「조」로 구성한다.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여러 조문으로 된 규정은 보통「장」으로 나누며, 소분류를 더 필요로 할 때에는 절·관·목의 순으로 사용하고, 특히 조문이 많을 때에는 장의 분류 위에「편」을 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편·장·절·관·목에는 각각 일련번호와 제목을 붙인다.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장·절·관·목의 일련번호는 이들이 속하는 편·장·절·관이 바뀔 때마다 1부터 시작한다.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제18조(본칙의 구성)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본칙은 「조」로 구성한다.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여러 조문으로 된 규정은 보통 「장」으로 나누며, 소분류가 더 필요할 때에는 절·관의 순으로 사용하고, 특히 조문이 많을 때에는 장의 분류 위에 「편」을 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편·장·절·관에는 각각 일련번호와 제목을 붙인다.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장·절·관의 일련번호는 이들이 속하는 편·장·절이 바뀔 때마다 1부터 시작한다.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[정합성] ‘목’은 조 하위 단위 → 조 위 묶음(편·장·절·관)에서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제19조(본칙의 배열) 본칙은 다음과 같이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총칙적인 조문은 목적, 적용범위, 용어의 정의, 그 규정 전체에 통용되는 원칙 또는 기본적인 사항등의 순으로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본체가 되는 조문은 사무의 흐름의 순, 중요도의 순, 적용빈도의 순등 그 적합한 순서로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부속적인 조문은 본칙, 별칙, 적용상의 특례등의 순으로 배열한다.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제19조(본칙의 배열) 본칙은 다음 각 호의 순서로 배열한다.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총칙적 조문 : 목적, 적용범위, 용어의 정의, 규정 전체에 통용되는 원칙 등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본체가 되는 조문 : 사무의 흐름·중요도·적용빈도 등 적합한 순서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부속적 조문 : 적용상의 특례 등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[정합성·가독성] ★체계에 없는 ‘별칙’(오기 추정) 정리, 호 구조 명확화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제20조(조)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조에는 제1조부터 시작하는 일련번호를 붙이되 편·장·절·관·목이 바뀌더라도 그 번호순을 바꾸지 아니한다.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조에는 조문의 내용을 요약한 조명을 소괄호 안에 표시한다.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제20조(조)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조에는 제1조부터 시작하는 일련번호를 붙이되 편·장·절·관이 바뀌더라도 그 번호순을 바꾸지 않는다.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조에는 조문의 내용을 요약한 조명을 소괄호 안에 표시한다.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‘목’ 삭제, ‘아니한다’→‘않는다’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제22조(전단, 후단)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조, 항의 중간에서 문장을 둘로 나눌 경우에는 앞에 있는 문장을「전단」, 뒤에 있는 문장을「후단」이라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후단의 문장이 “다만” 또는 “그러나”로 시작할 경우에는 이를「단서」, 전단을「본문」이라 하며, 단서는 본문에 계속하여 쓰되 행을 바꾸지 아니한다.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단서를 둘 경우에는 단서로서 그 조·항을 끝맺되 다음에 이어지는 호가 있을 때에는 예외로 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제22조(전단, 후단)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조, 항의 중간에서 문장을 둘로 나눌 경우에는 앞에 있는 문장을「전단」, 뒤에 있는 문장을「후단」이라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후단의 문장이 “다만” 또는 “그러나”로 시작할 경우에는 이를「단서」, 전단을「본문」이라 하며, 단서는 본문에 계속하여 쓰되 행을 바꾸지 않은다.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③ 단서를 둘 경우에는 단서로서 그 조·항을 끝맺되 다음에 이어지는 호가 있을 때에는 예외로 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제25조(규정의 인용)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조문중에 다른 규정을 인용하고자 하는 경우에는 그 규정의 명칭, 조번호 및 조제목과 관련 항·호를 인용하고, 동일규정에서 인용하는 경우에는 조번호 및 조제목과 관련 항·호를 인용한다.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여러 조문을 동시에 인용하는 경우에는 “제○조 부터 제○조”라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제2항의 내용은 항·호 등의 경우에 준용한다.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제25조(규정의 인용)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조문에서 다른 규정을 인용할 때에는 그 규정의 명칭과 조번호·조제목 및 관련 항·호를 함께 적는다.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같은 규정 안에서 인용할 때에는 조번호·조제목 및 관련 항·호만 적는다.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여러 조문을 동시에 인용할 때에는 “제○조부터 제○조까지”로 적는다.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제2항은 항·호 등을 인용하는 경우에도 준용한다.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①을 본문·단서로 분할, ‘제○조 부터’→‘제○조부터 제○조까지’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제26조(부칙)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부칙에는 다음 사항을 규정한다.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그 규정의 시행일에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그 규정의 시행에 따르는 경과조치에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기타 부수사항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부칙에는 본칙 조번호와 별개의 일련번호를 붙인다.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부칙이 간단한 내용을 규정하는 경우에는 “조”로 하지 아니하고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③, . . . 의 일련번호로써 갈음할 수 있다.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제26조(부칙)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부칙에는 다음 각 호의 사항을 정한다.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시행일에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시행에 따르는 경과조치에 관한 사항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그 밖의 부수 사항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부칙에는 본칙의 조번호와 별개의 일련번호를 붙인다.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부칙의 내용이 간단한 경우에는 ‘조’로 하지 않고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②,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③… 의 일련번호로 갈음할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기타→그 밖의, ‘로써’→‘로’, 표기 정리(갈음은 유지)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제30조의2(개정 등 일자 및 내용의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규정이 제정, 개정, 전부개정 또는 폐지되었을 때에는 다음 각 호와 같이 시행일자, 조치일자, 내용 및 문서번호를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규정명 바로 아래에 시행일자와 제정ㆍ개정ㆍ폐지일자를 두 개의 대괄호로 나누어 한 줄로 표시하되, 다음 각 목에 따른다.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가. 앞 대괄호에는 “시행”을 적고 그 뒤에 시행일자를 적는다.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나. 뒤 대괄호에는 해당 조치의 일자(제정일ㆍ개정일 또는 폐지일)를 적고, 이어서 문서번호를 적는다.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문서번호는 “구분-연도-순번”의 형식으로 하며, 구분은 뒤 대괄호의 일자에 해당하는 제정ㆍ개정ㆍ폐지로, 연도는 4자리 서기연도로, 순번은 구분에 관계없이 그 해에 부여되는 사규 등록 일련번호(통산)로 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라. 제정ㆍ개정ㆍ폐지 여부와 관계없이 앞 대괄호의 시행일자 표시는 생략하지 아니한다.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마. 모든 일자는 “0000. 00. 00.” 형식으로 표기한다.</w:t>
            </w:r>
          </w:p>
          <w:p>
            <w:pPr>
              <w:spacing w:after="20" w:line="269" w:lineRule="auto"/>
              <w:ind w:left="680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바. 표시형식 및 예시는 “[시행 0000. 00. 00.] [0000. 00. 00. 구분-0000-000]”로 하며, 예시는 “[시행 2026. 6. 1.] [2026. 6. 1. 개정-2026-016]”과 같다.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개정작업 중 신설 또는 개정된 조문의 변경 부분에 대하여는 색깔 등으로 구별하여 표시할 있으나, 등록 및 시행문에는 색을 제거하고 검정으로 통일하며, 그 조의 문장 끝에 (0000. 00. 00. 본조 신설) 또는 (0000. 00. 00. 본조 개정)으로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여러 항으로 이루어진 조의 모든 항이 일부 개정된 경우에는 그 조의 문장 끝에 [0000. 00. 00. 본조 개정]으로 표시 하며, 각 항에 대한 개정이력 표시는 생략한다.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제2호의 내용은 항, 호 등의 경우에 준용한다.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5. 표ㆍ도면ㆍ서식(별표ㆍ별도ㆍ별지서식 포함)의 경우에도 제2호 부터 제4호를 준용하여 표시하되, 변경된 부분에 대하여 개정이력을 표시함이 어렵거나 적절하지 않은 경우 그 표시를 생략할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전부개정의 경우에는 다음 각 호와 같이 관리한다.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제1항제1호에 따라 표시하되, 뒤 대괄호의 구분은 “전부개정”으로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신설ㆍ개정된 조문의 변경 부분에 대하여는 개정이력을 별도로 표시하지 아니한다.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전부개정 시 변경되지 않은 조문은 그 개정이력을 유지한다.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(2026. 06. 02. 본조 개정)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제30조의2(개정 등 일자 및 내용의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규정의 모든 개정이력은 「사규관리시스템」에 자동으로 기록·관리하며, 임직원은 시스템에서 연혁별 본문을 조회할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규정의 표제부(규정명 바로 아래)와 전문(全文) 출력물에는 현행 기준의 개정이력 한 줄만 다음 각 호와 같이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표시형식은 “[시행 0000. 00. 00.] [0000. 00. 00. 구분-0000-000]”으로 한다(예시: [시행 2026. 6. 1.] [2026. 6. 1. 개정-2026-016]).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앞 대괄호에는 “시행”과 시행일자를, 뒤 대괄호에는 조치일자(제정일·개정일·폐지일)와 문서번호를 적으며, 시행일자 표시는 생략하지 않는다.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문서번호는 “구분-연도-순번”으로 하되, 구분은 제정·개정·폐지, 연도는 4자리 서기연도, 순번은 그 해의 사규 등록 통산 일련번호로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모든 일자는 “0000. 00. 00.” 형식으로 표기한다.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조문 단위의 개정 표시는 다음 각 호에 따른다.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개정 작업 중에는 신설·개정 부분을 색 등으로 구분할 수 있으나, 등록·시행문에서는 검정으로 통일하고 그 조의 끝에 “(0000. 00. 00. 본조 신설)” 또는 “(0000. 00. 00. 본조 개정)”으로 표시한다.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한 조의 모든 항이 개정된 경우에는 그 조의 끝에 “[0000. 00. 00. 본조 개정]”으로 표시하고, 각 항의 개정이력 표시는 생략한다.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제1호는 항·호와 표·도면·서식(별표·별도·별지서식 포함)에도 준용하되, 표시가 어렵거나 적절하지 않으면 생략할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④ 전부개정의 경우에는 제2항제1호에 따라 표시하되 뒤 대괄호의 구분을 “전부개정”으로 하고, 변경되지 않은 조문의 개정이력은 그대로 유지한다.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[명확화·시스템] ★전체 연혁=시스템 자동 기록·조회 / 표제부·출력물엔 현행 한 줄만 → ‘연혁을 다 써야 하나?’ 모호성 해소, 구조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제31조(문체) 규정에서는 “···로 한다”라는 식의 구어체를 사용한다.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제31조(문체) 규정의 문장은 “…로 한다”와 같이 평서형으로 끝맺는다.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[가독성] ‘구어체’(부정확)→‘평서형’으로 정정·명확화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제31조의2(표현)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규정의 내용은 한글, 숫자, 부호 등을 사용하여 쉽고 간결하게 표현한다.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규정에 따라 특수한 문체나 표현방법, 전문용어, 외국어 등을 사용할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한글만으로는 이해하기 어렵거나 착오 또는 혼란을 일으킬 우려가 있는 경우에는 괄호 안에 한자, 영문자 등과 기타 수식 등 필요한 부호를 함께 적을 수 있다.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제31조의2(표현)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규정의 내용은 한글, 숫자, 부호 등을 사용하여 쉽고 간결하게 표현한다.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다만, 규정에 따라 특수한 문체나 표현방법, 전문용어, 외국어 등을 사용할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한글만으로는 이해하기 어렵거나 착오 또는 혼란을 일으킬 우려가 있는 경우에는 괄호 안에 한자, 영문자 등과 그 밖의 수식 등 필요한 부호를 함께 적을 수 있다.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(2024. 09. 01. 본조 신설)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제32조(정의)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용어의 개념을 광의 또는 협의로 한정할 필요가 있는 경우에는 처음으로 사용하는 때에 정의한다.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그러나 중요한 용어는 본칙의 처음부분에서 일괄하여 정의할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정의의 설명중에는 정의하고자 하는 것과 동일한 명칭 또는 동의어를 피하여야 하며, 비유적인 용어, 해석이 어려운 전문용어 및 여러가지 의미로 해석되는 용어를 사용하여서는 아니된다.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제32조(정의)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용어의 개념을 광의 또는 협의로 한정할 필요가 있는 경우에는 처음으로 사용하는 때에 정의한다.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그러나 중요한 용어는 본칙의 처음부분에서 일괄하여 정의할 수 있다.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정의의 설명중에는 정의하고자 하는 것과 동일한 명칭 또는 동의어를 피하여야 하며, 비유적인 용어, 해석이 어려운 전문용어 및 여러가지 의미로 해석되는 용어를 사용해서는 안 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제33조(주어) 조문의 주어는 명백히 표시하여야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그러나 주어를 명확히 알 수 있는 때에는 이를 생략할 수 있다.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제33조(주어) 조문의 주어는 분명히 표시한다.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다만, 주어를 분명히 알 수 있는 경우에는 생략할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[가독성] 중간 역접 ‘그러나’→단서 ‘다만’, ‘명백히/명확히’ 중복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제34조(술어)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조문의 술어는 정확히 표현하여야 하며, 특히 당사자의 행위에 관하여는 원칙적 으로 다음과 같이 표현하여야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···한다.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(일반적 설명규정)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···하여야 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(의무규정)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···할 수 있다.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(임의규정)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···하여서는 아니된다.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···할 수 없다.(금지규정)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···(으)로 본다.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(간주규정)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필요한 경우에는 술어 앞에 선택용어 (또는), 한정조건용어 (···경우에는, 때에는, 다만, ···에 불구하고, ···를 불문하고), 부사(원칙으로, 반드시)등을 붙여 술어의 의미를 보충한다.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제34조(술어)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① 조문의 술어는 정확히 표현하여야 하며, 특히 당사자의 행위에 관하여는 원칙적 으로 다음과 같이 표현하여야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···한다.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(일반적 설명규정)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2. ···하여야 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(의무규정)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3. ···할 수 있다.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(임의규정)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···해서는 안 된다.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···할 수 없다.(금지규정)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5. ···(으)로 본다.</w:t>
            </w: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 xml:space="preserve"> (간주규정)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② 필요한 경우에는 술어 앞에 선택용어 (또는), 한정조건용어 (···경우에는, 때에는, 다만, ···에 불구하고, ···를 불문하고), 부사(원칙으로, 반드시)등을 붙여 술어의 의미를 보충한다.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법제처 권고 표현 정비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제35조(숫자) 규정중의 숫자는 아라비아 숫자를 사용한다.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제35조(숫자) 규정의 숫자는 아라비아 숫자로 표기한다.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‘규정중의’→‘규정의’, ‘사용한다’→‘표기한다’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제36조(괄호) 규정중의 괄호는 다음과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( )원괄호는 주석적인 설명, 조의 제목, 주, 보기 등의 경우에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「 」각괄호는 정의하는 자구의 부분을 명백히 표시하는 경우에 사용한다.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제36조(괄호 등 부호) 규정에서 괄호 등 부호는 다음 각 호와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소괄호 ( ) : 주석적 설명, 조의 제목, 주, 보기 등에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큰따옴표 “ ” : 용어를 정의하거나 특정 문구를 인용할 때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홑낫표 「 」 : 규정·지침·서식 등 사규의 명칭을 표시할 때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겹낫표 『 』 : 별표·별지서식·별도 등 부속 문서를 표시할 때 사용한다.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[정합성·표현] ‘원괄호/각괄호’(틀린 명칭)→‘소괄호/낫표’ 정정 + 실제 쓰는 큰따옴표·겹낫표 규칙 추가(부호 사용 일관성)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제36조의2(구두점) 구두점은 다음 각 호와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하나의 문장이 끝나는 경우에는 마침표(.)를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문자 중에서 말 또는 구절을 성질상의 분류나 대비 등으로 구분할 필요가 있는 경우에는 쉼표(,)를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대등하거나 밀접한 관계에 있는 단어가 열거되어 있는 경우에는 단어 사이에 가운데 점(ㆍ)을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용어 또는 부호 등을 구체적으로 설명하고자 할 경우에는 설명문 앞에 쌍점(:)을 찍는다.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본조 신설)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제36조의2(구두점) 구두점은 다음 각 호와 같이 사용한다.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333333"/>
                <w:sz w:val="18"/>
              </w:rPr>
              <w:t>1. 하나의 문장이 끝나는 경우에는 마침표(.)를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문장에서 말이나 구절을 분류하거나 대비하여 구분할 필요가 있는 경우에는 쉼표(,)를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대등하거나 밀접한 관계의 단어를 열거하는 경우에는 단어 사이에 가운뎃점(·)을 찍는다.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용어나 부호 등을 구체적으로 설명할 경우에는 설명문 앞에 쌍점(:)을 찍는다.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[표현] ‘가운데 점(ㆍ)’→‘가운뎃점(·)’, ‘문자 중에서’→‘문장에서’ 정리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제37조(관계사항) 관계있는 직명, 장소(합의처, 제출처등), 시기, 수량, 금액, 타규정 등은 규정속에 명백히 표시한다.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제3장 서식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제37조(관계사항) 직명, 장소(합의처·제출처 등), 시기, 수량, 금액, 다른 규정 등 관계 사항은 규정에 분명히 표시한다.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[가독성·표현] ‘타규정’→‘다른 규정’, ‘규정속에’→‘규정에’, ‘명백히’→‘분명히’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제38조(제정·개폐)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서식은 서식의 업무를 주관하는 소관부서에서 기안하여 서식업무 주무부서장의 합의를 받아 제정 또는 개폐하여야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제1항의 경우 2개 이상의 부서에 관계되는 서식은 관계부서의 합의를 얻어야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각 부실점장은 서식의 제정·개폐가 필요하다고 인정할 때에는 소관부서의 장에게 그 의견을 제출할 수 있다.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제39조(서식운용 구분) 서식은 사용빈도, 경제성등을 고려하여 인쇄물로 조제·배부하는 『인쇄서식』과 전산시스템에서 추출·사용하는 『전산서식』으로 구분 운용한다.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제40조(서식의 심사기준) 주무부서에서 서식의 제정·개폐를 심사할 때에는 다음 사항을 기준으로 한다.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1. 그 서식에 의한 사무절차가 적합하고 실제로 필요한가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2. 기존 서식과 내용이 중복된 것이 아닌가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3. 서식의 기재내용과 형식이 완벽한가</w:t>
            </w:r>
          </w:p>
          <w:p>
            <w:pPr>
              <w:spacing w:after="20" w:line="269" w:lineRule="auto"/>
              <w:ind w:left="454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4. 그 서식에 의하여 사무능률의 향상을 기할 수 있는가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제41조(등록)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서식의 제정·개폐안이 결재되었을 때에는 소관부서장은 서식의 제정·개폐문을 주무부서장에게 제출하여 서식등록을 하여야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주무부서는 전산시스템에 등록번호, 등록일자, 서식명칭, 소관부서 등을 입력하여 서식을 등록한다.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③ 소관부서는『인쇄서식』의 경우 제1,2항의 규정에 의해 등록된 서식의 견양 2매를 주무부서에 제출하여야 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제42조(등록서식의 표시)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서식을 등록한 때에는 그 서식의 좌측 하단에 등록번호, 조제년월을 표시하여야 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단, 『전산서식』은 조제년월 대신에 등록년월을 표시한다.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본항 개정)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서식의 우측하단에 “ KB신용정보(주) “이라 표시한다.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제43조(서식의 인쇄)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등록된 인쇄서식은 일정한 단기간에 한하여 사용하는 것을 제외하고는 한꺼번에 인쇄하여 사용부점에 배부함을 원칙으로 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용도품 담당부서는 수시로 서식재고량을 조사하고 경제성 및 소요량을 고려하여 서식을 인쇄하여 발주한다.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제44조(전산서식의 운용)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『전산서식』은 전산시스템 등을 이용하여 각 부점에 전송·활용한다.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『전산서식』은 서식 등록 신청부서에서 서식 내용이 수록된 전산파일을 주무부서에 제출하여 전송한다.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범위] 독립 업무서식(보고서·전표 등)은 문서관리규정 소관 → 제3장 서식 운용(제38~44조) 일괄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제45조(전산출력자료 관리) 각종 잔액장, 명세 등 전산시스템에 의하여 일괄작성·처리·보존되는 전산출력자료의 관리에 관한 사항은 따로 정하는 바에 의한다.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범위·모호] 전산출력자료(잔액장·명세 등)는 본 규정(규정·서식 관리) 범위 밖 + ‘따로 정하는 바에 의한다’ 모호 위임 → 삭제</w:t>
            </w:r>
          </w:p>
        </w:tc>
      </w:tr>
      <w:tr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제46조(기 타) 주무부서장은 규정의 효율적인 관리를 위하여 필요한 사항을 따로 정할 수 있다.</w:t>
            </w: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 xml:space="preserve"> (2024. 09. 01. 본조 신설)</w:t>
            </w:r>
          </w:p>
        </w:tc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〈삭제〉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[삭제: 모호] ‘필요한 사항을 따로 정할 수 있다’ 포괄 위임 → 불확실·혼란 유발하여 삭제</w:t>
            </w:r>
          </w:p>
        </w:tc>
      </w:tr>
      <w:tr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〈신설〉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제○조(정본 및 열람)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「사규관리시스템」에 등재된 사규를 정본(正本)으로 하며, 그 내용이 인쇄물 등 다른 사본과 다를 때에는 정본에 따른다.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임직원은 사규관리시스템을 통하여 사규를 열람한다.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[시스템·신설] 정본 채택(승인). 제15조 삭제분(열람) 흡수</w:t>
            </w:r>
          </w:p>
        </w:tc>
      </w:tr>
      <w:tr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〈신설〉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제○조(별표 및 부록의 구분)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“별표”란 사규의 내용을 보충하기 위하여 사규에 첨부하는 표·서식·별첨 등을 말한다.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“부록”이란 별표 외에 참고로 사규에 첨부하는 자료를 말한다.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[신설·제3장 재정립 ★] 제3장을 ‘서식’→‘별표 및 부록’으로(별표=표·서식·별첨 / 부록=그 외)</w:t>
            </w:r>
          </w:p>
        </w:tc>
      </w:tr>
      <w:tr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〈신설〉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제○조(별표의 관리)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① 별표는 그 사규의 일부로서 제정·개정·폐지 절차에 따라 관리하며, 「사규관리시스템」에 등재하고 제30조의2를 준용하여 개정이력을 표시한다.</w:t>
            </w:r>
          </w:p>
          <w:p>
            <w:pPr>
              <w:spacing w:after="20" w:line="269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② 별표의 번호와 제목은 『별표 제○호』의 형식으로 표시한다.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[신설 ★] 별표는 정식 개정 절차 + 개정이력 표시(첨부 예시 형식, 『별표 제○호』 통일)</w:t>
            </w:r>
          </w:p>
        </w:tc>
      </w:tr>
      <w:tr>
        <w:tc>
          <w:tcPr>
            <w:tcW w:type="dxa" w:w="7257"/>
          </w:tcPr>
          <w:p>
            <w:r/>
            <w:r>
              <w:rPr>
                <w:rFonts w:ascii="맑은 고딕" w:hAnsi="맑은 고딕" w:eastAsia="맑은 고딕"/>
                <w:b/>
                <w:color w:val="C00000"/>
                <w:sz w:val="18"/>
              </w:rPr>
              <w:t>〈신설〉</w:t>
            </w:r>
          </w:p>
        </w:tc>
        <w:tc>
          <w:tcPr>
            <w:tcW w:type="dxa" w:w="7257"/>
          </w:tcPr>
          <w:p>
            <w:pPr>
              <w:spacing w:after="20" w:line="269" w:lineRule="auto"/>
              <w:ind w:left="0"/>
            </w:pPr>
            <w:r/>
            <w:r>
              <w:rPr>
                <w:rFonts w:ascii="맑은 고딕" w:hAnsi="맑은 고딕" w:eastAsia="맑은 고딕"/>
                <w:b w:val="0"/>
                <w:color w:val="124AC8"/>
                <w:sz w:val="18"/>
              </w:rPr>
              <w:t>제○조(부록의 관리) 부록은 제정·개정·폐지 절차를 거치지 않고 소관부서가 「사규관리시스템」에서 수정·관리할 수 있다.</w:t>
            </w:r>
          </w:p>
        </w:tc>
        <w:tc>
          <w:tcPr>
            <w:tcW w:type="dxa" w:w="3402"/>
          </w:tcPr>
          <w:p>
            <w:pPr>
              <w:spacing w:after="40" w:line="276" w:lineRule="auto"/>
            </w:pPr>
            <w:r/>
            <w:r>
              <w:rPr>
                <w:rFonts w:ascii="맑은 고딕" w:hAnsi="맑은 고딕" w:eastAsia="맑은 고딕"/>
                <w:b w:val="0"/>
                <w:color w:val="333333"/>
                <w:sz w:val="16"/>
              </w:rPr>
              <w:t>[신설 ★] 부록은 정식 절차 없이 단순 수정(매뉴얼과 일치)</w:t>
            </w:r>
          </w:p>
        </w:tc>
      </w:tr>
    </w:tbl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