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21AB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数据集生产pipelines</w:t>
      </w:r>
    </w:p>
    <w:p w14:paraId="79D2ECC8">
      <w:pPr>
        <w:rPr>
          <w:rFonts w:hint="eastAsia"/>
          <w:sz w:val="24"/>
          <w:szCs w:val="32"/>
          <w:lang w:val="en-US" w:eastAsia="zh-CN"/>
        </w:rPr>
      </w:pPr>
    </w:p>
    <w:p w14:paraId="74A9916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概述：从step几何出发，生成一个初始网格，迭代跑（一组物理条件）PDE，即AMR，找到哪里更重要、哪里误差更大，再把网格单元优先加到这些重要区域，直到达到目标预算，最后产出一张可用于训练的target mesh。</w:t>
      </w:r>
    </w:p>
    <w:p w14:paraId="2E1C5CC0">
      <w:pPr>
        <w:rPr>
          <w:rFonts w:hint="eastAsia"/>
          <w:sz w:val="24"/>
          <w:szCs w:val="32"/>
          <w:lang w:val="en-US" w:eastAsia="zh-CN"/>
        </w:rPr>
      </w:pPr>
    </w:p>
    <w:p w14:paraId="3DFAE27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1、预处理阶段：</w:t>
      </w:r>
    </w:p>
    <w:p w14:paraId="01EA7A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把step几何对象geometry_fn生成一张coarse mesh</w:t>
      </w:r>
    </w:p>
    <w:p w14:paraId="22AACDE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并抽出几何特征：孔洞、sharp edges、boundary patches、feature edges；</w:t>
      </w:r>
    </w:p>
    <w:p w14:paraId="08B6756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作为几何参考；</w:t>
      </w:r>
    </w:p>
    <w:p w14:paraId="1840410B">
      <w:pPr>
        <w:rPr>
          <w:rFonts w:hint="eastAsia"/>
          <w:sz w:val="24"/>
          <w:szCs w:val="32"/>
          <w:lang w:val="en-US" w:eastAsia="zh-CN"/>
        </w:rPr>
      </w:pPr>
    </w:p>
    <w:p w14:paraId="4F20D5C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2、对每个几何采样condition（多个物理条件）</w:t>
      </w:r>
    </w:p>
    <w:p w14:paraId="13CEE05E">
      <w:pPr>
        <w:rPr>
          <w:rFonts w:hint="eastAsia"/>
          <w:sz w:val="24"/>
          <w:szCs w:val="32"/>
          <w:lang w:val="en-US" w:eastAsia="zh-CN"/>
        </w:rPr>
      </w:pPr>
    </w:p>
    <w:p w14:paraId="284A3A9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3、进入teacher generation</w:t>
      </w:r>
    </w:p>
    <w:p w14:paraId="61FBAE6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AMR：先做几轮真正的PDE驱动的refinement</w:t>
      </w:r>
    </w:p>
    <w:p w14:paraId="6DFAF033">
      <w:pPr>
        <w:rPr>
          <w:rFonts w:hint="eastAsia"/>
          <w:sz w:val="24"/>
          <w:szCs w:val="32"/>
          <w:lang w:val="en-US" w:eastAsia="zh-CN"/>
        </w:rPr>
      </w:pPr>
    </w:p>
    <w:p w14:paraId="47BEEF6F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中间会构造一组尺寸场，例如：</w:t>
      </w:r>
    </w:p>
    <w:p w14:paraId="22A4B89F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s_pde_raw</w:t>
      </w:r>
    </w:p>
    <w:p w14:paraId="177B96D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h_pde_only</w:t>
      </w:r>
    </w:p>
    <w:p w14:paraId="2EE0223C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h_after_geometry_fusion</w:t>
      </w:r>
    </w:p>
    <w:p w14:paraId="106C58FF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h_after_budget_calibration</w:t>
      </w:r>
    </w:p>
    <w:p w14:paraId="364C137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对应：</w:t>
      </w:r>
    </w:p>
    <w:p w14:paraId="24B7F085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原始 PDE 重要性</w:t>
      </w:r>
    </w:p>
    <w:p w14:paraId="4C479D84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PDE 单独决定的目标尺寸</w:t>
      </w:r>
    </w:p>
    <w:p w14:paraId="7D7B5CD5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加上几何约束后的目标尺寸</w:t>
      </w:r>
      <w:r>
        <w:rPr>
          <w:rFonts w:hint="eastAsia"/>
          <w:sz w:val="24"/>
          <w:szCs w:val="32"/>
          <w:lang w:val="en-US" w:eastAsia="zh-CN"/>
        </w:rPr>
        <w:t>（还需优化）</w:t>
      </w:r>
    </w:p>
    <w:p w14:paraId="6E54ED1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再考虑预算后的目标尺寸</w:t>
      </w:r>
    </w:p>
    <w:p w14:paraId="24D6858D">
      <w:pPr>
        <w:rPr>
          <w:rFonts w:hint="default"/>
          <w:sz w:val="24"/>
          <w:szCs w:val="32"/>
          <w:lang w:val="en-US" w:eastAsia="zh-CN"/>
        </w:rPr>
      </w:pPr>
    </w:p>
    <w:p w14:paraId="401CBE0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这一层是把“误差热点”转换成“网格尺寸分配计划”。</w:t>
      </w:r>
    </w:p>
    <w:p w14:paraId="0D1B6EE6">
      <w:pPr>
        <w:rPr>
          <w:rFonts w:hint="default"/>
          <w:sz w:val="24"/>
          <w:szCs w:val="32"/>
          <w:lang w:val="en-US" w:eastAsia="zh-CN"/>
        </w:rPr>
      </w:pPr>
    </w:p>
    <w:p w14:paraId="30CA26B8">
      <w:pPr>
        <w:numPr>
          <w:ilvl w:val="0"/>
          <w:numId w:val="2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budget growth loop：低成本把单元数从几千推到 1e5</w:t>
      </w:r>
    </w:p>
    <w:p w14:paraId="16BF4434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5B8F124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以前的问题是：</w:t>
      </w:r>
    </w:p>
    <w:p w14:paraId="1412B138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AMR 做完以后，网格只有几千</w:t>
      </w:r>
      <w:r>
        <w:rPr>
          <w:rFonts w:hint="eastAsia"/>
          <w:sz w:val="24"/>
          <w:szCs w:val="32"/>
          <w:lang w:val="en-US" w:eastAsia="zh-CN"/>
        </w:rPr>
        <w:t>到几万</w:t>
      </w:r>
      <w:r>
        <w:rPr>
          <w:rFonts w:hint="default"/>
          <w:sz w:val="24"/>
          <w:szCs w:val="32"/>
          <w:lang w:val="en-US" w:eastAsia="zh-CN"/>
        </w:rPr>
        <w:t>单元</w:t>
      </w:r>
    </w:p>
    <w:p w14:paraId="07E7238E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离 1e4 / 1e5 预算差太远</w:t>
      </w:r>
    </w:p>
    <w:p w14:paraId="1B676A3C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如果每次都 full CAD remesh，成本会爆炸</w:t>
      </w:r>
    </w:p>
    <w:p w14:paraId="0506632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</w:p>
    <w:p w14:paraId="1C81C84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所以加了 cheap budget growth loop：</w:t>
      </w:r>
    </w:p>
    <w:p w14:paraId="3C080AA3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不每步 full CAD remesh</w:t>
      </w:r>
    </w:p>
    <w:p w14:paraId="272A2E56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而是在已有体网格上做局部细分</w:t>
      </w:r>
    </w:p>
    <w:p w14:paraId="42585AA8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按 stage field 指导，把更多单元优先投到热点</w:t>
      </w:r>
    </w:p>
    <w:p w14:paraId="266FD51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每一步都看预算比例、热点占比、allocation gain</w:t>
      </w:r>
    </w:p>
    <w:p w14:paraId="63A73CF6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一步一步把网格从几千推到几万、十几万</w:t>
      </w:r>
    </w:p>
    <w:p w14:paraId="3B3E864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32"/>
          <w:lang w:val="en-US" w:eastAsia="zh-CN"/>
        </w:rPr>
      </w:pPr>
    </w:p>
    <w:p w14:paraId="6B5C3B6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相当于</w:t>
      </w:r>
      <w:r>
        <w:rPr>
          <w:rFonts w:hint="default"/>
          <w:sz w:val="24"/>
          <w:szCs w:val="32"/>
          <w:lang w:val="en-US" w:eastAsia="zh-CN"/>
        </w:rPr>
        <w:t>：</w:t>
      </w:r>
    </w:p>
    <w:p w14:paraId="3E305DC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AMR 先把“哪里重要”找出来</w:t>
      </w:r>
    </w:p>
    <w:p w14:paraId="01C60D7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growth loop 再把预算真正灌进去</w:t>
      </w:r>
    </w:p>
    <w:p w14:paraId="21D83D4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0B785EA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这一步就是从“有一点 PDE 自适应”升级成“真正预算闭环”的关键。</w:t>
      </w:r>
    </w:p>
    <w:p w14:paraId="5D52700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5、final target mesh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B5185"/>
    <w:multiLevelType w:val="singleLevel"/>
    <w:tmpl w:val="ABCB5185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C21533BE"/>
    <w:multiLevelType w:val="singleLevel"/>
    <w:tmpl w:val="C21533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6EE1CE"/>
    <w:multiLevelType w:val="singleLevel"/>
    <w:tmpl w:val="536EE1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C64E4"/>
    <w:rsid w:val="21BC64E4"/>
    <w:rsid w:val="2D361FA0"/>
    <w:rsid w:val="3568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481</Words>
  <Characters>761</Characters>
  <Lines>0</Lines>
  <Paragraphs>0</Paragraphs>
  <TotalTime>95</TotalTime>
  <ScaleCrop>false</ScaleCrop>
  <LinksUpToDate>false</LinksUpToDate>
  <CharactersWithSpaces>799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2026-04-13T15:34:00Z</dcterms:created>
  <dc:creator>zpy</dc:creator>
  <cp:lastModifiedBy>。</cp:lastModifiedBy>
  <dcterms:modified xsi:type="dcterms:W3CDTF">2026-06-22T16:02:34Z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F8AB52FD8920419792FB3DECB1661AF1_11</vt:lpwstr>
  </property>
  <property fmtid="{D5CDD505-2E9C-101B-9397-08002B2CF9AE}" pid="4" name="KSOTemplateDocerSaveRecord">
    <vt:lpwstr>eyJoZGlkIjoiN2VlYmYzMjkxZTI0OTljM2E0MTBiOGEzMzY4ODI0N2IiLCJ1c2VySWQiOiIxMjgyNzcyMjE1In0=</vt:lpwstr>
  </property>
</Properties>
</file>