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120" w:line="240" w:lineRule="auto"/>
        <w:jc w:val="center"/>
        <w:rPr>
          <w:b w:val="1"/>
          <w:sz w:val="48"/>
          <w:szCs w:val="48"/>
        </w:rPr>
      </w:pPr>
      <w:r w:rsidDel="00000000" w:rsidR="00000000" w:rsidRPr="00000000">
        <w:rPr>
          <w:b w:val="1"/>
          <w:sz w:val="48"/>
          <w:szCs w:val="48"/>
          <w:rtl w:val="0"/>
        </w:rPr>
        <w:t xml:space="preserve">Remining and restoration of abandoned mining sites in the US: the case for materials needed for zero-carbon transition </w:t>
      </w:r>
    </w:p>
    <w:p w:rsidR="00000000" w:rsidDel="00000000" w:rsidP="00000000" w:rsidRDefault="00000000" w:rsidRPr="00000000" w14:paraId="00000002">
      <w:pPr>
        <w:spacing w:after="240" w:before="120" w:line="24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after="240" w:before="120" w:line="240" w:lineRule="auto"/>
        <w:jc w:val="center"/>
        <w:rPr>
          <w:b w:val="1"/>
          <w:sz w:val="48"/>
          <w:szCs w:val="48"/>
        </w:rPr>
      </w:pPr>
      <w:r w:rsidDel="00000000" w:rsidR="00000000" w:rsidRPr="00000000">
        <w:rPr>
          <w:b w:val="1"/>
          <w:sz w:val="48"/>
          <w:szCs w:val="48"/>
          <w:rtl w:val="0"/>
        </w:rPr>
        <w:t xml:space="preserve">Report</w:t>
      </w:r>
    </w:p>
    <w:p w:rsidR="00000000" w:rsidDel="00000000" w:rsidP="00000000" w:rsidRDefault="00000000" w:rsidRPr="00000000" w14:paraId="00000004">
      <w:pPr>
        <w:spacing w:after="240" w:before="120" w:line="240" w:lineRule="auto"/>
        <w:jc w:val="center"/>
        <w:rPr>
          <w:b w:val="1"/>
          <w:sz w:val="48"/>
          <w:szCs w:val="48"/>
        </w:rPr>
      </w:pPr>
      <w:r w:rsidDel="00000000" w:rsidR="00000000" w:rsidRPr="00000000">
        <w:rPr>
          <w:rtl w:val="0"/>
        </w:rPr>
      </w:r>
    </w:p>
    <w:p w:rsidR="00000000" w:rsidDel="00000000" w:rsidP="00000000" w:rsidRDefault="00000000" w:rsidRPr="00000000" w14:paraId="00000005">
      <w:pPr>
        <w:spacing w:after="240" w:before="120" w:line="240" w:lineRule="auto"/>
        <w:jc w:val="center"/>
        <w:rPr/>
      </w:pPr>
      <w:r w:rsidDel="00000000" w:rsidR="00000000" w:rsidRPr="00000000">
        <w:rPr>
          <w:rtl w:val="0"/>
        </w:rPr>
      </w:r>
    </w:p>
    <w:p w:rsidR="00000000" w:rsidDel="00000000" w:rsidP="00000000" w:rsidRDefault="00000000" w:rsidRPr="00000000" w14:paraId="00000006">
      <w:pPr>
        <w:spacing w:after="240" w:before="120" w:line="240" w:lineRule="auto"/>
        <w:jc w:val="center"/>
        <w:rPr/>
      </w:pPr>
      <w:r w:rsidDel="00000000" w:rsidR="00000000" w:rsidRPr="00000000">
        <w:rPr>
          <w:rtl w:val="0"/>
        </w:rPr>
      </w:r>
    </w:p>
    <w:p w:rsidR="00000000" w:rsidDel="00000000" w:rsidP="00000000" w:rsidRDefault="00000000" w:rsidRPr="00000000" w14:paraId="00000007">
      <w:pPr>
        <w:spacing w:after="240" w:before="120" w:line="240" w:lineRule="auto"/>
        <w:jc w:val="center"/>
        <w:rPr/>
      </w:pPr>
      <w:r w:rsidDel="00000000" w:rsidR="00000000" w:rsidRPr="00000000">
        <w:rPr>
          <w:rtl w:val="0"/>
        </w:rPr>
        <w:t xml:space="preserve">Dinara Ermakova</w:t>
      </w:r>
    </w:p>
    <w:p w:rsidR="00000000" w:rsidDel="00000000" w:rsidP="00000000" w:rsidRDefault="00000000" w:rsidRPr="00000000" w14:paraId="00000008">
      <w:pPr>
        <w:spacing w:after="240" w:before="120" w:line="240" w:lineRule="auto"/>
        <w:jc w:val="center"/>
        <w:rPr>
          <w:sz w:val="20"/>
          <w:szCs w:val="20"/>
        </w:rPr>
      </w:pPr>
      <w:r w:rsidDel="00000000" w:rsidR="00000000" w:rsidRPr="00000000">
        <w:rPr>
          <w:rtl w:val="0"/>
        </w:rPr>
        <w:t xml:space="preserve">Oak Ridge National Laboratory</w:t>
      </w: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rPr>
          <w:rtl w:val="0"/>
        </w:rPr>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rPr>
          <w:rtl w:val="0"/>
        </w:rPr>
      </w:r>
    </w:p>
    <w:p w:rsidR="00000000" w:rsidDel="00000000" w:rsidP="00000000" w:rsidRDefault="00000000" w:rsidRPr="00000000" w14:paraId="0000000D">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vnprym7gfi4z"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highlight w:val="white"/>
        </w:rPr>
      </w:pPr>
      <w:r w:rsidDel="00000000" w:rsidR="00000000" w:rsidRPr="00000000">
        <w:rPr>
          <w:rtl w:val="0"/>
        </w:rPr>
        <w:t xml:space="preserve">Since it is responsible for 25% of the world's greenhouse gas (GHG) emissions, the electricity generation sector has been the focus of efforts to transition to clean energy and sustainable development in many nations. In the last 20 years, renewable energy sources have been the fastest-growing energy source in the world, making </w:t>
      </w:r>
      <w:r w:rsidDel="00000000" w:rsidR="00000000" w:rsidRPr="00000000">
        <w:rPr>
          <w:highlight w:val="white"/>
          <w:rtl w:val="0"/>
        </w:rPr>
        <w:t xml:space="preserve">up almost 29% of the world's electricity in 2020. They are expected to make up nearly 95% of the world's power capacity growth through 2026, with a share in the same year up to 46%.</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rtl w:val="0"/>
        </w:rPr>
        <w:t xml:space="preserve">On the other hand, the rapid development of renewable sources of energy and the technologies needed will require an enormous amount of raw material to build capacity in order to replace coal and gas plants due to the low power-density of such sources (</w:t>
      </w:r>
      <w:r w:rsidDel="00000000" w:rsidR="00000000" w:rsidRPr="00000000">
        <w:rPr>
          <w:rtl w:val="0"/>
        </w:rPr>
        <w:t xml:space="preserve">1.2W/m</w:t>
      </w:r>
      <w:r w:rsidDel="00000000" w:rsidR="00000000" w:rsidRPr="00000000">
        <w:rPr>
          <w:vertAlign w:val="superscript"/>
          <w:rtl w:val="0"/>
        </w:rPr>
        <w:t xml:space="preserve">2</w:t>
      </w:r>
      <w:r w:rsidDel="00000000" w:rsidR="00000000" w:rsidRPr="00000000">
        <w:rPr>
          <w:rtl w:val="0"/>
        </w:rPr>
        <w:t xml:space="preserve"> for wind and 6.7W/m</w:t>
      </w:r>
      <w:r w:rsidDel="00000000" w:rsidR="00000000" w:rsidRPr="00000000">
        <w:rPr>
          <w:vertAlign w:val="superscript"/>
          <w:rtl w:val="0"/>
        </w:rPr>
        <w:t xml:space="preserve">2</w:t>
      </w:r>
      <w:r w:rsidDel="00000000" w:rsidR="00000000" w:rsidRPr="00000000">
        <w:rPr>
          <w:rtl w:val="0"/>
        </w:rPr>
        <w:t xml:space="preserve"> for solar, compared to 28W/m</w:t>
      </w:r>
      <w:r w:rsidDel="00000000" w:rsidR="00000000" w:rsidRPr="00000000">
        <w:rPr>
          <w:vertAlign w:val="superscript"/>
          <w:rtl w:val="0"/>
        </w:rPr>
        <w:t xml:space="preserve">2</w:t>
      </w:r>
      <w:r w:rsidDel="00000000" w:rsidR="00000000" w:rsidRPr="00000000">
        <w:rPr>
          <w:rtl w:val="0"/>
        </w:rPr>
        <w:t xml:space="preserve"> for natural gas and 57W/m</w:t>
      </w:r>
      <w:r w:rsidDel="00000000" w:rsidR="00000000" w:rsidRPr="00000000">
        <w:rPr>
          <w:vertAlign w:val="superscript"/>
          <w:rtl w:val="0"/>
        </w:rPr>
        <w:t xml:space="preserve">2</w:t>
      </w:r>
      <w:r w:rsidDel="00000000" w:rsidR="00000000" w:rsidRPr="00000000">
        <w:rPr>
          <w:rtl w:val="0"/>
        </w:rPr>
        <w:t xml:space="preserve"> for nuclear power)</w:t>
      </w:r>
      <w:r w:rsidDel="00000000" w:rsidR="00000000" w:rsidRPr="00000000">
        <w:rPr>
          <w:rtl w:val="0"/>
        </w:rPr>
        <w:t xml:space="preserve"> and their intermittent behavior, as well as to increase the capacity to follow the growing electricity demand. Taking into account the expected scale of rapid deployment of renewable energy sources that require rare earth elements, cement, and steel, the mining industry may face a supply problem for the critical materials for clean energy and hence may be provided with economic stimuli to grow the supply. </w:t>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rtl w:val="0"/>
        </w:rPr>
        <w:t xml:space="preserve">At the same time, the mining sector is another GHG contributor, responsible for 8% of total GHG. The increasing demand for a growing capacity of renewable energy resources will keep mining a threat to biodiversity without proper regulations and calls for remining, cleanup, and circular economic development. The effects are worst in developing countries, which own some of the of raw materials reserves, provide cheap labor and have less stringent environmental and public health protection regulations. These factors will greatly exacerbate the problem of environmental injustice in those countries and locally.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rtl w:val="0"/>
        </w:rPr>
        <w:t xml:space="preserve">In this study, we have explored the opportunity of remining abandoned mining waste to extract metals and minerals essential for the production of renewable energy systems. These abandoned mining sites can have a second life with newer technologies to extract valuable materials from mining waste rock, tailings, and landfills, especially with the economic stimulus provided by growing material demand. We have analyzed what materials are used in the production of these technologies; what materials are only available for import; and which materials can be extracted locally in the U.S. </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rtl w:val="0"/>
        </w:rPr>
        <w:t xml:space="preserve">The lack of alternative supply mechanisms will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Remining activities may provide a first stage of cleanup of abandoned mines, offsetting some of the costs required for the cleanup, providing jobs and infrastructure to a local population and providing control over remining and cleanup activities to a local community, who will be affected by either a lack of cleanup or benefit from the access to new resources on the first hand. Providing these choices to local communities will provide just distribution of resources, restore the sites and provide control over the sites. </w:t>
      </w:r>
      <w:r w:rsidDel="00000000" w:rsidR="00000000" w:rsidRPr="00000000">
        <w:br w:type="page"/>
      </w:r>
      <w:r w:rsidDel="00000000" w:rsidR="00000000" w:rsidRPr="00000000">
        <w:rPr>
          <w:rtl w:val="0"/>
        </w:rPr>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32"/>
          <w:szCs w:val="32"/>
        </w:rPr>
      </w:pPr>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vnprym7gfi4z">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Executive summary</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_vnprym7gfi4z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r8crtks199zj">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_r8crtks199zj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bddv4p4wz0f4">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Critical and in-demand materials for local renewable energy production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_bddv4p4wz0f4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50uws7bybe20">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Solution for the supply chain and abandoned mines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_50uws7bybe20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qezheirif0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Economic motivation</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_qezheirif07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5xv8r5w09gc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Feasibility Study</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_5xv8r5w09gcy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jvwuygyfty2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 Environmental Justice (EJ) Aspect</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_jvwuygyfty20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pq0c9s8vhgw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_pq0c9s8vhgwf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Cambria" w:cs="Cambria" w:eastAsia="Cambria" w:hAnsi="Cambria"/>
              <w:sz w:val="24"/>
              <w:szCs w:val="24"/>
            </w:rPr>
          </w:pPr>
          <w:hyperlink w:anchor="_6n55lcklx7gb">
            <w:r w:rsidDel="00000000" w:rsidR="00000000" w:rsidRPr="00000000">
              <w:rPr>
                <w:rFonts w:ascii="Cambria" w:cs="Cambria" w:eastAsia="Cambria" w:hAnsi="Cambria"/>
                <w:b w:val="1"/>
                <w:sz w:val="24"/>
                <w:szCs w:val="24"/>
                <w:rtl w:val="0"/>
              </w:rPr>
              <w:t xml:space="preserve">Acknowledgement</w:t>
            </w:r>
          </w:hyperlink>
          <w:r w:rsidDel="00000000" w:rsidR="00000000" w:rsidRPr="00000000">
            <w:rPr>
              <w:rFonts w:ascii="Cambria" w:cs="Cambria" w:eastAsia="Cambria" w:hAnsi="Cambria"/>
              <w:b w:val="1"/>
              <w:sz w:val="24"/>
              <w:szCs w:val="24"/>
              <w:rtl w:val="0"/>
            </w:rPr>
            <w:tab/>
          </w:r>
          <w:r w:rsidDel="00000000" w:rsidR="00000000" w:rsidRPr="00000000">
            <w:fldChar w:fldCharType="begin"/>
            <w:instrText xml:space="preserve"> PAGEREF _6n55lcklx7gb \h </w:instrText>
            <w:fldChar w:fldCharType="separate"/>
          </w:r>
          <w:r w:rsidDel="00000000" w:rsidR="00000000" w:rsidRPr="00000000">
            <w:rPr>
              <w:rFonts w:ascii="Cambria" w:cs="Cambria" w:eastAsia="Cambria" w:hAnsi="Cambria"/>
              <w:b w:val="1"/>
              <w:sz w:val="24"/>
              <w:szCs w:val="24"/>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after="80" w:before="200" w:line="240" w:lineRule="auto"/>
            <w:ind w:left="0" w:firstLine="0"/>
            <w:rPr>
              <w:rFonts w:ascii="Cambria" w:cs="Cambria" w:eastAsia="Cambria" w:hAnsi="Cambria"/>
              <w:sz w:val="24"/>
              <w:szCs w:val="24"/>
            </w:rPr>
          </w:pPr>
          <w:hyperlink w:anchor="_tsdv40kmkckd">
            <w:r w:rsidDel="00000000" w:rsidR="00000000" w:rsidRPr="00000000">
              <w:rPr>
                <w:rFonts w:ascii="Cambria" w:cs="Cambria" w:eastAsia="Cambria" w:hAnsi="Cambria"/>
                <w:b w:val="1"/>
                <w:sz w:val="24"/>
                <w:szCs w:val="24"/>
                <w:rtl w:val="0"/>
              </w:rPr>
              <w:t xml:space="preserve">References</w:t>
            </w:r>
          </w:hyperlink>
          <w:r w:rsidDel="00000000" w:rsidR="00000000" w:rsidRPr="00000000">
            <w:rPr>
              <w:rFonts w:ascii="Cambria" w:cs="Cambria" w:eastAsia="Cambria" w:hAnsi="Cambria"/>
              <w:b w:val="1"/>
              <w:sz w:val="24"/>
              <w:szCs w:val="24"/>
              <w:rtl w:val="0"/>
            </w:rPr>
            <w:tab/>
          </w:r>
          <w:r w:rsidDel="00000000" w:rsidR="00000000" w:rsidRPr="00000000">
            <w:fldChar w:fldCharType="begin"/>
            <w:instrText xml:space="preserve"> PAGEREF _tsdv40kmkckd \h </w:instrText>
            <w:fldChar w:fldCharType="separate"/>
          </w:r>
          <w:r w:rsidDel="00000000" w:rsidR="00000000" w:rsidRPr="00000000">
            <w:rPr>
              <w:rFonts w:ascii="Cambria" w:cs="Cambria" w:eastAsia="Cambria" w:hAnsi="Cambria"/>
              <w:b w:val="1"/>
              <w:sz w:val="24"/>
              <w:szCs w:val="24"/>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276" w:lineRule="auto"/>
        <w:jc w:val="center"/>
        <w:rPr>
          <w:sz w:val="20"/>
          <w:szCs w:val="20"/>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0"/>
          <w:szCs w:val="20"/>
        </w:rPr>
      </w:pPr>
      <w:r w:rsidDel="00000000" w:rsidR="00000000" w:rsidRPr="00000000">
        <w:rPr>
          <w:rtl w:val="0"/>
        </w:rPr>
      </w:r>
    </w:p>
    <w:p w:rsidR="00000000" w:rsidDel="00000000" w:rsidP="00000000" w:rsidRDefault="00000000" w:rsidRPr="00000000" w14:paraId="00000022">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r8crtks199zj" w:id="1"/>
      <w:bookmarkEnd w:id="1"/>
      <w:r w:rsidDel="00000000" w:rsidR="00000000" w:rsidRPr="00000000">
        <w:rPr>
          <w:rtl w:val="0"/>
        </w:rPr>
        <w:t xml:space="preserve">Introduction</w:t>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sz w:val="24"/>
          <w:szCs w:val="24"/>
          <w:rtl w:val="0"/>
        </w:rPr>
        <w:t xml:space="preserve">Since over 60% of electricity is produced using fossil fuels today, rapid decarbonization is difficult to achieve without a significant change in the way electricity is generated and distributed. This leads to constant greenhouse gas (GHG) emission growth as the energy demand will continue to grow in order to provide electricity and economic growth, better healthcare, and access to education to wider range of population and geographies </w:t>
      </w:r>
      <w:hyperlink r:id="rId6">
        <w:r w:rsidDel="00000000" w:rsidR="00000000" w:rsidRPr="00000000">
          <w:rPr>
            <w:b w:val="0"/>
            <w:color w:val="000000"/>
            <w:sz w:val="24"/>
            <w:szCs w:val="24"/>
            <w:u w:val="none"/>
            <w:rtl w:val="0"/>
          </w:rPr>
          <w:t xml:space="preserve">[1]</w:t>
        </w:r>
      </w:hyperlink>
      <w:r w:rsidDel="00000000" w:rsidR="00000000" w:rsidRPr="00000000">
        <w:rPr>
          <w:sz w:val="24"/>
          <w:szCs w:val="24"/>
          <w:rtl w:val="0"/>
        </w:rPr>
        <w:t xml:space="preserve">. In the last 20 years, renewable energy sources have been the fastest-growing energy source in the world </w:t>
      </w:r>
      <w:hyperlink r:id="rId7">
        <w:r w:rsidDel="00000000" w:rsidR="00000000" w:rsidRPr="00000000">
          <w:rPr>
            <w:b w:val="0"/>
            <w:color w:val="000000"/>
            <w:sz w:val="24"/>
            <w:szCs w:val="24"/>
            <w:u w:val="none"/>
            <w:rtl w:val="0"/>
          </w:rPr>
          <w:t xml:space="preserve">[2]</w:t>
        </w:r>
      </w:hyperlink>
      <w:r w:rsidDel="00000000" w:rsidR="00000000" w:rsidRPr="00000000">
        <w:rPr>
          <w:sz w:val="24"/>
          <w:szCs w:val="24"/>
          <w:rtl w:val="0"/>
        </w:rPr>
        <w:t xml:space="preserve">. </w:t>
      </w:r>
      <w:r w:rsidDel="00000000" w:rsidR="00000000" w:rsidRPr="00000000">
        <w:rPr>
          <w:sz w:val="24"/>
          <w:szCs w:val="24"/>
          <w:highlight w:val="white"/>
          <w:rtl w:val="0"/>
        </w:rPr>
        <w:t xml:space="preserve">Renewables made up almost 29% of the world's electricity in 2020 </w:t>
      </w:r>
      <w:hyperlink r:id="rId8">
        <w:r w:rsidDel="00000000" w:rsidR="00000000" w:rsidRPr="00000000">
          <w:rPr>
            <w:b w:val="0"/>
            <w:color w:val="000000"/>
            <w:sz w:val="24"/>
            <w:szCs w:val="24"/>
            <w:highlight w:val="white"/>
            <w:u w:val="none"/>
            <w:rtl w:val="0"/>
          </w:rPr>
          <w:t xml:space="preserve">[3]</w:t>
        </w:r>
      </w:hyperlink>
      <w:r w:rsidDel="00000000" w:rsidR="00000000" w:rsidRPr="00000000">
        <w:rPr>
          <w:sz w:val="24"/>
          <w:szCs w:val="24"/>
          <w:highlight w:val="white"/>
          <w:rtl w:val="0"/>
        </w:rPr>
        <w:t xml:space="preserve">, and they are expected to make up nearly 95% of the world's power capacity growth through 2026, with a projected share of electricity generation portfolio of 46%, with solar PV making up more than half of that. Between 2021 and 2026, the amount of renewable capa</w:t>
      </w:r>
      <w:r w:rsidDel="00000000" w:rsidR="00000000" w:rsidRPr="00000000">
        <w:rPr>
          <w:sz w:val="24"/>
          <w:szCs w:val="24"/>
          <w:rtl w:val="0"/>
        </w:rPr>
        <w:t xml:space="preserve">city added is expected to be 50% higher than between 2015 and 2020 </w:t>
      </w:r>
      <w:hyperlink r:id="rId9">
        <w:r w:rsidDel="00000000" w:rsidR="00000000" w:rsidRPr="00000000">
          <w:rPr>
            <w:sz w:val="24"/>
            <w:szCs w:val="24"/>
            <w:rtl w:val="0"/>
          </w:rPr>
          <w:t xml:space="preserve">[4]</w:t>
        </w:r>
      </w:hyperlink>
      <w:r w:rsidDel="00000000" w:rsidR="00000000" w:rsidRPr="00000000">
        <w:rPr>
          <w:sz w:val="24"/>
          <w:szCs w:val="24"/>
          <w:rtl w:val="0"/>
        </w:rPr>
        <w:t xml:space="preserve">. </w:t>
      </w:r>
      <w:r w:rsidDel="00000000" w:rsidR="00000000" w:rsidRPr="00000000">
        <w:rPr>
          <w:sz w:val="24"/>
          <w:szCs w:val="24"/>
          <w:rtl w:val="0"/>
        </w:rPr>
        <w:t xml:space="preserve">The recent </w:t>
      </w:r>
      <w:r w:rsidDel="00000000" w:rsidR="00000000" w:rsidRPr="00000000">
        <w:rPr>
          <w:sz w:val="24"/>
          <w:szCs w:val="24"/>
          <w:rtl w:val="0"/>
        </w:rPr>
        <w:t xml:space="preserve">Bipartisan Infrastructure La</w:t>
      </w:r>
      <w:r w:rsidDel="00000000" w:rsidR="00000000" w:rsidRPr="00000000">
        <w:rPr>
          <w:sz w:val="24"/>
          <w:szCs w:val="24"/>
          <w:rtl w:val="0"/>
        </w:rPr>
        <w:t xml:space="preserve">w </w:t>
      </w:r>
      <w:hyperlink r:id="rId10">
        <w:r w:rsidDel="00000000" w:rsidR="00000000" w:rsidRPr="00000000">
          <w:rPr>
            <w:sz w:val="24"/>
            <w:szCs w:val="24"/>
            <w:rtl w:val="0"/>
          </w:rPr>
          <w:t xml:space="preserve">[5]</w:t>
        </w:r>
      </w:hyperlink>
      <w:r w:rsidDel="00000000" w:rsidR="00000000" w:rsidRPr="00000000">
        <w:rPr>
          <w:rFonts w:ascii="Times New Roman" w:cs="Times New Roman" w:eastAsia="Times New Roman" w:hAnsi="Times New Roman"/>
          <w:color w:val="0a2458"/>
          <w:sz w:val="24"/>
          <w:szCs w:val="24"/>
          <w:highlight w:val="white"/>
          <w:rtl w:val="0"/>
        </w:rPr>
        <w:t xml:space="preserve"> </w:t>
      </w:r>
      <w:r w:rsidDel="00000000" w:rsidR="00000000" w:rsidRPr="00000000">
        <w:rPr>
          <w:sz w:val="24"/>
          <w:szCs w:val="24"/>
          <w:rtl w:val="0"/>
        </w:rPr>
        <w:t xml:space="preserve">has shown the efforts the US is willing to make to cut the environmental impact and slow global climate change. </w:t>
      </w:r>
      <w:r w:rsidDel="00000000" w:rsidR="00000000" w:rsidRPr="00000000">
        <w:rPr>
          <w:rtl w:val="0"/>
        </w:rPr>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r w:rsidDel="00000000" w:rsidR="00000000" w:rsidRPr="00000000">
        <w:rPr>
          <w:sz w:val="24"/>
          <w:szCs w:val="24"/>
          <w:rtl w:val="0"/>
        </w:rPr>
        <w:t xml:space="preserve">On the other hand, the rapid development of renewable sources of energy and the technologies needed to build these systems will require an enormous amount of raw material to be extracted. The power density of renewable sources is relatively lower compared to coal or gas, and thus, to replace any of these systems, it may be required to use more raw materials to build renewable energy systems </w:t>
      </w:r>
      <w:hyperlink r:id="rId11">
        <w:r w:rsidDel="00000000" w:rsidR="00000000" w:rsidRPr="00000000">
          <w:rPr>
            <w:sz w:val="24"/>
            <w:szCs w:val="24"/>
            <w:rtl w:val="0"/>
          </w:rPr>
          <w:t xml:space="preserve">[6</w:t>
        </w:r>
      </w:hyperlink>
      <w:r w:rsidDel="00000000" w:rsidR="00000000" w:rsidRPr="00000000">
        <w:rPr>
          <w:sz w:val="24"/>
          <w:szCs w:val="24"/>
          <w:rtl w:val="0"/>
        </w:rPr>
        <w:t xml:space="preserve">-</w:t>
      </w:r>
      <w:hyperlink r:id="rId12">
        <w:r w:rsidDel="00000000" w:rsidR="00000000" w:rsidRPr="00000000">
          <w:rPr>
            <w:sz w:val="24"/>
            <w:szCs w:val="24"/>
            <w:rtl w:val="0"/>
          </w:rPr>
          <w:t xml:space="preserve">9]</w:t>
        </w:r>
      </w:hyperlink>
      <w:r w:rsidDel="00000000" w:rsidR="00000000" w:rsidRPr="00000000">
        <w:rPr>
          <w:sz w:val="24"/>
          <w:szCs w:val="24"/>
          <w:rtl w:val="0"/>
        </w:rPr>
        <w:t xml:space="preserve">. Taking into account the expected scale of rapid deployment of renewable energy sources that require rare earth elements (REE), cement, copper, chromium, zink, and steel, the mining sector will have to keep up with the supply of these materials. At the same time, the mining sector is another GHG contributor, responsible for 8% of total GHG. </w:t>
      </w:r>
      <w:r w:rsidDel="00000000" w:rsidR="00000000" w:rsidRPr="00000000">
        <w:rPr>
          <w:sz w:val="24"/>
          <w:szCs w:val="24"/>
          <w:rtl w:val="0"/>
        </w:rPr>
        <w:t xml:space="preserve">The increasing demand for a growing capacity of renewable energy resources will keep mining a threat to biodiversity without proper regulations and calls for remining, cleanup, and circular economic development </w:t>
      </w:r>
      <w:hyperlink r:id="rId13">
        <w:r w:rsidDel="00000000" w:rsidR="00000000" w:rsidRPr="00000000">
          <w:rPr>
            <w:sz w:val="24"/>
            <w:szCs w:val="24"/>
            <w:rtl w:val="0"/>
          </w:rPr>
          <w:t xml:space="preserve">[10-12]</w:t>
        </w:r>
      </w:hyperlink>
      <w:r w:rsidDel="00000000" w:rsidR="00000000" w:rsidRPr="00000000">
        <w:rPr>
          <w:sz w:val="24"/>
          <w:szCs w:val="24"/>
          <w:rtl w:val="0"/>
        </w:rPr>
        <w:t xml:space="preserve">. The effects are worst in developing countries, which own some of the of raw materials reserves, provide cheap labor and have less stringent environmental and public health protection regulations. These factors will greatly exacerbate the problem of environmental injustice in those countries and, locally, in the US as well. </w:t>
      </w: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4"/>
          <w:szCs w:val="24"/>
        </w:rPr>
      </w:pPr>
      <w:r w:rsidDel="00000000" w:rsidR="00000000" w:rsidRPr="00000000">
        <w:rPr>
          <w:sz w:val="24"/>
          <w:szCs w:val="24"/>
          <w:rtl w:val="0"/>
        </w:rPr>
        <w:t xml:space="preserve">These types of impacts at mine sites and along the supply chain also influence the geopolitical situation, leading to unpredictable price changes controlled by the countries that own more critical resources, such as rare earth elements and the way to process them from ore. The dependence on the centralized export of materials needed for renewable sources of energy poses a threat to energy security and diversity in countries that do not possess technology-specific materials. Despite the massive outsourcing of mining of critical materials to other countries, countries like the USA have thousands of abandoned mining sites with mining waste that still contain valuable minerals and metals whose extraction was not economical previously </w:t>
      </w:r>
      <w:hyperlink r:id="rId14">
        <w:r w:rsidDel="00000000" w:rsidR="00000000" w:rsidRPr="00000000">
          <w:rPr>
            <w:b w:val="0"/>
            <w:color w:val="000000"/>
            <w:sz w:val="24"/>
            <w:szCs w:val="24"/>
            <w:u w:val="none"/>
            <w:rtl w:val="0"/>
          </w:rPr>
          <w:t xml:space="preserve">[13–15]</w:t>
        </w:r>
      </w:hyperlink>
      <w:r w:rsidDel="00000000" w:rsidR="00000000" w:rsidRPr="00000000">
        <w:rPr>
          <w:sz w:val="24"/>
          <w:szCs w:val="24"/>
          <w:rtl w:val="0"/>
        </w:rPr>
        <w:t xml:space="preserve">. These mines could have a second life with newer technologies to extract valuable materials from mining waste rock, tailings, and landfills. </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4"/>
          <w:szCs w:val="24"/>
        </w:rPr>
      </w:pPr>
      <w:r w:rsidDel="00000000" w:rsidR="00000000" w:rsidRPr="00000000">
        <w:rPr>
          <w:sz w:val="24"/>
          <w:szCs w:val="24"/>
          <w:rtl w:val="0"/>
        </w:rPr>
        <w:t xml:space="preserve">In this study, we have explored the opportunity of remining abandoned mining waste to extract metals and minerals essential for the production of renewable energy sources. To do this, we have analyzed what materials are used in the production of these technologies; what materials are readily available in the US; and which materials can be extracted locally in the U.S. from abandoned mine waste. We have also explored the issue of environmental injustice that populations residing in areas near mining sites experience and the way to mitigate it by providing more control over the extraction and cleanup activities and by providing more job opportunities in those areas while offsetting some of the costs associated with cleanup and land restoration projects. </w:t>
      </w:r>
    </w:p>
    <w:p w:rsidR="00000000" w:rsidDel="00000000" w:rsidP="00000000" w:rsidRDefault="00000000" w:rsidRPr="00000000" w14:paraId="00000027">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oaxtl4e52v1h"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bddv4p4wz0f4" w:id="3"/>
      <w:bookmarkEnd w:id="3"/>
      <w:r w:rsidDel="00000000" w:rsidR="00000000" w:rsidRPr="00000000">
        <w:rPr>
          <w:rtl w:val="0"/>
        </w:rPr>
        <w:t xml:space="preserve">Critical and in-demand</w:t>
      </w:r>
      <w:r w:rsidDel="00000000" w:rsidR="00000000" w:rsidRPr="00000000">
        <w:rPr>
          <w:rtl w:val="0"/>
        </w:rPr>
        <w:t xml:space="preserve"> materials for local renewable energy production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According to the </w:t>
      </w:r>
      <w:r w:rsidDel="00000000" w:rsidR="00000000" w:rsidRPr="00000000">
        <w:rPr>
          <w:sz w:val="24"/>
          <w:szCs w:val="24"/>
          <w:rtl w:val="0"/>
        </w:rPr>
        <w:t xml:space="preserve">International Energy Agency, in the next decades, the USA will expect to increase its electricity generation and grow its capacity. With that, the share of coal in the portfolio will be significantly reduced to cut emissions (Fig 1). Solar and wind will see significant growth in their share of the electricity generation portfolio. Renewable energy technologies will require infrastructure upgrades and are already changing material demand patterns </w:t>
      </w:r>
      <w:hyperlink r:id="rId15">
        <w:r w:rsidDel="00000000" w:rsidR="00000000" w:rsidRPr="00000000">
          <w:rPr>
            <w:b w:val="0"/>
            <w:color w:val="000000"/>
            <w:sz w:val="24"/>
            <w:szCs w:val="24"/>
            <w:u w:val="none"/>
            <w:rtl w:val="0"/>
          </w:rPr>
          <w:t xml:space="preserve">[16]</w:t>
        </w:r>
      </w:hyperlink>
      <w:r w:rsidDel="00000000" w:rsidR="00000000" w:rsidRPr="00000000">
        <w:rPr>
          <w:sz w:val="24"/>
          <w:szCs w:val="24"/>
          <w:rtl w:val="0"/>
        </w:rPr>
        <w:t xml:space="preserve">. Since the majority of greenhouse gas emissions from renewable technologies are embodied in infrastructure (up to 99% for photovoltaics), there may be wide variations in lifecycle impacts depending on the source of the raw materials, their origins (mining sites), the mix of energy used in production, the mode of transportation used at different stages of manufacturing and installation, etc. (Fig 2). These variations refer to the </w:t>
      </w:r>
      <w:r w:rsidDel="00000000" w:rsidR="00000000" w:rsidRPr="00000000">
        <w:rPr>
          <w:sz w:val="24"/>
          <w:szCs w:val="24"/>
          <w:rtl w:val="0"/>
        </w:rPr>
        <w:t xml:space="preserve">embodied impact, or the energy and emissions (such as CO2) released to create, manufacture, transport, use, and dispose of each technology. </w:t>
      </w:r>
      <w:r w:rsidDel="00000000" w:rsidR="00000000" w:rsidRPr="00000000">
        <w:rPr>
          <w:sz w:val="24"/>
          <w:szCs w:val="24"/>
          <w:rtl w:val="0"/>
        </w:rPr>
        <w:t xml:space="preserve">The final life-cycle assessment score, which may be significantly lowered if the infrastructure is more durable than anticipated, depends heavily on the load factor and expected equipment lifetime since impacts are embodied in the capital </w:t>
      </w:r>
      <w:hyperlink r:id="rId16">
        <w:r w:rsidDel="00000000" w:rsidR="00000000" w:rsidRPr="00000000">
          <w:rPr>
            <w:b w:val="0"/>
            <w:color w:val="000000"/>
            <w:sz w:val="24"/>
            <w:szCs w:val="24"/>
            <w:u w:val="none"/>
            <w:rtl w:val="0"/>
          </w:rPr>
          <w:t xml:space="preserve">[17]</w:t>
        </w:r>
      </w:hyperlink>
      <w:r w:rsidDel="00000000" w:rsidR="00000000" w:rsidRPr="00000000">
        <w:rPr>
          <w:sz w:val="24"/>
          <w:szCs w:val="24"/>
          <w:rtl w:val="0"/>
        </w:rPr>
        <w:t xml:space="preserve">. It is important to lessen their embedded impact through recycling, local mining, and reviving abandoned mines to extract necessary materials, as embedded carbon emissions are locked in place as soon as a project is built, unlike operational carbon emissions, which can be reduced over time with technological advancements. To reduce the embedded carbon we need to:</w:t>
      </w:r>
      <w:r w:rsidDel="00000000" w:rsidR="00000000" w:rsidRPr="00000000">
        <w:rPr>
          <w:rtl w:val="0"/>
        </w:rPr>
      </w:r>
    </w:p>
    <w:p w:rsidR="00000000" w:rsidDel="00000000" w:rsidP="00000000" w:rsidRDefault="00000000" w:rsidRPr="00000000" w14:paraId="0000002B">
      <w:pPr>
        <w:numPr>
          <w:ilvl w:val="0"/>
          <w:numId w:val="1"/>
        </w:numPr>
        <w:pBdr>
          <w:top w:color="auto" w:space="2" w:sz="0" w:val="none"/>
          <w:bottom w:color="auto" w:space="2" w:sz="0" w:val="none"/>
          <w:right w:color="auto" w:space="0" w:sz="0" w:val="none"/>
          <w:between w:color="auto" w:space="2" w:sz="0" w:val="none"/>
        </w:pBdr>
        <w:spacing w:after="0" w:afterAutospacing="0" w:line="240" w:lineRule="auto"/>
        <w:ind w:left="360" w:hanging="360"/>
        <w:jc w:val="both"/>
      </w:pPr>
      <w:r w:rsidDel="00000000" w:rsidR="00000000" w:rsidRPr="00000000">
        <w:rPr>
          <w:sz w:val="24"/>
          <w:szCs w:val="24"/>
          <w:rtl w:val="0"/>
        </w:rPr>
        <w:t xml:space="preserve">Reuse</w:t>
      </w:r>
      <w:r w:rsidDel="00000000" w:rsidR="00000000" w:rsidRPr="00000000">
        <w:rPr>
          <w:sz w:val="24"/>
          <w:szCs w:val="24"/>
          <w:rtl w:val="0"/>
        </w:rPr>
        <w:t xml:space="preserve">, including the materials that can be reused (concrete foundations, frames, steel elements, etc.); use recycled materials, and design modular components for future recycling; recycling mining waste instead of spending resources on a cleanup effort first</w:t>
      </w:r>
    </w:p>
    <w:p w:rsidR="00000000" w:rsidDel="00000000" w:rsidP="00000000" w:rsidRDefault="00000000" w:rsidRPr="00000000" w14:paraId="0000002C">
      <w:pPr>
        <w:numPr>
          <w:ilvl w:val="0"/>
          <w:numId w:val="1"/>
        </w:numPr>
        <w:pBdr>
          <w:top w:color="auto" w:space="2" w:sz="0" w:val="none"/>
          <w:bottom w:color="auto" w:space="2" w:sz="0" w:val="none"/>
          <w:right w:color="auto" w:space="0" w:sz="0" w:val="none"/>
          <w:between w:color="auto" w:space="2" w:sz="0" w:val="none"/>
        </w:pBdr>
        <w:spacing w:after="0" w:afterAutospacing="0" w:line="240" w:lineRule="auto"/>
        <w:ind w:left="360" w:hanging="360"/>
        <w:jc w:val="both"/>
      </w:pPr>
      <w:r w:rsidDel="00000000" w:rsidR="00000000" w:rsidRPr="00000000">
        <w:rPr>
          <w:sz w:val="24"/>
          <w:szCs w:val="24"/>
          <w:rtl w:val="0"/>
        </w:rPr>
        <w:t xml:space="preserve">Reduce</w:t>
      </w:r>
      <w:r w:rsidDel="00000000" w:rsidR="00000000" w:rsidRPr="00000000">
        <w:rPr>
          <w:sz w:val="24"/>
          <w:szCs w:val="24"/>
          <w:rtl w:val="0"/>
        </w:rPr>
        <w:t xml:space="preserve">, including material optimization and the specification of low to zero carbon materials.</w:t>
      </w:r>
    </w:p>
    <w:p w:rsidR="00000000" w:rsidDel="00000000" w:rsidP="00000000" w:rsidRDefault="00000000" w:rsidRPr="00000000" w14:paraId="0000002D">
      <w:pPr>
        <w:numPr>
          <w:ilvl w:val="0"/>
          <w:numId w:val="1"/>
        </w:numPr>
        <w:pBdr>
          <w:top w:color="auto" w:space="2" w:sz="0" w:val="none"/>
          <w:bottom w:color="auto" w:space="2" w:sz="0" w:val="none"/>
          <w:right w:color="auto" w:space="0" w:sz="0" w:val="none"/>
          <w:between w:color="auto" w:space="2" w:sz="0" w:val="none"/>
        </w:pBdr>
        <w:spacing w:after="0" w:afterAutospacing="0" w:line="240" w:lineRule="auto"/>
        <w:ind w:left="360" w:hanging="360"/>
        <w:jc w:val="both"/>
      </w:pPr>
      <w:r w:rsidDel="00000000" w:rsidR="00000000" w:rsidRPr="00000000">
        <w:rPr>
          <w:sz w:val="24"/>
          <w:szCs w:val="24"/>
          <w:rtl w:val="0"/>
        </w:rPr>
        <w:t xml:space="preserve">Repurpose, including the sites that are no longer suitable for resident use. Recycled mining sites can be suitable for this purpose.</w:t>
      </w:r>
    </w:p>
    <w:p w:rsidR="00000000" w:rsidDel="00000000" w:rsidP="00000000" w:rsidRDefault="00000000" w:rsidRPr="00000000" w14:paraId="0000002E">
      <w:pPr>
        <w:numPr>
          <w:ilvl w:val="0"/>
          <w:numId w:val="1"/>
        </w:numPr>
        <w:pBdr>
          <w:top w:color="auto" w:space="2" w:sz="0" w:val="none"/>
          <w:bottom w:color="auto" w:space="2" w:sz="0" w:val="none"/>
          <w:right w:color="auto" w:space="0" w:sz="0" w:val="none"/>
          <w:between w:color="auto" w:space="2" w:sz="0" w:val="none"/>
        </w:pBdr>
        <w:spacing w:after="600" w:line="240" w:lineRule="auto"/>
        <w:ind w:left="360" w:hanging="360"/>
        <w:jc w:val="both"/>
        <w:rPr>
          <w:sz w:val="24"/>
          <w:szCs w:val="24"/>
          <w:u w:val="none"/>
        </w:rPr>
      </w:pPr>
      <w:r w:rsidDel="00000000" w:rsidR="00000000" w:rsidRPr="00000000">
        <w:rPr>
          <w:sz w:val="24"/>
          <w:szCs w:val="24"/>
          <w:rtl w:val="0"/>
        </w:rPr>
        <w:t xml:space="preserve">Produce locally, avoiding the outsourcing of  the carbon emissions for mining activities to other countries, as well al being accountable for the waste generated in the process and clean up activities. </w:t>
      </w:r>
    </w:p>
    <w:p w:rsidR="00000000" w:rsidDel="00000000" w:rsidP="00000000" w:rsidRDefault="00000000" w:rsidRPr="00000000" w14:paraId="0000002F">
      <w:pPr>
        <w:ind w:left="-90" w:firstLine="0"/>
        <w:jc w:val="center"/>
        <w:rPr>
          <w:sz w:val="20"/>
          <w:szCs w:val="20"/>
        </w:rPr>
      </w:pPr>
      <w:r w:rsidDel="00000000" w:rsidR="00000000" w:rsidRPr="00000000">
        <w:rPr>
          <w:sz w:val="20"/>
          <w:szCs w:val="20"/>
        </w:rPr>
        <w:drawing>
          <wp:inline distB="19050" distT="19050" distL="19050" distR="19050">
            <wp:extent cx="4927204" cy="3367088"/>
            <wp:effectExtent b="0" l="0" r="0" t="0"/>
            <wp:docPr id="4" name="image4.png"/>
            <a:graphic>
              <a:graphicData uri="http://schemas.openxmlformats.org/drawingml/2006/picture">
                <pic:pic>
                  <pic:nvPicPr>
                    <pic:cNvPr id="0" name="image4.png"/>
                    <pic:cNvPicPr preferRelativeResize="0"/>
                  </pic:nvPicPr>
                  <pic:blipFill>
                    <a:blip r:embed="rId17"/>
                    <a:srcRect b="0" l="0" r="17334" t="0"/>
                    <a:stretch>
                      <a:fillRect/>
                    </a:stretch>
                  </pic:blipFill>
                  <pic:spPr>
                    <a:xfrm>
                      <a:off x="0" y="0"/>
                      <a:ext cx="4927204" cy="3367088"/>
                    </a:xfrm>
                    <a:prstGeom prst="rect"/>
                    <a:ln/>
                  </pic:spPr>
                </pic:pic>
              </a:graphicData>
            </a:graphic>
          </wp:inline>
        </w:drawing>
      </w:r>
      <w:r w:rsidDel="00000000" w:rsidR="00000000" w:rsidRPr="00000000">
        <w:rPr>
          <w:sz w:val="20"/>
          <w:szCs w:val="20"/>
        </w:rPr>
        <w:drawing>
          <wp:inline distB="19050" distT="19050" distL="19050" distR="19050">
            <wp:extent cx="5018756" cy="3394469"/>
            <wp:effectExtent b="0" l="0" r="0" t="0"/>
            <wp:docPr id="8" name="image9.png"/>
            <a:graphic>
              <a:graphicData uri="http://schemas.openxmlformats.org/drawingml/2006/picture">
                <pic:pic>
                  <pic:nvPicPr>
                    <pic:cNvPr id="0" name="image9.png"/>
                    <pic:cNvPicPr preferRelativeResize="0"/>
                  </pic:nvPicPr>
                  <pic:blipFill>
                    <a:blip r:embed="rId18"/>
                    <a:srcRect b="0" l="34452" r="0" t="0"/>
                    <a:stretch>
                      <a:fillRect/>
                    </a:stretch>
                  </pic:blipFill>
                  <pic:spPr>
                    <a:xfrm>
                      <a:off x="0" y="0"/>
                      <a:ext cx="5018756" cy="3394469"/>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5076825</wp:posOffset>
            </wp:positionH>
            <wp:positionV relativeFrom="paragraph">
              <wp:posOffset>2514600</wp:posOffset>
            </wp:positionV>
            <wp:extent cx="923925" cy="1679575"/>
            <wp:effectExtent b="0" l="0" r="0" t="0"/>
            <wp:wrapSquare wrapText="bothSides" distB="19050" distT="19050" distL="19050" distR="19050"/>
            <wp:docPr id="11" name="image9.png"/>
            <a:graphic>
              <a:graphicData uri="http://schemas.openxmlformats.org/drawingml/2006/picture">
                <pic:pic>
                  <pic:nvPicPr>
                    <pic:cNvPr id="0" name="image9.png"/>
                    <pic:cNvPicPr preferRelativeResize="0"/>
                  </pic:nvPicPr>
                  <pic:blipFill>
                    <a:blip r:embed="rId18"/>
                    <a:srcRect b="40913" l="846" r="86514" t="7761"/>
                    <a:stretch>
                      <a:fillRect/>
                    </a:stretch>
                  </pic:blipFill>
                  <pic:spPr>
                    <a:xfrm>
                      <a:off x="0" y="0"/>
                      <a:ext cx="923925" cy="1679575"/>
                    </a:xfrm>
                    <a:prstGeom prst="rect"/>
                    <a:ln/>
                  </pic:spPr>
                </pic:pic>
              </a:graphicData>
            </a:graphic>
          </wp:anchor>
        </w:drawing>
      </w:r>
    </w:p>
    <w:p w:rsidR="00000000" w:rsidDel="00000000" w:rsidP="00000000" w:rsidRDefault="00000000" w:rsidRPr="00000000" w14:paraId="00000030">
      <w:pPr>
        <w:spacing w:after="200" w:before="80" w:line="240" w:lineRule="auto"/>
        <w:jc w:val="center"/>
        <w:rPr/>
      </w:pPr>
      <w:bookmarkStart w:colFirst="0" w:colLast="0" w:name="_2et92p0" w:id="4"/>
      <w:bookmarkEnd w:id="4"/>
      <w:r w:rsidDel="00000000" w:rsidR="00000000" w:rsidRPr="00000000">
        <w:rPr>
          <w:sz w:val="20"/>
          <w:szCs w:val="20"/>
          <w:rtl w:val="0"/>
        </w:rPr>
        <w:t xml:space="preserve">Figure 1: Electricity generation and capacity changes in the U.S. from 2021 to 2050 (EIA).</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hd w:fill="ffffff" w:val="clear"/>
        <w:spacing w:line="240" w:lineRule="auto"/>
        <w:ind w:left="90" w:firstLine="0"/>
        <w:jc w:val="left"/>
        <w:rPr>
          <w:sz w:val="24"/>
          <w:szCs w:val="24"/>
        </w:rPr>
      </w:pPr>
      <w:r w:rsidDel="00000000" w:rsidR="00000000" w:rsidRPr="00000000">
        <w:rPr>
          <w:sz w:val="24"/>
          <w:szCs w:val="24"/>
        </w:rPr>
        <w:drawing>
          <wp:inline distB="114300" distT="114300" distL="114300" distR="114300">
            <wp:extent cx="6072188" cy="6733784"/>
            <wp:effectExtent b="0" l="0" r="0" t="0"/>
            <wp:docPr id="9" name="image10.jpg"/>
            <a:graphic>
              <a:graphicData uri="http://schemas.openxmlformats.org/drawingml/2006/picture">
                <pic:pic>
                  <pic:nvPicPr>
                    <pic:cNvPr id="0" name="image10.jpg"/>
                    <pic:cNvPicPr preferRelativeResize="0"/>
                  </pic:nvPicPr>
                  <pic:blipFill>
                    <a:blip r:embed="rId19"/>
                    <a:srcRect b="44995" l="3525" r="35897" t="2959"/>
                    <a:stretch>
                      <a:fillRect/>
                    </a:stretch>
                  </pic:blipFill>
                  <pic:spPr>
                    <a:xfrm>
                      <a:off x="0" y="0"/>
                      <a:ext cx="6072188" cy="673378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line="240" w:lineRule="auto"/>
        <w:ind w:left="90" w:firstLine="0"/>
        <w:jc w:val="left"/>
        <w:rPr>
          <w:sz w:val="24"/>
          <w:szCs w:val="24"/>
        </w:rPr>
      </w:pPr>
      <w:r w:rsidDel="00000000" w:rsidR="00000000" w:rsidRPr="00000000">
        <w:rPr>
          <w:rtl w:val="0"/>
        </w:rPr>
      </w:r>
    </w:p>
    <w:p w:rsidR="00000000" w:rsidDel="00000000" w:rsidP="00000000" w:rsidRDefault="00000000" w:rsidRPr="00000000" w14:paraId="00000038">
      <w:pPr>
        <w:shd w:fill="ffffff" w:val="clear"/>
        <w:spacing w:line="240" w:lineRule="auto"/>
        <w:ind w:left="90" w:firstLine="0"/>
        <w:jc w:val="center"/>
        <w:rPr>
          <w:sz w:val="24"/>
          <w:szCs w:val="24"/>
        </w:rPr>
      </w:pPr>
      <w:r w:rsidDel="00000000" w:rsidR="00000000" w:rsidRPr="00000000">
        <w:rPr>
          <w:sz w:val="24"/>
          <w:szCs w:val="24"/>
          <w:rtl w:val="0"/>
        </w:rPr>
        <w:t xml:space="preserve">Figure 2. The renewable energy life cycle example</w:t>
      </w:r>
    </w:p>
    <w:p w:rsidR="00000000" w:rsidDel="00000000" w:rsidP="00000000" w:rsidRDefault="00000000" w:rsidRPr="00000000" w14:paraId="00000039">
      <w:pPr>
        <w:shd w:fill="ffffff" w:val="clear"/>
        <w:spacing w:line="240" w:lineRule="auto"/>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A">
      <w:pPr>
        <w:shd w:fill="ffffff" w:val="clear"/>
        <w:spacing w:line="240" w:lineRule="auto"/>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B">
      <w:pPr>
        <w:shd w:fill="ffffff" w:val="clear"/>
        <w:spacing w:line="240" w:lineRule="auto"/>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03C">
      <w:pPr>
        <w:shd w:fill="ffffff" w:val="clear"/>
        <w:spacing w:line="240" w:lineRule="auto"/>
        <w:ind w:left="90" w:firstLine="0"/>
        <w:rPr>
          <w:sz w:val="24"/>
          <w:szCs w:val="24"/>
        </w:rPr>
      </w:pPr>
      <w:r w:rsidDel="00000000" w:rsidR="00000000" w:rsidRPr="00000000">
        <w:rPr>
          <w:rtl w:val="0"/>
        </w:rPr>
      </w:r>
    </w:p>
    <w:p w:rsidR="00000000" w:rsidDel="00000000" w:rsidP="00000000" w:rsidRDefault="00000000" w:rsidRPr="00000000" w14:paraId="0000003D">
      <w:pPr>
        <w:shd w:fill="ffffff" w:val="clear"/>
        <w:spacing w:line="240" w:lineRule="auto"/>
        <w:ind w:left="90" w:firstLine="0"/>
        <w:rPr>
          <w:sz w:val="24"/>
          <w:szCs w:val="24"/>
        </w:rPr>
      </w:pPr>
      <w:r w:rsidDel="00000000" w:rsidR="00000000" w:rsidRPr="00000000">
        <w:rPr>
          <w:rtl w:val="0"/>
        </w:rPr>
      </w:r>
    </w:p>
    <w:p w:rsidR="00000000" w:rsidDel="00000000" w:rsidP="00000000" w:rsidRDefault="00000000" w:rsidRPr="00000000" w14:paraId="0000003E">
      <w:pPr>
        <w:shd w:fill="ffffff" w:val="clear"/>
        <w:spacing w:line="240" w:lineRule="auto"/>
        <w:ind w:left="0" w:firstLine="0"/>
        <w:jc w:val="both"/>
        <w:rPr>
          <w:sz w:val="24"/>
          <w:szCs w:val="24"/>
        </w:rPr>
      </w:pPr>
      <w:r w:rsidDel="00000000" w:rsidR="00000000" w:rsidRPr="00000000">
        <w:rPr>
          <w:sz w:val="24"/>
          <w:szCs w:val="24"/>
          <w:rtl w:val="0"/>
        </w:rPr>
        <w:t xml:space="preserve">In a low-carbon future, it is anticipated that less coal and gas will be extracted, but that the demand for more than 20 energy transition metals, including iron, copper, aluminum, nickel, lithium, cobalt, platinum, silver, and rare earth metals, will rise </w:t>
      </w:r>
      <w:hyperlink r:id="rId20">
        <w:r w:rsidDel="00000000" w:rsidR="00000000" w:rsidRPr="00000000">
          <w:rPr>
            <w:b w:val="0"/>
            <w:color w:val="000000"/>
            <w:sz w:val="24"/>
            <w:szCs w:val="24"/>
            <w:u w:val="none"/>
            <w:rtl w:val="0"/>
          </w:rPr>
          <w:t xml:space="preserve">[18,19]</w:t>
        </w:r>
      </w:hyperlink>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Here we are focusing more on the materials needed and the potential to extract these materials in the US by recycling the abandoned mining waste. Tables 1-3 show the material demand, what is currently recycled, what structures can sustain multiple life cycles and the mining waste generated from renewable energy sources such as wind,  crystalline silicon (c-Si) solar, and hydroelectric in the case of the raw material extracted from a pristine mining ore. According to the IEA, hydroelectric power will not see a huge expansion in capacity. As it can be seen, the amount of mining waste can reach several million tons per MW of added capacity and pounds per MWh generated (Fig 3) if pristine mining ore is used, especially if the mining occurs at a different location without using different processing streams to extract byproducts as well. </w:t>
      </w:r>
    </w:p>
    <w:p w:rsidR="00000000" w:rsidDel="00000000" w:rsidP="00000000" w:rsidRDefault="00000000" w:rsidRPr="00000000" w14:paraId="0000003F">
      <w:pPr>
        <w:shd w:fill="ffffff" w:val="clea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40">
      <w:pPr>
        <w:spacing w:after="120" w:before="120" w:line="240" w:lineRule="auto"/>
        <w:jc w:val="both"/>
        <w:rPr>
          <w:sz w:val="24"/>
          <w:szCs w:val="24"/>
        </w:rPr>
      </w:pPr>
      <w:r w:rsidDel="00000000" w:rsidR="00000000" w:rsidRPr="00000000">
        <w:rPr>
          <w:b w:val="1"/>
          <w:sz w:val="24"/>
          <w:szCs w:val="24"/>
          <w:rtl w:val="0"/>
        </w:rPr>
        <w:t xml:space="preserve">Table 1. </w:t>
      </w:r>
      <w:r w:rsidDel="00000000" w:rsidR="00000000" w:rsidRPr="00000000">
        <w:rPr>
          <w:sz w:val="24"/>
          <w:szCs w:val="24"/>
          <w:rtl w:val="0"/>
        </w:rPr>
        <w:t xml:space="preserve">Raw material demand and mining waste generation to build a solar farm.</w:t>
      </w:r>
      <w:r w:rsidDel="00000000" w:rsidR="00000000" w:rsidRPr="00000000">
        <w:rPr>
          <w:rtl w:val="0"/>
        </w:rPr>
      </w:r>
    </w:p>
    <w:tbl>
      <w:tblPr>
        <w:tblStyle w:val="Table1"/>
        <w:tblW w:w="92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1290"/>
        <w:gridCol w:w="2130"/>
        <w:gridCol w:w="1515"/>
        <w:gridCol w:w="1485"/>
        <w:gridCol w:w="1575"/>
        <w:tblGridChange w:id="0">
          <w:tblGrid>
            <w:gridCol w:w="1260"/>
            <w:gridCol w:w="1290"/>
            <w:gridCol w:w="2130"/>
            <w:gridCol w:w="1515"/>
            <w:gridCol w:w="1485"/>
            <w:gridCol w:w="157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1">
            <w:pPr>
              <w:widowControl w:val="0"/>
              <w:jc w:val="center"/>
              <w:rPr>
                <w:sz w:val="18"/>
                <w:szCs w:val="18"/>
              </w:rPr>
            </w:pPr>
            <w:r w:rsidDel="00000000" w:rsidR="00000000" w:rsidRPr="00000000">
              <w:rPr>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2">
            <w:pPr>
              <w:widowControl w:val="0"/>
              <w:jc w:val="center"/>
              <w:rPr>
                <w:b w:val="1"/>
                <w:sz w:val="18"/>
                <w:szCs w:val="18"/>
              </w:rPr>
            </w:pPr>
            <w:r w:rsidDel="00000000" w:rsidR="00000000" w:rsidRPr="00000000">
              <w:rPr>
                <w:b w:val="1"/>
                <w:sz w:val="18"/>
                <w:szCs w:val="18"/>
                <w:rtl w:val="0"/>
              </w:rPr>
              <w:t xml:space="preserve">Amount</w:t>
            </w:r>
          </w:p>
          <w:p w:rsidR="00000000" w:rsidDel="00000000" w:rsidP="00000000" w:rsidRDefault="00000000" w:rsidRPr="00000000" w14:paraId="00000043">
            <w:pPr>
              <w:widowControl w:val="0"/>
              <w:jc w:val="center"/>
              <w:rPr>
                <w:sz w:val="18"/>
                <w:szCs w:val="18"/>
              </w:rPr>
            </w:pPr>
            <w:r w:rsidDel="00000000" w:rsidR="00000000" w:rsidRPr="00000000">
              <w:rPr>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4">
            <w:pPr>
              <w:widowControl w:val="0"/>
              <w:jc w:val="center"/>
              <w:rPr>
                <w:sz w:val="18"/>
                <w:szCs w:val="18"/>
              </w:rPr>
            </w:pPr>
            <w:r w:rsidDel="00000000" w:rsidR="00000000" w:rsidRPr="00000000">
              <w:rPr>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45">
            <w:pPr>
              <w:widowControl w:val="0"/>
              <w:jc w:val="center"/>
              <w:rPr>
                <w:b w:val="1"/>
                <w:sz w:val="18"/>
                <w:szCs w:val="18"/>
              </w:rPr>
            </w:pPr>
            <w:r w:rsidDel="00000000" w:rsidR="00000000" w:rsidRPr="00000000">
              <w:rPr>
                <w:b w:val="1"/>
                <w:sz w:val="18"/>
                <w:szCs w:val="18"/>
                <w:rtl w:val="0"/>
              </w:rPr>
              <w:t xml:space="preserve">Mining waste</w:t>
            </w:r>
          </w:p>
          <w:p w:rsidR="00000000" w:rsidDel="00000000" w:rsidP="00000000" w:rsidRDefault="00000000" w:rsidRPr="00000000" w14:paraId="00000046">
            <w:pPr>
              <w:widowControl w:val="0"/>
              <w:jc w:val="center"/>
              <w:rPr>
                <w:b w:val="1"/>
                <w:sz w:val="18"/>
                <w:szCs w:val="18"/>
              </w:rPr>
            </w:pPr>
            <w:r w:rsidDel="00000000" w:rsidR="00000000" w:rsidRPr="00000000">
              <w:rPr>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7">
            <w:pPr>
              <w:widowControl w:val="0"/>
              <w:jc w:val="center"/>
              <w:rPr>
                <w:sz w:val="18"/>
                <w:szCs w:val="18"/>
              </w:rPr>
            </w:pPr>
            <w:r w:rsidDel="00000000" w:rsidR="00000000" w:rsidRPr="00000000">
              <w:rPr>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48">
            <w:pPr>
              <w:widowControl w:val="0"/>
              <w:ind w:left="-9060" w:right="-9060" w:firstLine="0"/>
              <w:jc w:val="center"/>
              <w:rPr>
                <w:b w:val="1"/>
                <w:sz w:val="18"/>
                <w:szCs w:val="18"/>
              </w:rPr>
            </w:pPr>
            <w:r w:rsidDel="00000000" w:rsidR="00000000" w:rsidRPr="00000000">
              <w:rPr>
                <w:b w:val="1"/>
                <w:sz w:val="18"/>
                <w:szCs w:val="18"/>
                <w:rtl w:val="0"/>
              </w:rPr>
              <w:t xml:space="preserve">source</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9">
            <w:pPr>
              <w:widowControl w:val="0"/>
              <w:jc w:val="center"/>
              <w:rPr>
                <w:sz w:val="18"/>
                <w:szCs w:val="18"/>
              </w:rPr>
            </w:pPr>
            <w:r w:rsidDel="00000000" w:rsidR="00000000" w:rsidRPr="00000000">
              <w:rPr>
                <w:sz w:val="18"/>
                <w:szCs w:val="18"/>
                <w:rtl w:val="0"/>
              </w:rPr>
              <w:t xml:space="preserve">Silica</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A">
            <w:pPr>
              <w:widowControl w:val="0"/>
              <w:jc w:val="center"/>
              <w:rPr>
                <w:sz w:val="18"/>
                <w:szCs w:val="18"/>
              </w:rPr>
            </w:pPr>
            <w:r w:rsidDel="00000000" w:rsidR="00000000" w:rsidRPr="00000000">
              <w:rPr>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B">
            <w:pPr>
              <w:widowControl w:val="0"/>
              <w:jc w:val="center"/>
              <w:rPr>
                <w:sz w:val="18"/>
                <w:szCs w:val="18"/>
              </w:rPr>
            </w:pPr>
            <w:r w:rsidDel="00000000" w:rsidR="00000000" w:rsidRPr="00000000">
              <w:rPr>
                <w:sz w:val="18"/>
                <w:szCs w:val="18"/>
                <w:rtl w:val="0"/>
              </w:rPr>
              <w:t xml:space="preserve">ore grade about 35% and 50% of Si goes into waste during manufacturing.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C">
            <w:pPr>
              <w:widowControl w:val="0"/>
              <w:jc w:val="center"/>
              <w:rPr>
                <w:sz w:val="18"/>
                <w:szCs w:val="18"/>
              </w:rPr>
            </w:pPr>
            <w:r w:rsidDel="00000000" w:rsidR="00000000" w:rsidRPr="00000000">
              <w:rPr>
                <w:sz w:val="18"/>
                <w:szCs w:val="18"/>
                <w:rtl w:val="0"/>
              </w:rPr>
              <w:t xml:space="preserve">33000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D">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4E">
            <w:pPr>
              <w:widowControl w:val="0"/>
              <w:jc w:val="center"/>
              <w:rPr>
                <w:sz w:val="18"/>
                <w:szCs w:val="18"/>
              </w:rPr>
            </w:pPr>
            <w:hyperlink r:id="rId21">
              <w:r w:rsidDel="00000000" w:rsidR="00000000" w:rsidRPr="00000000">
                <w:rPr>
                  <w:b w:val="0"/>
                  <w:color w:val="000000"/>
                  <w:sz w:val="18"/>
                  <w:szCs w:val="18"/>
                  <w:u w:val="none"/>
                  <w:rtl w:val="0"/>
                </w:rPr>
                <w:t xml:space="preserve">[20]</w:t>
              </w:r>
            </w:hyperlink>
            <w:r w:rsidDel="00000000" w:rsidR="00000000" w:rsidRPr="00000000">
              <w:rPr>
                <w:rtl w:val="0"/>
              </w:rPr>
            </w:r>
          </w:p>
        </w:tc>
      </w:tr>
      <w:tr>
        <w:trPr>
          <w:cantSplit w:val="0"/>
          <w:trHeight w:val="24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4F">
            <w:pPr>
              <w:widowControl w:val="0"/>
              <w:jc w:val="center"/>
              <w:rPr>
                <w:sz w:val="18"/>
                <w:szCs w:val="18"/>
              </w:rPr>
            </w:pPr>
            <w:r w:rsidDel="00000000" w:rsidR="00000000" w:rsidRPr="00000000">
              <w:rPr>
                <w:sz w:val="18"/>
                <w:szCs w:val="18"/>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0">
            <w:pPr>
              <w:widowControl w:val="0"/>
              <w:jc w:val="center"/>
              <w:rPr>
                <w:sz w:val="18"/>
                <w:szCs w:val="18"/>
              </w:rPr>
            </w:pPr>
            <w:r w:rsidDel="00000000" w:rsidR="00000000" w:rsidRPr="00000000">
              <w:rPr>
                <w:sz w:val="18"/>
                <w:szCs w:val="18"/>
                <w:rtl w:val="0"/>
              </w:rPr>
              <w:t xml:space="preserve">19000</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51">
            <w:pPr>
              <w:widowControl w:val="0"/>
              <w:jc w:val="center"/>
              <w:rPr>
                <w:sz w:val="18"/>
                <w:szCs w:val="18"/>
              </w:rPr>
            </w:pPr>
            <w:r w:rsidDel="00000000" w:rsidR="00000000" w:rsidRPr="00000000">
              <w:rPr>
                <w:sz w:val="18"/>
                <w:szCs w:val="18"/>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2">
            <w:pPr>
              <w:widowControl w:val="0"/>
              <w:jc w:val="center"/>
              <w:rPr>
                <w:sz w:val="18"/>
                <w:szCs w:val="18"/>
              </w:rPr>
            </w:pPr>
            <w:r w:rsidDel="00000000" w:rsidR="00000000" w:rsidRPr="00000000">
              <w:rPr>
                <w:sz w:val="18"/>
                <w:szCs w:val="18"/>
                <w:rtl w:val="0"/>
              </w:rPr>
              <w:t xml:space="preserve">44333.3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3">
            <w:pPr>
              <w:widowControl w:val="0"/>
              <w:jc w:val="center"/>
              <w:rPr>
                <w:sz w:val="18"/>
                <w:szCs w:val="18"/>
              </w:rPr>
            </w:pPr>
            <w:r w:rsidDel="00000000" w:rsidR="00000000" w:rsidRPr="00000000">
              <w:rPr>
                <w:sz w:val="18"/>
                <w:szCs w:val="18"/>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54">
            <w:pPr>
              <w:widowControl w:val="0"/>
              <w:jc w:val="center"/>
              <w:rPr>
                <w:color w:val="1155cc"/>
                <w:sz w:val="18"/>
                <w:szCs w:val="18"/>
                <w:u w:val="single"/>
              </w:rPr>
            </w:pPr>
            <w:hyperlink r:id="rId22">
              <w:r w:rsidDel="00000000" w:rsidR="00000000" w:rsidRPr="00000000">
                <w:rPr>
                  <w:b w:val="0"/>
                  <w:color w:val="000000"/>
                  <w:sz w:val="18"/>
                  <w:szCs w:val="18"/>
                  <w:u w:val="none"/>
                  <w:rtl w:val="0"/>
                </w:rPr>
                <w:t xml:space="preserve">[21–23]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5">
            <w:pPr>
              <w:widowControl w:val="0"/>
              <w:jc w:val="center"/>
              <w:rPr>
                <w:sz w:val="18"/>
                <w:szCs w:val="18"/>
              </w:rPr>
            </w:pPr>
            <w:r w:rsidDel="00000000" w:rsidR="00000000" w:rsidRPr="00000000">
              <w:rPr>
                <w:sz w:val="18"/>
                <w:szCs w:val="18"/>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6">
            <w:pPr>
              <w:widowControl w:val="0"/>
              <w:jc w:val="center"/>
              <w:rPr>
                <w:sz w:val="18"/>
                <w:szCs w:val="18"/>
              </w:rPr>
            </w:pPr>
            <w:r w:rsidDel="00000000" w:rsidR="00000000" w:rsidRPr="00000000">
              <w:rPr>
                <w:sz w:val="18"/>
                <w:szCs w:val="18"/>
                <w:rtl w:val="0"/>
              </w:rPr>
              <w:t xml:space="preserve">47000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7">
            <w:pPr>
              <w:widowControl w:val="0"/>
              <w:jc w:val="center"/>
              <w:rPr>
                <w:sz w:val="18"/>
                <w:szCs w:val="18"/>
              </w:rPr>
            </w:pPr>
            <w:r w:rsidDel="00000000" w:rsidR="00000000" w:rsidRPr="00000000">
              <w:rPr>
                <w:sz w:val="20"/>
                <w:szCs w:val="20"/>
                <w:rtl w:val="0"/>
              </w:rPr>
              <w:t xml:space="preserve">67% for cement, and concrete contains 21% of cement, sand, gravel, and 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8">
            <w:pPr>
              <w:widowControl w:val="0"/>
              <w:jc w:val="center"/>
              <w:rPr>
                <w:sz w:val="18"/>
                <w:szCs w:val="18"/>
              </w:rPr>
            </w:pPr>
            <w:r w:rsidDel="00000000" w:rsidR="00000000" w:rsidRPr="00000000">
              <w:rPr>
                <w:sz w:val="18"/>
                <w:szCs w:val="18"/>
                <w:rtl w:val="0"/>
              </w:rPr>
              <w:t xml:space="preserve">6612.9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9">
            <w:pPr>
              <w:widowControl w:val="0"/>
              <w:jc w:val="center"/>
              <w:rPr>
                <w:sz w:val="18"/>
                <w:szCs w:val="18"/>
              </w:rPr>
            </w:pPr>
            <w:r w:rsidDel="00000000" w:rsidR="00000000" w:rsidRPr="00000000">
              <w:rPr>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5A">
            <w:pPr>
              <w:widowControl w:val="0"/>
              <w:jc w:val="center"/>
              <w:rPr>
                <w:sz w:val="18"/>
                <w:szCs w:val="18"/>
              </w:rPr>
            </w:pPr>
            <w:hyperlink r:id="rId23">
              <w:r w:rsidDel="00000000" w:rsidR="00000000" w:rsidRPr="00000000">
                <w:rPr>
                  <w:b w:val="0"/>
                  <w:color w:val="000000"/>
                  <w:sz w:val="18"/>
                  <w:szCs w:val="18"/>
                  <w:u w:val="none"/>
                  <w:rtl w:val="0"/>
                </w:rPr>
                <w:t xml:space="preserve">[22,24]</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B">
            <w:pPr>
              <w:widowControl w:val="0"/>
              <w:jc w:val="center"/>
              <w:rPr>
                <w:sz w:val="18"/>
                <w:szCs w:val="18"/>
              </w:rPr>
            </w:pPr>
            <w:r w:rsidDel="00000000" w:rsidR="00000000" w:rsidRPr="00000000">
              <w:rPr>
                <w:sz w:val="18"/>
                <w:szCs w:val="18"/>
                <w:rtl w:val="0"/>
              </w:rPr>
              <w:t xml:space="preserve">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C">
            <w:pPr>
              <w:widowControl w:val="0"/>
              <w:jc w:val="center"/>
              <w:rPr>
                <w:sz w:val="18"/>
                <w:szCs w:val="18"/>
              </w:rPr>
            </w:pPr>
            <w:r w:rsidDel="00000000" w:rsidR="00000000" w:rsidRPr="00000000">
              <w:rPr>
                <w:sz w:val="18"/>
                <w:szCs w:val="18"/>
                <w:rtl w:val="0"/>
              </w:rPr>
              <w:t xml:space="preserve">70000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D">
            <w:pPr>
              <w:widowControl w:val="0"/>
              <w:jc w:val="center"/>
              <w:rPr>
                <w:sz w:val="18"/>
                <w:szCs w:val="18"/>
              </w:rPr>
            </w:pPr>
            <w:r w:rsidDel="00000000" w:rsidR="00000000" w:rsidRPr="00000000">
              <w:rPr>
                <w:sz w:val="18"/>
                <w:szCs w:val="18"/>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E">
            <w:pPr>
              <w:widowControl w:val="0"/>
              <w:jc w:val="center"/>
              <w:rPr>
                <w:sz w:val="18"/>
                <w:szCs w:val="18"/>
              </w:rPr>
            </w:pPr>
            <w:r w:rsidDel="00000000" w:rsidR="00000000" w:rsidRPr="00000000">
              <w:rPr>
                <w:sz w:val="18"/>
                <w:szCs w:val="18"/>
                <w:rtl w:val="0"/>
              </w:rPr>
              <w:t xml:space="preserve">130000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5F">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60">
            <w:pPr>
              <w:widowControl w:val="0"/>
              <w:jc w:val="center"/>
              <w:rPr>
                <w:sz w:val="18"/>
                <w:szCs w:val="18"/>
              </w:rPr>
            </w:pPr>
            <w:hyperlink r:id="rId24">
              <w:r w:rsidDel="00000000" w:rsidR="00000000" w:rsidRPr="00000000">
                <w:rPr>
                  <w:b w:val="0"/>
                  <w:color w:val="000000"/>
                  <w:sz w:val="18"/>
                  <w:szCs w:val="18"/>
                  <w:u w:val="none"/>
                  <w:rtl w:val="0"/>
                </w:rPr>
                <w:t xml:space="preserve">[20]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1">
            <w:pPr>
              <w:widowControl w:val="0"/>
              <w:jc w:val="center"/>
              <w:rPr>
                <w:sz w:val="18"/>
                <w:szCs w:val="18"/>
              </w:rPr>
            </w:pPr>
            <w:r w:rsidDel="00000000" w:rsidR="00000000" w:rsidRPr="00000000">
              <w:rPr>
                <w:sz w:val="18"/>
                <w:szCs w:val="18"/>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2">
            <w:pPr>
              <w:widowControl w:val="0"/>
              <w:jc w:val="center"/>
              <w:rPr>
                <w:sz w:val="18"/>
                <w:szCs w:val="18"/>
              </w:rPr>
            </w:pPr>
            <w:r w:rsidDel="00000000" w:rsidR="00000000" w:rsidRPr="00000000">
              <w:rPr>
                <w:sz w:val="18"/>
                <w:szCs w:val="18"/>
                <w:rtl w:val="0"/>
              </w:rPr>
              <w:t xml:space="preserve">7000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3">
            <w:pPr>
              <w:widowControl w:val="0"/>
              <w:jc w:val="center"/>
              <w:rPr>
                <w:sz w:val="18"/>
                <w:szCs w:val="18"/>
              </w:rPr>
            </w:pPr>
            <w:r w:rsidDel="00000000" w:rsidR="00000000" w:rsidRPr="00000000">
              <w:rPr>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4">
            <w:pPr>
              <w:widowControl w:val="0"/>
              <w:jc w:val="center"/>
              <w:rPr>
                <w:sz w:val="18"/>
                <w:szCs w:val="18"/>
              </w:rPr>
            </w:pPr>
            <w:r w:rsidDel="00000000" w:rsidR="00000000" w:rsidRPr="00000000">
              <w:rPr>
                <w:sz w:val="18"/>
                <w:szCs w:val="18"/>
                <w:rtl w:val="0"/>
              </w:rPr>
              <w:t xml:space="preserve">343000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5">
            <w:pPr>
              <w:widowControl w:val="0"/>
              <w:jc w:val="center"/>
              <w:rPr>
                <w:sz w:val="18"/>
                <w:szCs w:val="18"/>
              </w:rPr>
            </w:pPr>
            <w:r w:rsidDel="00000000" w:rsidR="00000000" w:rsidRPr="00000000">
              <w:rPr>
                <w:sz w:val="18"/>
                <w:szCs w:val="18"/>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66">
            <w:pPr>
              <w:widowControl w:val="0"/>
              <w:jc w:val="center"/>
              <w:rPr>
                <w:color w:val="1155cc"/>
                <w:sz w:val="18"/>
                <w:szCs w:val="18"/>
                <w:u w:val="single"/>
              </w:rPr>
            </w:pPr>
            <w:hyperlink r:id="rId25">
              <w:r w:rsidDel="00000000" w:rsidR="00000000" w:rsidRPr="00000000">
                <w:rPr>
                  <w:b w:val="0"/>
                  <w:color w:val="000000"/>
                  <w:sz w:val="18"/>
                  <w:szCs w:val="18"/>
                  <w:u w:val="none"/>
                  <w:rtl w:val="0"/>
                </w:rPr>
                <w:t xml:space="preserve">[20,25]</w:t>
              </w:r>
            </w:hyperlink>
            <w:r w:rsidDel="00000000" w:rsidR="00000000" w:rsidRPr="00000000">
              <w:rPr>
                <w:rtl w:val="0"/>
              </w:rPr>
            </w:r>
          </w:p>
        </w:tc>
      </w:tr>
      <w:tr>
        <w:trPr>
          <w:cantSplit w:val="0"/>
          <w:trHeight w:val="1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7">
            <w:pPr>
              <w:widowControl w:val="0"/>
              <w:jc w:val="center"/>
              <w:rPr>
                <w:sz w:val="18"/>
                <w:szCs w:val="18"/>
              </w:rPr>
            </w:pPr>
            <w:r w:rsidDel="00000000" w:rsidR="00000000" w:rsidRPr="00000000">
              <w:rPr>
                <w:sz w:val="18"/>
                <w:szCs w:val="18"/>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8">
            <w:pPr>
              <w:widowControl w:val="0"/>
              <w:jc w:val="center"/>
              <w:rPr>
                <w:sz w:val="18"/>
                <w:szCs w:val="18"/>
              </w:rPr>
            </w:pPr>
            <w:r w:rsidDel="00000000" w:rsidR="00000000" w:rsidRPr="00000000">
              <w:rPr>
                <w:sz w:val="18"/>
                <w:szCs w:val="18"/>
                <w:rtl w:val="0"/>
              </w:rPr>
              <w:t xml:space="preserve">56000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9">
            <w:pPr>
              <w:widowControl w:val="0"/>
              <w:jc w:val="center"/>
              <w:rPr>
                <w:sz w:val="18"/>
                <w:szCs w:val="18"/>
              </w:rPr>
            </w:pPr>
            <w:r w:rsidDel="00000000" w:rsidR="00000000" w:rsidRPr="00000000">
              <w:rPr>
                <w:sz w:val="18"/>
                <w:szCs w:val="18"/>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A">
            <w:pPr>
              <w:widowControl w:val="0"/>
              <w:jc w:val="center"/>
              <w:rPr>
                <w:sz w:val="18"/>
                <w:szCs w:val="18"/>
              </w:rPr>
            </w:pPr>
            <w:r w:rsidDel="00000000" w:rsidR="00000000" w:rsidRPr="00000000">
              <w:rPr>
                <w:sz w:val="18"/>
                <w:szCs w:val="18"/>
                <w:rtl w:val="0"/>
              </w:rPr>
              <w:t xml:space="preserve">30153.85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B">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6C">
            <w:pPr>
              <w:widowControl w:val="0"/>
              <w:jc w:val="center"/>
              <w:rPr>
                <w:sz w:val="18"/>
                <w:szCs w:val="18"/>
              </w:rPr>
            </w:pPr>
            <w:hyperlink r:id="rId26">
              <w:r w:rsidDel="00000000" w:rsidR="00000000" w:rsidRPr="00000000">
                <w:rPr>
                  <w:b w:val="0"/>
                  <w:color w:val="000000"/>
                  <w:sz w:val="18"/>
                  <w:szCs w:val="18"/>
                  <w:u w:val="none"/>
                  <w:rtl w:val="0"/>
                </w:rPr>
                <w:t xml:space="preserve">[20,26]</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D">
            <w:pPr>
              <w:widowControl w:val="0"/>
              <w:jc w:val="center"/>
              <w:rPr>
                <w:sz w:val="18"/>
                <w:szCs w:val="18"/>
              </w:rPr>
            </w:pPr>
            <w:r w:rsidDel="00000000" w:rsidR="00000000" w:rsidRPr="00000000">
              <w:rPr>
                <w:sz w:val="18"/>
                <w:szCs w:val="18"/>
                <w:rtl w:val="0"/>
              </w:rPr>
              <w:t xml:space="preserve">Germanium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E">
            <w:pPr>
              <w:widowControl w:val="0"/>
              <w:jc w:val="center"/>
              <w:rPr>
                <w:sz w:val="18"/>
                <w:szCs w:val="18"/>
              </w:rPr>
            </w:pPr>
            <w:r w:rsidDel="00000000" w:rsidR="00000000" w:rsidRPr="00000000">
              <w:rPr>
                <w:sz w:val="18"/>
                <w:szCs w:val="18"/>
                <w:rtl w:val="0"/>
              </w:rPr>
              <w:t xml:space="preserve">440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6F">
            <w:pPr>
              <w:widowControl w:val="0"/>
              <w:jc w:val="center"/>
              <w:rPr>
                <w:sz w:val="18"/>
                <w:szCs w:val="18"/>
              </w:rPr>
            </w:pPr>
            <w:r w:rsidDel="00000000" w:rsidR="00000000" w:rsidRPr="00000000">
              <w:rPr>
                <w:sz w:val="18"/>
                <w:szCs w:val="18"/>
                <w:rtl w:val="0"/>
              </w:rPr>
              <w:t xml:space="preserve">0.015%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0">
            <w:pPr>
              <w:widowControl w:val="0"/>
              <w:jc w:val="center"/>
              <w:rPr>
                <w:sz w:val="18"/>
                <w:szCs w:val="18"/>
              </w:rPr>
            </w:pPr>
            <w:r w:rsidDel="00000000" w:rsidR="00000000" w:rsidRPr="00000000">
              <w:rPr>
                <w:sz w:val="18"/>
                <w:szCs w:val="18"/>
                <w:rtl w:val="0"/>
              </w:rPr>
              <w:t xml:space="preserve">1099560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1">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72">
            <w:pPr>
              <w:widowControl w:val="0"/>
              <w:jc w:val="center"/>
              <w:rPr>
                <w:sz w:val="18"/>
                <w:szCs w:val="18"/>
              </w:rPr>
            </w:pPr>
            <w:hyperlink r:id="rId27">
              <w:r w:rsidDel="00000000" w:rsidR="00000000" w:rsidRPr="00000000">
                <w:rPr>
                  <w:b w:val="0"/>
                  <w:color w:val="000000"/>
                  <w:sz w:val="18"/>
                  <w:szCs w:val="18"/>
                  <w:u w:val="none"/>
                  <w:rtl w:val="0"/>
                </w:rPr>
                <w:t xml:space="preserve">[20,27]</w:t>
              </w:r>
            </w:hyperlink>
            <w:r w:rsidDel="00000000" w:rsidR="00000000" w:rsidRPr="00000000">
              <w:rPr>
                <w:rtl w:val="0"/>
              </w:rPr>
            </w:r>
          </w:p>
        </w:tc>
      </w:tr>
      <w:tr>
        <w:trPr>
          <w:cantSplit w:val="0"/>
          <w:trHeight w:val="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3">
            <w:pPr>
              <w:widowControl w:val="0"/>
              <w:jc w:val="center"/>
              <w:rPr>
                <w:sz w:val="18"/>
                <w:szCs w:val="18"/>
              </w:rPr>
            </w:pPr>
            <w:r w:rsidDel="00000000" w:rsidR="00000000" w:rsidRPr="00000000">
              <w:rPr>
                <w:sz w:val="18"/>
                <w:szCs w:val="18"/>
                <w:rtl w:val="0"/>
              </w:rPr>
              <w:t xml:space="preserve">Indium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4">
            <w:pPr>
              <w:widowControl w:val="0"/>
              <w:jc w:val="center"/>
              <w:rPr>
                <w:sz w:val="18"/>
                <w:szCs w:val="18"/>
              </w:rPr>
            </w:pPr>
            <w:r w:rsidDel="00000000" w:rsidR="00000000" w:rsidRPr="00000000">
              <w:rPr>
                <w:sz w:val="18"/>
                <w:szCs w:val="18"/>
                <w:rtl w:val="0"/>
              </w:rPr>
              <w:t xml:space="preserve">380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5">
            <w:pPr>
              <w:widowControl w:val="0"/>
              <w:jc w:val="center"/>
              <w:rPr>
                <w:sz w:val="18"/>
                <w:szCs w:val="18"/>
              </w:rPr>
            </w:pPr>
            <w:r w:rsidDel="00000000" w:rsidR="00000000" w:rsidRPr="00000000">
              <w:rPr>
                <w:sz w:val="18"/>
                <w:szCs w:val="18"/>
                <w:rtl w:val="0"/>
              </w:rPr>
              <w:t xml:space="preserve">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6">
            <w:pPr>
              <w:widowControl w:val="0"/>
              <w:jc w:val="center"/>
              <w:rPr>
                <w:sz w:val="18"/>
                <w:szCs w:val="18"/>
              </w:rPr>
            </w:pPr>
            <w:r w:rsidDel="00000000" w:rsidR="00000000" w:rsidRPr="00000000">
              <w:rPr>
                <w:sz w:val="18"/>
                <w:szCs w:val="18"/>
                <w:rtl w:val="0"/>
              </w:rPr>
              <w:t xml:space="preserve">3799620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7">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78">
            <w:pPr>
              <w:widowControl w:val="0"/>
              <w:jc w:val="center"/>
              <w:rPr>
                <w:sz w:val="18"/>
                <w:szCs w:val="18"/>
              </w:rPr>
            </w:pPr>
            <w:hyperlink r:id="rId28">
              <w:r w:rsidDel="00000000" w:rsidR="00000000" w:rsidRPr="00000000">
                <w:rPr>
                  <w:b w:val="0"/>
                  <w:color w:val="000000"/>
                  <w:sz w:val="18"/>
                  <w:szCs w:val="18"/>
                  <w:u w:val="none"/>
                  <w:rtl w:val="0"/>
                </w:rPr>
                <w:t xml:space="preserve">[20,28]</w:t>
              </w:r>
            </w:hyperlink>
            <w:r w:rsidDel="00000000" w:rsidR="00000000" w:rsidRPr="00000000">
              <w:rPr>
                <w:rtl w:val="0"/>
              </w:rPr>
            </w:r>
          </w:p>
        </w:tc>
      </w:tr>
      <w:tr>
        <w:trPr>
          <w:cantSplit w:val="0"/>
          <w:trHeight w:val="208.19277108433738"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9">
            <w:pPr>
              <w:widowControl w:val="0"/>
              <w:jc w:val="center"/>
              <w:rPr>
                <w:sz w:val="18"/>
                <w:szCs w:val="18"/>
              </w:rPr>
            </w:pPr>
            <w:r w:rsidDel="00000000" w:rsidR="00000000" w:rsidRPr="00000000">
              <w:rPr>
                <w:sz w:val="18"/>
                <w:szCs w:val="18"/>
                <w:rtl w:val="0"/>
              </w:rPr>
              <w:t xml:space="preserve">Plastic</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A">
            <w:pPr>
              <w:widowControl w:val="0"/>
              <w:jc w:val="center"/>
              <w:rPr>
                <w:sz w:val="18"/>
                <w:szCs w:val="18"/>
              </w:rPr>
            </w:pPr>
            <w:r w:rsidDel="00000000" w:rsidR="00000000" w:rsidRPr="00000000">
              <w:rPr>
                <w:sz w:val="18"/>
                <w:szCs w:val="18"/>
                <w:rtl w:val="0"/>
              </w:rPr>
              <w:t xml:space="preserve">6000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B">
            <w:pPr>
              <w:widowControl w:val="0"/>
              <w:jc w:val="center"/>
              <w:rPr>
                <w:sz w:val="18"/>
                <w:szCs w:val="18"/>
              </w:rPr>
            </w:pPr>
            <w:r w:rsidDel="00000000" w:rsidR="00000000" w:rsidRPr="00000000">
              <w:rPr>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C">
            <w:pPr>
              <w:widowControl w:val="0"/>
              <w:jc w:val="center"/>
              <w:rPr>
                <w:sz w:val="18"/>
                <w:szCs w:val="18"/>
              </w:rPr>
            </w:pPr>
            <w:r w:rsidDel="00000000" w:rsidR="00000000" w:rsidRPr="00000000">
              <w:rPr>
                <w:sz w:val="18"/>
                <w:szCs w:val="18"/>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D">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7E">
            <w:pPr>
              <w:widowControl w:val="0"/>
              <w:jc w:val="center"/>
              <w:rPr>
                <w:sz w:val="18"/>
                <w:szCs w:val="18"/>
              </w:rPr>
            </w:pPr>
            <w:hyperlink r:id="rId29">
              <w:r w:rsidDel="00000000" w:rsidR="00000000" w:rsidRPr="00000000">
                <w:rPr>
                  <w:b w:val="0"/>
                  <w:color w:val="000000"/>
                  <w:sz w:val="18"/>
                  <w:szCs w:val="18"/>
                  <w:u w:val="none"/>
                  <w:rtl w:val="0"/>
                </w:rPr>
                <w:t xml:space="preserve">[20]</w:t>
              </w:r>
            </w:hyperlink>
            <w:r w:rsidDel="00000000" w:rsidR="00000000" w:rsidRPr="00000000">
              <w:rPr>
                <w:rtl w:val="0"/>
              </w:rPr>
            </w:r>
          </w:p>
        </w:tc>
      </w:tr>
      <w:tr>
        <w:trPr>
          <w:cantSplit w:val="0"/>
          <w:trHeight w:val="331.807228915662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7F">
            <w:pPr>
              <w:widowControl w:val="0"/>
              <w:jc w:val="center"/>
              <w:rPr>
                <w:sz w:val="18"/>
                <w:szCs w:val="18"/>
              </w:rPr>
            </w:pPr>
            <w:r w:rsidDel="00000000" w:rsidR="00000000" w:rsidRPr="00000000">
              <w:rPr>
                <w:sz w:val="18"/>
                <w:szCs w:val="18"/>
                <w:rtl w:val="0"/>
              </w:rPr>
              <w:t xml:space="preserve">Lead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0">
            <w:pPr>
              <w:widowControl w:val="0"/>
              <w:jc w:val="center"/>
              <w:rPr>
                <w:sz w:val="18"/>
                <w:szCs w:val="18"/>
              </w:rPr>
            </w:pPr>
            <w:r w:rsidDel="00000000" w:rsidR="00000000" w:rsidRPr="00000000">
              <w:rPr>
                <w:sz w:val="18"/>
                <w:szCs w:val="18"/>
                <w:rtl w:val="0"/>
              </w:rPr>
              <w:t xml:space="preserve">2.4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1">
            <w:pPr>
              <w:widowControl w:val="0"/>
              <w:jc w:val="center"/>
              <w:rPr>
                <w:sz w:val="18"/>
                <w:szCs w:val="18"/>
              </w:rPr>
            </w:pPr>
            <w:r w:rsidDel="00000000" w:rsidR="00000000" w:rsidRPr="00000000">
              <w:rPr>
                <w:sz w:val="18"/>
                <w:szCs w:val="18"/>
                <w:rtl w:val="0"/>
              </w:rPr>
              <w:t xml:space="preserve">1.732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jc w:val="center"/>
              <w:rPr>
                <w:sz w:val="18"/>
                <w:szCs w:val="18"/>
              </w:rPr>
            </w:pPr>
            <w:r w:rsidDel="00000000" w:rsidR="00000000" w:rsidRPr="00000000">
              <w:rPr>
                <w:sz w:val="18"/>
                <w:szCs w:val="18"/>
                <w:rtl w:val="0"/>
              </w:rPr>
              <w:t xml:space="preserve">136.17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3">
            <w:pPr>
              <w:widowControl w:val="0"/>
              <w:jc w:val="center"/>
              <w:rPr>
                <w:sz w:val="18"/>
                <w:szCs w:val="18"/>
              </w:rPr>
            </w:pPr>
            <w:r w:rsidDel="00000000" w:rsidR="00000000" w:rsidRPr="00000000">
              <w:rPr>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84">
            <w:pPr>
              <w:widowControl w:val="0"/>
              <w:jc w:val="center"/>
              <w:rPr>
                <w:color w:val="1155cc"/>
                <w:sz w:val="18"/>
                <w:szCs w:val="18"/>
                <w:u w:val="single"/>
              </w:rPr>
            </w:pPr>
            <w:hyperlink r:id="rId30">
              <w:r w:rsidDel="00000000" w:rsidR="00000000" w:rsidRPr="00000000">
                <w:rPr>
                  <w:b w:val="0"/>
                  <w:color w:val="000000"/>
                  <w:sz w:val="18"/>
                  <w:szCs w:val="18"/>
                  <w:u w:val="none"/>
                  <w:rtl w:val="0"/>
                </w:rPr>
                <w:t xml:space="preserve">[29–31]</w:t>
              </w:r>
            </w:hyperlink>
            <w:r w:rsidDel="00000000" w:rsidR="00000000" w:rsidRPr="00000000">
              <w:rPr>
                <w:rtl w:val="0"/>
              </w:rPr>
            </w:r>
          </w:p>
        </w:tc>
      </w:tr>
      <w:tr>
        <w:trPr>
          <w:cantSplit w:val="0"/>
          <w:trHeight w:val="208.43261718749977"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Polyamide Injection Molded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485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jc w:val="center"/>
              <w:rPr>
                <w:sz w:val="20"/>
                <w:szCs w:val="20"/>
              </w:rPr>
            </w:pPr>
            <w:hyperlink r:id="rId31">
              <w:r w:rsidDel="00000000" w:rsidR="00000000" w:rsidRPr="00000000">
                <w:rPr>
                  <w:b w:val="0"/>
                  <w:color w:val="000000"/>
                  <w:sz w:val="18"/>
                  <w:szCs w:val="18"/>
                  <w:u w:val="none"/>
                  <w:rtl w:val="0"/>
                </w:rPr>
                <w:t xml:space="preserve">[32,33]</w:t>
              </w:r>
            </w:hyperlink>
            <w:r w:rsidDel="00000000" w:rsidR="00000000" w:rsidRPr="00000000">
              <w:rPr>
                <w:rtl w:val="0"/>
              </w:rPr>
            </w:r>
          </w:p>
        </w:tc>
      </w:tr>
      <w:tr>
        <w:trPr>
          <w:cantSplit w:val="0"/>
          <w:trHeight w:val="168.413318921027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Polyester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300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jc w:val="center"/>
              <w:rPr>
                <w:sz w:val="20"/>
                <w:szCs w:val="20"/>
              </w:rPr>
            </w:pPr>
            <w:hyperlink r:id="rId32">
              <w:r w:rsidDel="00000000" w:rsidR="00000000" w:rsidRPr="00000000">
                <w:rPr>
                  <w:b w:val="0"/>
                  <w:color w:val="000000"/>
                  <w:sz w:val="18"/>
                  <w:szCs w:val="18"/>
                  <w:u w:val="none"/>
                  <w:rtl w:val="0"/>
                </w:rPr>
                <w:t xml:space="preserve">[32,33]</w:t>
              </w:r>
            </w:hyperlink>
            <w:r w:rsidDel="00000000" w:rsidR="00000000" w:rsidRPr="00000000">
              <w:rPr>
                <w:rtl w:val="0"/>
              </w:rPr>
            </w:r>
          </w:p>
        </w:tc>
      </w:tr>
      <w:tr>
        <w:trPr>
          <w:cantSplit w:val="0"/>
          <w:trHeight w:val="185.589750556588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Polyethylene, Hd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jc w:val="center"/>
              <w:rPr>
                <w:sz w:val="20"/>
                <w:szCs w:val="20"/>
              </w:rPr>
            </w:pPr>
            <w:hyperlink r:id="rId33">
              <w:r w:rsidDel="00000000" w:rsidR="00000000" w:rsidRPr="00000000">
                <w:rPr>
                  <w:b w:val="0"/>
                  <w:color w:val="000000"/>
                  <w:sz w:val="18"/>
                  <w:szCs w:val="18"/>
                  <w:u w:val="none"/>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Vegetable Oil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6001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jc w:val="center"/>
              <w:rPr>
                <w:sz w:val="20"/>
                <w:szCs w:val="20"/>
              </w:rPr>
            </w:pPr>
            <w:hyperlink r:id="rId34">
              <w:r w:rsidDel="00000000" w:rsidR="00000000" w:rsidRPr="00000000">
                <w:rPr>
                  <w:b w:val="0"/>
                  <w:color w:val="000000"/>
                  <w:sz w:val="18"/>
                  <w:szCs w:val="18"/>
                  <w:u w:val="none"/>
                  <w:rtl w:val="0"/>
                </w:rPr>
                <w:t xml:space="preserve">[32,33]</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Tin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50%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463.1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A2">
            <w:pPr>
              <w:widowControl w:val="0"/>
              <w:jc w:val="center"/>
              <w:rPr>
                <w:color w:val="1155cc"/>
                <w:sz w:val="20"/>
                <w:szCs w:val="20"/>
                <w:u w:val="single"/>
              </w:rPr>
            </w:pPr>
            <w:hyperlink r:id="rId35">
              <w:r w:rsidDel="00000000" w:rsidR="00000000" w:rsidRPr="00000000">
                <w:rPr>
                  <w:b w:val="0"/>
                  <w:color w:val="000000"/>
                  <w:sz w:val="20"/>
                  <w:szCs w:val="20"/>
                  <w:u w:val="none"/>
                  <w:rtl w:val="0"/>
                </w:rPr>
                <w:t xml:space="preserve">[34,35]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5">
            <w:pPr>
              <w:widowControl w:val="0"/>
              <w:jc w:val="center"/>
              <w:rPr>
                <w:b w:val="1"/>
                <w:sz w:val="20"/>
                <w:szCs w:val="20"/>
              </w:rPr>
            </w:pPr>
            <w:r w:rsidDel="00000000" w:rsidR="00000000" w:rsidRPr="00000000">
              <w:rPr>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5486879.32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7">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0A8">
            <w:pPr>
              <w:widowControl w:val="0"/>
              <w:jc w:val="center"/>
              <w:rPr>
                <w:b w:val="0"/>
                <w:color w:val="000000"/>
                <w:sz w:val="20"/>
                <w:szCs w:val="20"/>
                <w:u w:val="none"/>
              </w:rPr>
            </w:pPr>
            <w:r w:rsidDel="00000000" w:rsidR="00000000" w:rsidRPr="00000000">
              <w:rPr>
                <w:rtl w:val="0"/>
              </w:rPr>
            </w:r>
          </w:p>
        </w:tc>
      </w:tr>
    </w:tbl>
    <w:p w:rsidR="00000000" w:rsidDel="00000000" w:rsidP="00000000" w:rsidRDefault="00000000" w:rsidRPr="00000000" w14:paraId="000000A9">
      <w:pPr>
        <w:spacing w:after="120" w:before="12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AA">
      <w:pPr>
        <w:spacing w:after="120" w:before="12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AB">
      <w:pPr>
        <w:spacing w:after="120" w:before="120" w:line="240" w:lineRule="auto"/>
        <w:ind w:left="720" w:firstLine="0"/>
        <w:jc w:val="both"/>
        <w:rPr>
          <w:sz w:val="20"/>
          <w:szCs w:val="20"/>
        </w:rPr>
      </w:pPr>
      <w:r w:rsidDel="00000000" w:rsidR="00000000" w:rsidRPr="00000000">
        <w:rPr>
          <w:rtl w:val="0"/>
        </w:rPr>
      </w:r>
    </w:p>
    <w:p w:rsidR="00000000" w:rsidDel="00000000" w:rsidP="00000000" w:rsidRDefault="00000000" w:rsidRPr="00000000" w14:paraId="000000AC">
      <w:pPr>
        <w:spacing w:after="120" w:before="120" w:line="240" w:lineRule="auto"/>
        <w:jc w:val="both"/>
        <w:rPr>
          <w:b w:val="1"/>
          <w:i w:val="1"/>
          <w:sz w:val="20"/>
          <w:szCs w:val="20"/>
        </w:rPr>
      </w:pPr>
      <w:r w:rsidDel="00000000" w:rsidR="00000000" w:rsidRPr="00000000">
        <w:rPr>
          <w:b w:val="1"/>
          <w:sz w:val="24"/>
          <w:szCs w:val="24"/>
          <w:rtl w:val="0"/>
        </w:rPr>
        <w:t xml:space="preserve">Table 2</w:t>
      </w:r>
      <w:r w:rsidDel="00000000" w:rsidR="00000000" w:rsidRPr="00000000">
        <w:rPr>
          <w:sz w:val="24"/>
          <w:szCs w:val="24"/>
          <w:rtl w:val="0"/>
        </w:rPr>
        <w:t xml:space="preserve">. Raw material demand and mining waste generation to build wind turbines.</w:t>
      </w:r>
      <w:r w:rsidDel="00000000" w:rsidR="00000000" w:rsidRPr="00000000">
        <w:rPr>
          <w:rtl w:val="0"/>
        </w:rPr>
      </w:r>
    </w:p>
    <w:tbl>
      <w:tblPr>
        <w:tblStyle w:val="Table2"/>
        <w:tblW w:w="92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60"/>
        <w:gridCol w:w="2220"/>
        <w:gridCol w:w="1200"/>
        <w:gridCol w:w="1350"/>
        <w:gridCol w:w="1455"/>
        <w:tblGridChange w:id="0">
          <w:tblGrid>
            <w:gridCol w:w="1500"/>
            <w:gridCol w:w="1560"/>
            <w:gridCol w:w="2220"/>
            <w:gridCol w:w="1200"/>
            <w:gridCol w:w="1350"/>
            <w:gridCol w:w="1455"/>
          </w:tblGrid>
        </w:tblGridChange>
      </w:tblGrid>
      <w:tr>
        <w:trPr>
          <w:cantSplit w:val="0"/>
          <w:trHeight w:val="70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D">
            <w:pPr>
              <w:jc w:val="center"/>
              <w:rPr>
                <w:sz w:val="18"/>
                <w:szCs w:val="18"/>
              </w:rPr>
            </w:pPr>
            <w:r w:rsidDel="00000000" w:rsidR="00000000" w:rsidRPr="00000000">
              <w:rPr>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AE">
            <w:pPr>
              <w:jc w:val="center"/>
              <w:rPr>
                <w:b w:val="1"/>
                <w:sz w:val="18"/>
                <w:szCs w:val="18"/>
              </w:rPr>
            </w:pPr>
            <w:r w:rsidDel="00000000" w:rsidR="00000000" w:rsidRPr="00000000">
              <w:rPr>
                <w:b w:val="1"/>
                <w:sz w:val="18"/>
                <w:szCs w:val="18"/>
                <w:rtl w:val="0"/>
              </w:rPr>
              <w:t xml:space="preserve">Amount</w:t>
            </w:r>
          </w:p>
          <w:p w:rsidR="00000000" w:rsidDel="00000000" w:rsidP="00000000" w:rsidRDefault="00000000" w:rsidRPr="00000000" w14:paraId="000000AF">
            <w:pPr>
              <w:jc w:val="center"/>
              <w:rPr>
                <w:sz w:val="18"/>
                <w:szCs w:val="18"/>
              </w:rPr>
            </w:pPr>
            <w:r w:rsidDel="00000000" w:rsidR="00000000" w:rsidRPr="00000000">
              <w:rPr>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0">
            <w:pPr>
              <w:jc w:val="center"/>
              <w:rPr>
                <w:sz w:val="18"/>
                <w:szCs w:val="18"/>
              </w:rPr>
            </w:pPr>
            <w:r w:rsidDel="00000000" w:rsidR="00000000" w:rsidRPr="00000000">
              <w:rPr>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0B1">
            <w:pPr>
              <w:widowControl w:val="0"/>
              <w:jc w:val="center"/>
              <w:rPr>
                <w:b w:val="1"/>
                <w:sz w:val="18"/>
                <w:szCs w:val="18"/>
              </w:rPr>
            </w:pPr>
            <w:r w:rsidDel="00000000" w:rsidR="00000000" w:rsidRPr="00000000">
              <w:rPr>
                <w:b w:val="1"/>
                <w:sz w:val="18"/>
                <w:szCs w:val="18"/>
                <w:rtl w:val="0"/>
              </w:rPr>
              <w:t xml:space="preserve">Mining waste</w:t>
            </w:r>
          </w:p>
          <w:p w:rsidR="00000000" w:rsidDel="00000000" w:rsidP="00000000" w:rsidRDefault="00000000" w:rsidRPr="00000000" w14:paraId="000000B2">
            <w:pPr>
              <w:jc w:val="center"/>
              <w:rPr>
                <w:b w:val="1"/>
                <w:sz w:val="18"/>
                <w:szCs w:val="18"/>
              </w:rPr>
            </w:pPr>
            <w:r w:rsidDel="00000000" w:rsidR="00000000" w:rsidRPr="00000000">
              <w:rPr>
                <w:b w:val="1"/>
                <w:sz w:val="18"/>
                <w:szCs w:val="18"/>
                <w:rtl w:val="0"/>
              </w:rPr>
              <w:t xml:space="preserve"> kg/MW</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3">
            <w:pPr>
              <w:jc w:val="center"/>
              <w:rPr>
                <w:sz w:val="18"/>
                <w:szCs w:val="18"/>
              </w:rPr>
            </w:pPr>
            <w:r w:rsidDel="00000000" w:rsidR="00000000" w:rsidRPr="00000000">
              <w:rPr>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4">
            <w:pPr>
              <w:ind w:left="-9060" w:right="-9060" w:firstLine="0"/>
              <w:jc w:val="center"/>
              <w:rPr>
                <w:b w:val="1"/>
                <w:sz w:val="18"/>
                <w:szCs w:val="18"/>
              </w:rPr>
            </w:pPr>
            <w:r w:rsidDel="00000000" w:rsidR="00000000" w:rsidRPr="00000000">
              <w:rPr>
                <w:b w:val="1"/>
                <w:sz w:val="18"/>
                <w:szCs w:val="18"/>
                <w:rtl w:val="0"/>
              </w:rPr>
              <w:t xml:space="preserve">source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5">
            <w:pPr>
              <w:widowControl w:val="0"/>
              <w:jc w:val="center"/>
              <w:rPr>
                <w:sz w:val="20"/>
                <w:szCs w:val="20"/>
              </w:rPr>
            </w:pPr>
            <w:r w:rsidDel="00000000" w:rsidR="00000000" w:rsidRPr="00000000">
              <w:rPr>
                <w:sz w:val="20"/>
                <w:szCs w:val="20"/>
                <w:rtl w:val="0"/>
              </w:rPr>
              <w:t xml:space="preserve">Aluminum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6">
            <w:pPr>
              <w:widowControl w:val="0"/>
              <w:jc w:val="center"/>
              <w:rPr>
                <w:sz w:val="20"/>
                <w:szCs w:val="20"/>
              </w:rPr>
            </w:pPr>
            <w:r w:rsidDel="00000000" w:rsidR="00000000" w:rsidRPr="00000000">
              <w:rPr>
                <w:sz w:val="20"/>
                <w:szCs w:val="20"/>
                <w:rtl w:val="0"/>
              </w:rPr>
              <w:t xml:space="preserve">8026.8</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0B7">
            <w:pPr>
              <w:widowControl w:val="0"/>
              <w:jc w:val="center"/>
              <w:rPr>
                <w:sz w:val="20"/>
                <w:szCs w:val="20"/>
              </w:rPr>
            </w:pPr>
            <w:r w:rsidDel="00000000" w:rsidR="00000000" w:rsidRPr="00000000">
              <w:rPr>
                <w:sz w:val="20"/>
                <w:szCs w:val="20"/>
                <w:rtl w:val="0"/>
              </w:rPr>
              <w:t xml:space="preserve">30%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8">
            <w:pPr>
              <w:widowControl w:val="0"/>
              <w:jc w:val="center"/>
              <w:rPr>
                <w:sz w:val="20"/>
                <w:szCs w:val="20"/>
              </w:rPr>
            </w:pPr>
            <w:r w:rsidDel="00000000" w:rsidR="00000000" w:rsidRPr="00000000">
              <w:rPr>
                <w:sz w:val="20"/>
                <w:szCs w:val="20"/>
                <w:rtl w:val="0"/>
              </w:rPr>
              <w:t xml:space="preserve">18729.2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9">
            <w:pPr>
              <w:widowControl w:val="0"/>
              <w:jc w:val="center"/>
              <w:rPr>
                <w:sz w:val="20"/>
                <w:szCs w:val="20"/>
              </w:rPr>
            </w:pPr>
            <w:r w:rsidDel="00000000" w:rsidR="00000000" w:rsidRPr="00000000">
              <w:rPr>
                <w:sz w:val="20"/>
                <w:szCs w:val="20"/>
                <w:rtl w:val="0"/>
              </w:rPr>
              <w:t xml:space="preserve">0.76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widowControl w:val="0"/>
              <w:ind w:left="-9060" w:right="-9060" w:firstLine="0"/>
              <w:jc w:val="center"/>
              <w:rPr>
                <w:sz w:val="20"/>
                <w:szCs w:val="20"/>
              </w:rPr>
            </w:pPr>
            <w:hyperlink r:id="rId36">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B">
            <w:pPr>
              <w:widowControl w:val="0"/>
              <w:jc w:val="center"/>
              <w:rPr>
                <w:sz w:val="20"/>
                <w:szCs w:val="20"/>
              </w:rPr>
            </w:pPr>
            <w:r w:rsidDel="00000000" w:rsidR="00000000" w:rsidRPr="00000000">
              <w:rPr>
                <w:sz w:val="20"/>
                <w:szCs w:val="20"/>
                <w:rtl w:val="0"/>
              </w:rPr>
              <w:t xml:space="preserve">Brass Cu</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C">
            <w:pPr>
              <w:widowControl w:val="0"/>
              <w:jc w:val="center"/>
              <w:rPr>
                <w:sz w:val="20"/>
                <w:szCs w:val="20"/>
              </w:rPr>
            </w:pPr>
            <w:r w:rsidDel="00000000" w:rsidR="00000000" w:rsidRPr="00000000">
              <w:rPr>
                <w:sz w:val="20"/>
                <w:szCs w:val="20"/>
                <w:rtl w:val="0"/>
              </w:rPr>
              <w:t xml:space="preserve">52.3776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D">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E">
            <w:pPr>
              <w:widowControl w:val="0"/>
              <w:jc w:val="center"/>
              <w:rPr>
                <w:sz w:val="20"/>
                <w:szCs w:val="20"/>
              </w:rPr>
            </w:pPr>
            <w:r w:rsidDel="00000000" w:rsidR="00000000" w:rsidRPr="00000000">
              <w:rPr>
                <w:sz w:val="20"/>
                <w:szCs w:val="20"/>
                <w:rtl w:val="0"/>
              </w:rPr>
              <w:t xml:space="preserve">2566.5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B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ind w:left="-9060" w:right="-9060" w:firstLine="0"/>
              <w:jc w:val="center"/>
              <w:rPr>
                <w:sz w:val="20"/>
                <w:szCs w:val="20"/>
              </w:rPr>
            </w:pPr>
            <w:hyperlink r:id="rId37">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1">
            <w:pPr>
              <w:widowControl w:val="0"/>
              <w:jc w:val="center"/>
              <w:rPr>
                <w:sz w:val="20"/>
                <w:szCs w:val="20"/>
              </w:rPr>
            </w:pPr>
            <w:r w:rsidDel="00000000" w:rsidR="00000000" w:rsidRPr="00000000">
              <w:rPr>
                <w:sz w:val="20"/>
                <w:szCs w:val="20"/>
                <w:rtl w:val="0"/>
              </w:rPr>
              <w:t xml:space="preserve">Brass Zn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2">
            <w:pPr>
              <w:widowControl w:val="0"/>
              <w:jc w:val="center"/>
              <w:rPr>
                <w:sz w:val="20"/>
                <w:szCs w:val="20"/>
              </w:rPr>
            </w:pPr>
            <w:r w:rsidDel="00000000" w:rsidR="00000000" w:rsidRPr="00000000">
              <w:rPr>
                <w:sz w:val="20"/>
                <w:szCs w:val="20"/>
                <w:rtl w:val="0"/>
              </w:rPr>
              <w:t xml:space="preserve">26.2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3">
            <w:pPr>
              <w:widowControl w:val="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4">
            <w:pPr>
              <w:widowControl w:val="0"/>
              <w:jc w:val="center"/>
              <w:rPr>
                <w:sz w:val="20"/>
                <w:szCs w:val="20"/>
              </w:rPr>
            </w:pPr>
            <w:r w:rsidDel="00000000" w:rsidR="00000000" w:rsidRPr="00000000">
              <w:rPr>
                <w:sz w:val="20"/>
                <w:szCs w:val="20"/>
                <w:rtl w:val="0"/>
              </w:rPr>
              <w:t xml:space="preserve">847.13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6">
            <w:pPr>
              <w:widowControl w:val="0"/>
              <w:ind w:left="-9060" w:right="-9060" w:firstLine="0"/>
              <w:jc w:val="center"/>
              <w:rPr>
                <w:color w:val="1155cc"/>
                <w:sz w:val="20"/>
                <w:szCs w:val="20"/>
                <w:u w:val="single"/>
              </w:rPr>
            </w:pPr>
            <w:hyperlink r:id="rId38">
              <w:r w:rsidDel="00000000" w:rsidR="00000000" w:rsidRPr="00000000">
                <w:rPr>
                  <w:b w:val="0"/>
                  <w:color w:val="000000"/>
                  <w:sz w:val="20"/>
                  <w:szCs w:val="20"/>
                  <w:u w:val="none"/>
                  <w:rtl w:val="0"/>
                </w:rPr>
                <w:t xml:space="preserve">[37]</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7">
            <w:pPr>
              <w:widowControl w:val="0"/>
              <w:jc w:val="center"/>
              <w:rPr>
                <w:sz w:val="20"/>
                <w:szCs w:val="20"/>
              </w:rPr>
            </w:pPr>
            <w:r w:rsidDel="00000000" w:rsidR="00000000" w:rsidRPr="00000000">
              <w:rPr>
                <w:sz w:val="20"/>
                <w:szCs w:val="20"/>
                <w:rtl w:val="0"/>
              </w:rPr>
              <w:t xml:space="preserve">Cast iron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8">
            <w:pPr>
              <w:widowControl w:val="0"/>
              <w:jc w:val="center"/>
              <w:rPr>
                <w:sz w:val="20"/>
                <w:szCs w:val="20"/>
              </w:rPr>
            </w:pPr>
            <w:r w:rsidDel="00000000" w:rsidR="00000000" w:rsidRPr="00000000">
              <w:rPr>
                <w:sz w:val="20"/>
                <w:szCs w:val="20"/>
                <w:rtl w:val="0"/>
              </w:rPr>
              <w:t xml:space="preserve">47350.4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widowControl w:val="0"/>
              <w:jc w:val="center"/>
              <w:rPr>
                <w:sz w:val="20"/>
                <w:szCs w:val="20"/>
              </w:rPr>
            </w:pPr>
            <w:r w:rsidDel="00000000" w:rsidR="00000000" w:rsidRPr="00000000">
              <w:rPr>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jc w:val="center"/>
              <w:rPr>
                <w:sz w:val="20"/>
                <w:szCs w:val="20"/>
              </w:rPr>
            </w:pPr>
            <w:r w:rsidDel="00000000" w:rsidR="00000000" w:rsidRPr="00000000">
              <w:rPr>
                <w:sz w:val="20"/>
                <w:szCs w:val="20"/>
                <w:rtl w:val="0"/>
              </w:rPr>
              <w:t xml:space="preserve">25496.37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C">
            <w:pPr>
              <w:widowControl w:val="0"/>
              <w:ind w:left="-9060" w:right="-9060" w:firstLine="0"/>
              <w:jc w:val="center"/>
              <w:rPr>
                <w:sz w:val="20"/>
                <w:szCs w:val="20"/>
              </w:rPr>
            </w:pPr>
            <w:hyperlink r:id="rId39">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18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D">
            <w:pPr>
              <w:widowControl w:val="0"/>
              <w:jc w:val="center"/>
              <w:rPr>
                <w:sz w:val="20"/>
                <w:szCs w:val="20"/>
              </w:rPr>
            </w:pPr>
            <w:r w:rsidDel="00000000" w:rsidR="00000000" w:rsidRPr="00000000">
              <w:rPr>
                <w:sz w:val="20"/>
                <w:szCs w:val="20"/>
                <w:rtl w:val="0"/>
              </w:rPr>
              <w:t xml:space="preserve">Concrete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jc w:val="center"/>
              <w:rPr>
                <w:sz w:val="20"/>
                <w:szCs w:val="20"/>
              </w:rPr>
            </w:pPr>
            <w:r w:rsidDel="00000000" w:rsidR="00000000" w:rsidRPr="00000000">
              <w:rPr>
                <w:sz w:val="20"/>
                <w:szCs w:val="20"/>
                <w:rtl w:val="0"/>
              </w:rPr>
              <w:t xml:space="preserve">2246400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F">
            <w:pPr>
              <w:widowControl w:val="0"/>
              <w:jc w:val="center"/>
              <w:rPr>
                <w:sz w:val="20"/>
                <w:szCs w:val="20"/>
              </w:rPr>
            </w:pPr>
            <w:r w:rsidDel="00000000" w:rsidR="00000000" w:rsidRPr="00000000">
              <w:rPr>
                <w:sz w:val="20"/>
                <w:szCs w:val="20"/>
                <w:rtl w:val="0"/>
              </w:rPr>
              <w:t xml:space="preserve">67% for cement, and concrete contains 21% of cement, sand, gravel, and water.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0">
            <w:pPr>
              <w:widowControl w:val="0"/>
              <w:jc w:val="center"/>
              <w:rPr>
                <w:sz w:val="20"/>
                <w:szCs w:val="20"/>
              </w:rPr>
            </w:pPr>
            <w:r w:rsidDel="00000000" w:rsidR="00000000" w:rsidRPr="00000000">
              <w:rPr>
                <w:sz w:val="20"/>
                <w:szCs w:val="20"/>
                <w:rtl w:val="0"/>
              </w:rPr>
              <w:t xml:space="preserve">316068.48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1">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2">
            <w:pPr>
              <w:widowControl w:val="0"/>
              <w:ind w:left="-9060" w:right="-9060" w:firstLine="0"/>
              <w:jc w:val="center"/>
              <w:rPr>
                <w:sz w:val="20"/>
                <w:szCs w:val="20"/>
              </w:rPr>
            </w:pPr>
            <w:hyperlink r:id="rId40">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3">
            <w:pPr>
              <w:widowControl w:val="0"/>
              <w:jc w:val="center"/>
              <w:rPr>
                <w:sz w:val="20"/>
                <w:szCs w:val="20"/>
              </w:rPr>
            </w:pPr>
            <w:r w:rsidDel="00000000" w:rsidR="00000000" w:rsidRPr="00000000">
              <w:rPr>
                <w:sz w:val="20"/>
                <w:szCs w:val="20"/>
                <w:rtl w:val="0"/>
              </w:rPr>
              <w:t xml:space="preserve">Copper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jc w:val="center"/>
              <w:rPr>
                <w:sz w:val="20"/>
                <w:szCs w:val="20"/>
              </w:rPr>
            </w:pPr>
            <w:r w:rsidDel="00000000" w:rsidR="00000000" w:rsidRPr="00000000">
              <w:rPr>
                <w:sz w:val="20"/>
                <w:szCs w:val="20"/>
                <w:rtl w:val="0"/>
              </w:rPr>
              <w:t xml:space="preserve">5568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6">
            <w:pPr>
              <w:widowControl w:val="0"/>
              <w:jc w:val="center"/>
              <w:rPr>
                <w:sz w:val="20"/>
                <w:szCs w:val="20"/>
              </w:rPr>
            </w:pPr>
            <w:r w:rsidDel="00000000" w:rsidR="00000000" w:rsidRPr="00000000">
              <w:rPr>
                <w:sz w:val="20"/>
                <w:szCs w:val="20"/>
                <w:rtl w:val="0"/>
              </w:rPr>
              <w:t xml:space="preserve">272832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jc w:val="center"/>
              <w:rPr>
                <w:sz w:val="20"/>
                <w:szCs w:val="20"/>
              </w:rPr>
            </w:pPr>
            <w:r w:rsidDel="00000000" w:rsidR="00000000" w:rsidRPr="00000000">
              <w:rPr>
                <w:sz w:val="20"/>
                <w:szCs w:val="20"/>
                <w:rtl w:val="0"/>
              </w:rPr>
              <w:t xml:space="preserve">0.6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8">
            <w:pPr>
              <w:widowControl w:val="0"/>
              <w:ind w:left="-9060" w:right="-9060" w:firstLine="0"/>
              <w:jc w:val="center"/>
              <w:rPr>
                <w:sz w:val="20"/>
                <w:szCs w:val="20"/>
              </w:rPr>
            </w:pPr>
            <w:hyperlink r:id="rId41">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9">
            <w:pPr>
              <w:widowControl w:val="0"/>
              <w:jc w:val="center"/>
              <w:rPr>
                <w:sz w:val="20"/>
                <w:szCs w:val="20"/>
              </w:rPr>
            </w:pPr>
            <w:r w:rsidDel="00000000" w:rsidR="00000000" w:rsidRPr="00000000">
              <w:rPr>
                <w:sz w:val="20"/>
                <w:szCs w:val="20"/>
                <w:rtl w:val="0"/>
              </w:rPr>
              <w:t xml:space="preserve">Fiberglass</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jc w:val="center"/>
              <w:rPr>
                <w:sz w:val="20"/>
                <w:szCs w:val="20"/>
              </w:rPr>
            </w:pPr>
            <w:r w:rsidDel="00000000" w:rsidR="00000000" w:rsidRPr="00000000">
              <w:rPr>
                <w:sz w:val="20"/>
                <w:szCs w:val="20"/>
                <w:rtl w:val="0"/>
              </w:rPr>
              <w:t xml:space="preserve">3490.8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C">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E">
            <w:pPr>
              <w:widowControl w:val="0"/>
              <w:ind w:left="-9060" w:right="-9060" w:firstLine="0"/>
              <w:jc w:val="center"/>
              <w:rPr>
                <w:sz w:val="20"/>
                <w:szCs w:val="20"/>
              </w:rPr>
            </w:pPr>
            <w:hyperlink r:id="rId42">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Steel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540710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65%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291151.54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E4">
            <w:pPr>
              <w:widowControl w:val="0"/>
              <w:ind w:left="-9060" w:right="-9060" w:firstLine="0"/>
              <w:jc w:val="center"/>
              <w:rPr>
                <w:sz w:val="20"/>
                <w:szCs w:val="20"/>
              </w:rPr>
            </w:pPr>
            <w:hyperlink r:id="rId43">
              <w:r w:rsidDel="00000000" w:rsidR="00000000" w:rsidRPr="00000000">
                <w:rPr>
                  <w:b w:val="0"/>
                  <w:color w:val="000000"/>
                  <w:sz w:val="20"/>
                  <w:szCs w:val="20"/>
                  <w:u w:val="none"/>
                  <w:rtl w:val="0"/>
                </w:rPr>
                <w:t xml:space="preserve">[36]</w:t>
              </w:r>
            </w:hyperlink>
            <w:r w:rsidDel="00000000" w:rsidR="00000000" w:rsidRPr="00000000">
              <w:rPr>
                <w:sz w:val="20"/>
                <w:szCs w:val="20"/>
                <w:rtl w:val="0"/>
              </w:rPr>
              <w:t xml:space="preserv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sz w:val="20"/>
                <w:szCs w:val="20"/>
                <w:rtl w:val="0"/>
              </w:rPr>
              <w:t xml:space="preserve">Lubricant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sz w:val="20"/>
                <w:szCs w:val="20"/>
                <w:rtl w:val="0"/>
              </w:rPr>
              <w:t xml:space="preserve">3304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EA">
            <w:pPr>
              <w:widowControl w:val="0"/>
              <w:ind w:left="-9060" w:right="-9060" w:firstLine="0"/>
              <w:jc w:val="center"/>
              <w:rPr>
                <w:sz w:val="20"/>
                <w:szCs w:val="20"/>
              </w:rPr>
            </w:pPr>
            <w:hyperlink r:id="rId44">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Paint</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1311.12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F0">
            <w:pPr>
              <w:widowControl w:val="0"/>
              <w:ind w:left="-9060" w:right="-9060" w:firstLine="0"/>
              <w:jc w:val="center"/>
              <w:rPr>
                <w:sz w:val="20"/>
                <w:szCs w:val="20"/>
              </w:rPr>
            </w:pPr>
            <w:hyperlink r:id="rId45">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Polyethylene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329.4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F6">
            <w:pPr>
              <w:widowControl w:val="0"/>
              <w:ind w:left="-9060" w:right="-9060" w:firstLine="0"/>
              <w:jc w:val="center"/>
              <w:rPr>
                <w:sz w:val="20"/>
                <w:szCs w:val="20"/>
              </w:rPr>
            </w:pPr>
            <w:hyperlink r:id="rId46">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Polymer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5888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FC">
            <w:pPr>
              <w:widowControl w:val="0"/>
              <w:ind w:left="-9060" w:right="-9060" w:firstLine="0"/>
              <w:jc w:val="center"/>
              <w:rPr>
                <w:sz w:val="20"/>
                <w:szCs w:val="20"/>
              </w:rPr>
            </w:pPr>
            <w:hyperlink r:id="rId47">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Porcelain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104.98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2">
            <w:pPr>
              <w:widowControl w:val="0"/>
              <w:ind w:left="-9060" w:right="-9060" w:firstLine="0"/>
              <w:jc w:val="center"/>
              <w:rPr>
                <w:sz w:val="20"/>
                <w:szCs w:val="20"/>
              </w:rPr>
            </w:pPr>
            <w:hyperlink r:id="rId48">
              <w:r w:rsidDel="00000000" w:rsidR="00000000" w:rsidRPr="00000000">
                <w:rPr>
                  <w:b w:val="0"/>
                  <w:color w:val="000000"/>
                  <w:sz w:val="20"/>
                  <w:szCs w:val="20"/>
                  <w:u w:val="none"/>
                  <w:rtl w:val="0"/>
                </w:rPr>
                <w:t xml:space="preserve">[36]</w:t>
              </w:r>
            </w:hyperlink>
            <w:r w:rsidDel="00000000" w:rsidR="00000000" w:rsidRPr="00000000">
              <w:rPr>
                <w:rtl w:val="0"/>
              </w:rPr>
            </w:r>
          </w:p>
        </w:tc>
      </w:tr>
      <w:tr>
        <w:trPr>
          <w:cantSplit w:val="0"/>
          <w:trHeight w:val="6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Neodymium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216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4104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8">
            <w:pPr>
              <w:widowControl w:val="0"/>
              <w:jc w:val="center"/>
              <w:rPr>
                <w:color w:val="1155cc"/>
                <w:sz w:val="20"/>
                <w:szCs w:val="20"/>
                <w:u w:val="single"/>
              </w:rPr>
            </w:pPr>
            <w:hyperlink r:id="rId49">
              <w:r w:rsidDel="00000000" w:rsidR="00000000" w:rsidRPr="00000000">
                <w:rPr>
                  <w:b w:val="0"/>
                  <w:color w:val="000000"/>
                  <w:sz w:val="20"/>
                  <w:szCs w:val="20"/>
                  <w:u w:val="none"/>
                  <w:rtl w:val="0"/>
                </w:rPr>
                <w:t xml:space="preserve">[38–40]</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Praseodymium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40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760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0E">
            <w:pPr>
              <w:widowControl w:val="0"/>
              <w:jc w:val="center"/>
              <w:rPr>
                <w:color w:val="1155cc"/>
                <w:sz w:val="20"/>
                <w:szCs w:val="20"/>
                <w:u w:val="single"/>
              </w:rPr>
            </w:pPr>
            <w:hyperlink r:id="rId50">
              <w:r w:rsidDel="00000000" w:rsidR="00000000" w:rsidRPr="00000000">
                <w:rPr>
                  <w:b w:val="0"/>
                  <w:color w:val="000000"/>
                  <w:sz w:val="20"/>
                  <w:szCs w:val="20"/>
                  <w:u w:val="none"/>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Terbium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4">
            <w:pPr>
              <w:widowControl w:val="0"/>
              <w:jc w:val="center"/>
              <w:rPr>
                <w:color w:val="1155cc"/>
                <w:sz w:val="20"/>
                <w:szCs w:val="20"/>
                <w:u w:val="single"/>
              </w:rPr>
            </w:pPr>
            <w:hyperlink r:id="rId51">
              <w:r w:rsidDel="00000000" w:rsidR="00000000" w:rsidRPr="00000000">
                <w:rPr>
                  <w:b w:val="0"/>
                  <w:color w:val="000000"/>
                  <w:sz w:val="20"/>
                  <w:szCs w:val="20"/>
                  <w:u w:val="none"/>
                  <w:rtl w:val="0"/>
                </w:rPr>
                <w:t xml:space="preserve">[39,41]</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Dysprosium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17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323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1A">
            <w:pPr>
              <w:widowControl w:val="0"/>
              <w:jc w:val="center"/>
              <w:rPr>
                <w:color w:val="1155cc"/>
                <w:sz w:val="20"/>
                <w:szCs w:val="20"/>
                <w:u w:val="single"/>
              </w:rPr>
            </w:pPr>
            <w:hyperlink r:id="rId52">
              <w:r w:rsidDel="00000000" w:rsidR="00000000" w:rsidRPr="00000000">
                <w:rPr>
                  <w:b w:val="0"/>
                  <w:color w:val="000000"/>
                  <w:sz w:val="20"/>
                  <w:szCs w:val="20"/>
                  <w:u w:val="none"/>
                  <w:rtl w:val="0"/>
                </w:rPr>
                <w:t xml:space="preserve">[34,39]</w:t>
              </w:r>
            </w:hyperlink>
            <w:r w:rsidDel="00000000" w:rsidR="00000000" w:rsidRPr="00000000">
              <w:rPr>
                <w:rtl w:val="0"/>
              </w:rPr>
            </w:r>
          </w:p>
        </w:tc>
      </w:tr>
      <w:tr>
        <w:trPr>
          <w:cantSplit w:val="0"/>
          <w:trHeight w:val="13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Cr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902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31%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2024.67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0">
            <w:pPr>
              <w:widowControl w:val="0"/>
              <w:jc w:val="center"/>
              <w:rPr>
                <w:sz w:val="20"/>
                <w:szCs w:val="20"/>
              </w:rPr>
            </w:pPr>
            <w:hyperlink r:id="rId53">
              <w:r w:rsidDel="00000000" w:rsidR="00000000" w:rsidRPr="00000000">
                <w:rPr>
                  <w:b w:val="0"/>
                  <w:color w:val="000000"/>
                  <w:sz w:val="20"/>
                  <w:szCs w:val="20"/>
                  <w:u w:val="none"/>
                  <w:rtl w:val="0"/>
                </w:rPr>
                <w:t xml:space="preserve">[42–44]</w:t>
              </w:r>
            </w:hyperlink>
            <w:r w:rsidDel="00000000" w:rsidR="00000000" w:rsidRPr="00000000">
              <w:rPr>
                <w:rtl w:val="0"/>
              </w:rPr>
            </w:r>
          </w:p>
        </w:tc>
      </w:tr>
      <w:tr>
        <w:trPr>
          <w:cantSplit w:val="0"/>
          <w:trHeight w:val="1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Manganese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80.5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35%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149.5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6">
            <w:pPr>
              <w:widowControl w:val="0"/>
              <w:jc w:val="center"/>
              <w:rPr>
                <w:color w:val="1155cc"/>
                <w:sz w:val="20"/>
                <w:szCs w:val="20"/>
                <w:u w:val="single"/>
              </w:rPr>
            </w:pPr>
            <w:hyperlink r:id="rId54">
              <w:r w:rsidDel="00000000" w:rsidR="00000000" w:rsidRPr="00000000">
                <w:rPr>
                  <w:b w:val="0"/>
                  <w:color w:val="000000"/>
                  <w:sz w:val="20"/>
                  <w:szCs w:val="20"/>
                  <w:u w:val="none"/>
                  <w:rtl w:val="0"/>
                </w:rPr>
                <w:t xml:space="preserve">[42,43,45]</w:t>
              </w:r>
            </w:hyperlink>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jc w:val="center"/>
              <w:rPr>
                <w:sz w:val="20"/>
                <w:szCs w:val="20"/>
              </w:rPr>
            </w:pPr>
            <w:r w:rsidDel="00000000" w:rsidR="00000000" w:rsidRPr="00000000">
              <w:rPr>
                <w:sz w:val="20"/>
                <w:szCs w:val="20"/>
                <w:rtl w:val="0"/>
              </w:rPr>
              <w:t xml:space="preserve">Molybdenum</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jc w:val="center"/>
              <w:rPr>
                <w:sz w:val="20"/>
                <w:szCs w:val="20"/>
              </w:rPr>
            </w:pPr>
            <w:r w:rsidDel="00000000" w:rsidR="00000000" w:rsidRPr="00000000">
              <w:rPr>
                <w:sz w:val="20"/>
                <w:szCs w:val="20"/>
                <w:rtl w:val="0"/>
              </w:rPr>
              <w:t xml:space="preserve">136.6</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0.50%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jc w:val="center"/>
              <w:rPr>
                <w:sz w:val="20"/>
                <w:szCs w:val="20"/>
              </w:rPr>
            </w:pPr>
            <w:r w:rsidDel="00000000" w:rsidR="00000000" w:rsidRPr="00000000">
              <w:rPr>
                <w:sz w:val="20"/>
                <w:szCs w:val="20"/>
                <w:rtl w:val="0"/>
              </w:rPr>
              <w:t xml:space="preserve">27183.4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2C">
            <w:pPr>
              <w:widowControl w:val="0"/>
              <w:jc w:val="center"/>
              <w:rPr>
                <w:color w:val="1155cc"/>
                <w:sz w:val="20"/>
                <w:szCs w:val="20"/>
                <w:u w:val="single"/>
              </w:rPr>
            </w:pPr>
            <w:hyperlink r:id="rId55">
              <w:r w:rsidDel="00000000" w:rsidR="00000000" w:rsidRPr="00000000">
                <w:rPr>
                  <w:b w:val="0"/>
                  <w:color w:val="000000"/>
                  <w:sz w:val="20"/>
                  <w:szCs w:val="20"/>
                  <w:u w:val="none"/>
                  <w:rtl w:val="0"/>
                </w:rPr>
                <w:t xml:space="preserve">[42,43,46]</w:t>
              </w:r>
            </w:hyperlink>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Nickel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663.4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6707.71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132">
            <w:pPr>
              <w:widowControl w:val="0"/>
              <w:jc w:val="center"/>
              <w:rPr>
                <w:color w:val="1155cc"/>
                <w:sz w:val="20"/>
                <w:szCs w:val="20"/>
                <w:u w:val="single"/>
              </w:rPr>
            </w:pPr>
            <w:hyperlink r:id="rId56">
              <w:r w:rsidDel="00000000" w:rsidR="00000000" w:rsidRPr="00000000">
                <w:rPr>
                  <w:b w:val="0"/>
                  <w:color w:val="000000"/>
                  <w:sz w:val="20"/>
                  <w:szCs w:val="20"/>
                  <w:u w:val="none"/>
                  <w:rtl w:val="0"/>
                </w:rPr>
                <w:t xml:space="preserve">[42,43,47,48]</w:t>
              </w:r>
            </w:hyperlink>
            <w:r w:rsidDel="00000000" w:rsidR="00000000" w:rsidRPr="00000000">
              <w:rPr>
                <w:sz w:val="20"/>
                <w:szCs w:val="20"/>
                <w:rtl w:val="0"/>
              </w:rPr>
              <w:t xml:space="preserve"> </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5">
            <w:pPr>
              <w:widowControl w:val="0"/>
              <w:jc w:val="center"/>
              <w:rPr>
                <w:b w:val="1"/>
                <w:sz w:val="20"/>
                <w:szCs w:val="20"/>
              </w:rPr>
            </w:pPr>
            <w:r w:rsidDel="00000000" w:rsidR="00000000" w:rsidRPr="00000000">
              <w:rPr>
                <w:b w:val="1"/>
                <w:sz w:val="20"/>
                <w:szCs w:val="20"/>
                <w:rtl w:val="0"/>
              </w:rPr>
              <w:t xml:space="preserve">Total mining waste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969038.5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rtl w:val="0"/>
              </w:rPr>
            </w:r>
          </w:p>
        </w:tc>
      </w:tr>
    </w:tbl>
    <w:p w:rsidR="00000000" w:rsidDel="00000000" w:rsidP="00000000" w:rsidRDefault="00000000" w:rsidRPr="00000000" w14:paraId="00000139">
      <w:pPr>
        <w:spacing w:after="120" w:before="120" w:line="240" w:lineRule="auto"/>
        <w:jc w:val="both"/>
        <w:rPr>
          <w:b w:val="1"/>
          <w:i w:val="1"/>
          <w:sz w:val="20"/>
          <w:szCs w:val="20"/>
        </w:rPr>
      </w:pPr>
      <w:r w:rsidDel="00000000" w:rsidR="00000000" w:rsidRPr="00000000">
        <w:rPr>
          <w:rtl w:val="0"/>
        </w:rPr>
      </w:r>
    </w:p>
    <w:p w:rsidR="00000000" w:rsidDel="00000000" w:rsidP="00000000" w:rsidRDefault="00000000" w:rsidRPr="00000000" w14:paraId="0000013A">
      <w:pPr>
        <w:spacing w:after="120" w:before="120" w:line="240" w:lineRule="auto"/>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B">
      <w:pPr>
        <w:spacing w:after="120" w:before="120" w:line="240" w:lineRule="auto"/>
        <w:jc w:val="both"/>
        <w:rPr>
          <w:sz w:val="20"/>
          <w:szCs w:val="20"/>
        </w:rPr>
      </w:pPr>
      <w:r w:rsidDel="00000000" w:rsidR="00000000" w:rsidRPr="00000000">
        <w:rPr>
          <w:b w:val="1"/>
          <w:sz w:val="24"/>
          <w:szCs w:val="24"/>
          <w:rtl w:val="0"/>
        </w:rPr>
        <w:t xml:space="preserve">Table 3.</w:t>
      </w:r>
      <w:r w:rsidDel="00000000" w:rsidR="00000000" w:rsidRPr="00000000">
        <w:rPr>
          <w:sz w:val="24"/>
          <w:szCs w:val="24"/>
          <w:rtl w:val="0"/>
        </w:rPr>
        <w:t xml:space="preserve"> Raw material demand and mining waste generation to build a hydroelectric plant.</w:t>
      </w:r>
      <w:r w:rsidDel="00000000" w:rsidR="00000000" w:rsidRPr="00000000">
        <w:rPr>
          <w:rtl w:val="0"/>
        </w:rPr>
      </w:r>
    </w:p>
    <w:tbl>
      <w:tblPr>
        <w:tblStyle w:val="Table3"/>
        <w:tblW w:w="939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1785"/>
        <w:gridCol w:w="2025"/>
        <w:gridCol w:w="1485"/>
        <w:gridCol w:w="1695"/>
        <w:gridCol w:w="1215"/>
        <w:tblGridChange w:id="0">
          <w:tblGrid>
            <w:gridCol w:w="1185"/>
            <w:gridCol w:w="1785"/>
            <w:gridCol w:w="2025"/>
            <w:gridCol w:w="1485"/>
            <w:gridCol w:w="1695"/>
            <w:gridCol w:w="1215"/>
          </w:tblGrid>
        </w:tblGridChange>
      </w:tblGrid>
      <w:tr>
        <w:trPr>
          <w:cantSplit w:val="0"/>
          <w:trHeight w:val="443.9724757090336" w:hRule="atLeast"/>
          <w:tblHeader w:val="0"/>
        </w:trPr>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C">
            <w:pPr>
              <w:jc w:val="center"/>
              <w:rPr>
                <w:sz w:val="18"/>
                <w:szCs w:val="18"/>
              </w:rPr>
            </w:pPr>
            <w:r w:rsidDel="00000000" w:rsidR="00000000" w:rsidRPr="00000000">
              <w:rPr>
                <w:b w:val="1"/>
                <w:sz w:val="18"/>
                <w:szCs w:val="18"/>
                <w:rtl w:val="0"/>
              </w:rPr>
              <w:t xml:space="preserve">Material</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D">
            <w:pPr>
              <w:jc w:val="center"/>
              <w:rPr>
                <w:b w:val="1"/>
                <w:sz w:val="18"/>
                <w:szCs w:val="18"/>
              </w:rPr>
            </w:pPr>
            <w:r w:rsidDel="00000000" w:rsidR="00000000" w:rsidRPr="00000000">
              <w:rPr>
                <w:b w:val="1"/>
                <w:sz w:val="18"/>
                <w:szCs w:val="18"/>
                <w:rtl w:val="0"/>
              </w:rPr>
              <w:t xml:space="preserve">Amount</w:t>
            </w:r>
          </w:p>
          <w:p w:rsidR="00000000" w:rsidDel="00000000" w:rsidP="00000000" w:rsidRDefault="00000000" w:rsidRPr="00000000" w14:paraId="0000013E">
            <w:pPr>
              <w:jc w:val="center"/>
              <w:rPr>
                <w:sz w:val="18"/>
                <w:szCs w:val="18"/>
              </w:rPr>
            </w:pPr>
            <w:r w:rsidDel="00000000" w:rsidR="00000000" w:rsidRPr="00000000">
              <w:rPr>
                <w:b w:val="1"/>
                <w:sz w:val="18"/>
                <w:szCs w:val="18"/>
                <w:rtl w:val="0"/>
              </w:rPr>
              <w:t xml:space="preserve">in kg/MW</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F">
            <w:pPr>
              <w:jc w:val="center"/>
              <w:rPr>
                <w:sz w:val="18"/>
                <w:szCs w:val="18"/>
              </w:rPr>
            </w:pPr>
            <w:r w:rsidDel="00000000" w:rsidR="00000000" w:rsidRPr="00000000">
              <w:rPr>
                <w:b w:val="1"/>
                <w:sz w:val="18"/>
                <w:szCs w:val="18"/>
                <w:rtl w:val="0"/>
              </w:rPr>
              <w:t xml:space="preserve">Ore fraction %</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40">
            <w:pPr>
              <w:widowControl w:val="0"/>
              <w:jc w:val="center"/>
              <w:rPr>
                <w:b w:val="1"/>
                <w:sz w:val="18"/>
                <w:szCs w:val="18"/>
              </w:rPr>
            </w:pPr>
            <w:r w:rsidDel="00000000" w:rsidR="00000000" w:rsidRPr="00000000">
              <w:rPr>
                <w:b w:val="1"/>
                <w:sz w:val="18"/>
                <w:szCs w:val="18"/>
                <w:rtl w:val="0"/>
              </w:rPr>
              <w:t xml:space="preserve">Mining waste</w:t>
            </w:r>
          </w:p>
          <w:p w:rsidR="00000000" w:rsidDel="00000000" w:rsidP="00000000" w:rsidRDefault="00000000" w:rsidRPr="00000000" w14:paraId="00000141">
            <w:pPr>
              <w:jc w:val="center"/>
              <w:rPr>
                <w:b w:val="1"/>
                <w:sz w:val="18"/>
                <w:szCs w:val="18"/>
              </w:rPr>
            </w:pPr>
            <w:r w:rsidDel="00000000" w:rsidR="00000000" w:rsidRPr="00000000">
              <w:rPr>
                <w:b w:val="1"/>
                <w:sz w:val="18"/>
                <w:szCs w:val="18"/>
                <w:rtl w:val="0"/>
              </w:rPr>
              <w:t xml:space="preserve"> kg/MW</w:t>
            </w:r>
          </w:p>
        </w:tc>
        <w:tc>
          <w:tcPr>
            <w:tcBorders>
              <w:top w:color="000000" w:space="0" w:sz="6" w:val="single"/>
              <w:left w:color="000000" w:space="0" w:sz="6" w:val="single"/>
              <w:bottom w:color="000000" w:space="0" w:sz="8"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2">
            <w:pPr>
              <w:jc w:val="center"/>
              <w:rPr>
                <w:sz w:val="18"/>
                <w:szCs w:val="18"/>
              </w:rPr>
            </w:pPr>
            <w:r w:rsidDel="00000000" w:rsidR="00000000" w:rsidRPr="00000000">
              <w:rPr>
                <w:b w:val="1"/>
                <w:sz w:val="18"/>
                <w:szCs w:val="18"/>
                <w:rtl w:val="0"/>
              </w:rPr>
              <w:t xml:space="preserve">Recycling and reusing factors</w:t>
            </w:r>
            <w:r w:rsidDel="00000000" w:rsidR="00000000" w:rsidRPr="00000000">
              <w:rPr>
                <w:rtl w:val="0"/>
              </w:rPr>
            </w:r>
          </w:p>
        </w:tc>
        <w:tc>
          <w:tcPr>
            <w:tcBorders>
              <w:top w:color="000000" w:space="0" w:sz="6" w:val="single"/>
              <w:left w:color="000000" w:space="0" w:sz="6" w:val="single"/>
              <w:bottom w:color="000000" w:space="0" w:sz="8"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143">
            <w:pPr>
              <w:ind w:left="-9060" w:right="-9060" w:firstLine="0"/>
              <w:jc w:val="center"/>
              <w:rPr>
                <w:b w:val="1"/>
                <w:sz w:val="18"/>
                <w:szCs w:val="18"/>
              </w:rPr>
            </w:pPr>
            <w:r w:rsidDel="00000000" w:rsidR="00000000" w:rsidRPr="00000000">
              <w:rPr>
                <w:b w:val="1"/>
                <w:sz w:val="18"/>
                <w:szCs w:val="18"/>
                <w:rtl w:val="0"/>
              </w:rPr>
              <w:t xml:space="preserve">source</w:t>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Aluminum</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1585.2096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0.3</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3698.8224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0.76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9">
            <w:pPr>
              <w:widowControl w:val="0"/>
              <w:jc w:val="center"/>
              <w:rPr>
                <w:sz w:val="20"/>
                <w:szCs w:val="20"/>
              </w:rPr>
            </w:pPr>
            <w:hyperlink r:id="rId57">
              <w:r w:rsidDel="00000000" w:rsidR="00000000" w:rsidRPr="00000000">
                <w:rPr>
                  <w:b w:val="0"/>
                  <w:color w:val="000000"/>
                  <w:sz w:val="20"/>
                  <w:szCs w:val="20"/>
                  <w:u w:val="none"/>
                  <w:rtl w:val="0"/>
                </w:rPr>
                <w:t xml:space="preserve">[49]</w:t>
              </w:r>
            </w:hyperlink>
            <w:r w:rsidDel="00000000" w:rsidR="00000000" w:rsidRPr="00000000">
              <w:rPr>
                <w:rtl w:val="0"/>
              </w:rPr>
            </w:r>
          </w:p>
        </w:tc>
      </w:tr>
      <w:tr>
        <w:trPr>
          <w:cantSplit w:val="0"/>
          <w:trHeight w:val="1134.5963268119747"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Concrete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7644000</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67% for cement, and concrete contains 21% of cement, sand, gravel, and water.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1075510.8</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4F">
            <w:pPr>
              <w:widowControl w:val="0"/>
              <w:jc w:val="center"/>
              <w:rPr>
                <w:sz w:val="20"/>
                <w:szCs w:val="20"/>
              </w:rPr>
            </w:pPr>
            <w:hyperlink r:id="rId58">
              <w:r w:rsidDel="00000000" w:rsidR="00000000" w:rsidRPr="00000000">
                <w:rPr>
                  <w:b w:val="0"/>
                  <w:color w:val="000000"/>
                  <w:sz w:val="20"/>
                  <w:szCs w:val="20"/>
                  <w:u w:val="none"/>
                  <w:rtl w:val="0"/>
                </w:rPr>
                <w:t xml:space="preserve">[50]</w:t>
              </w:r>
            </w:hyperlink>
            <w:r w:rsidDel="00000000" w:rsidR="00000000" w:rsidRPr="00000000">
              <w:rPr>
                <w:rtl w:val="0"/>
              </w:rPr>
            </w:r>
          </w:p>
          <w:p w:rsidR="00000000" w:rsidDel="00000000" w:rsidP="00000000" w:rsidRDefault="00000000" w:rsidRPr="00000000" w14:paraId="00000150">
            <w:pPr>
              <w:widowControl w:val="0"/>
              <w:jc w:val="center"/>
              <w:rPr>
                <w:sz w:val="20"/>
                <w:szCs w:val="20"/>
              </w:rPr>
            </w:pPr>
            <w:r w:rsidDel="00000000" w:rsidR="00000000" w:rsidRPr="00000000">
              <w:rPr>
                <w:rtl w:val="0"/>
              </w:rPr>
            </w:r>
          </w:p>
          <w:p w:rsidR="00000000" w:rsidDel="00000000" w:rsidP="00000000" w:rsidRDefault="00000000" w:rsidRPr="00000000" w14:paraId="00000151">
            <w:pPr>
              <w:widowControl w:val="0"/>
              <w:jc w:val="center"/>
              <w:rPr>
                <w:sz w:val="20"/>
                <w:szCs w:val="20"/>
              </w:rPr>
            </w:pPr>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2">
            <w:pPr>
              <w:widowControl w:val="0"/>
              <w:jc w:val="center"/>
              <w:rPr>
                <w:sz w:val="20"/>
                <w:szCs w:val="20"/>
              </w:rPr>
            </w:pPr>
            <w:r w:rsidDel="00000000" w:rsidR="00000000" w:rsidRPr="00000000">
              <w:rPr>
                <w:sz w:val="20"/>
                <w:szCs w:val="20"/>
                <w:rtl w:val="0"/>
              </w:rPr>
              <w:t xml:space="preserve">Copper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874.5984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0.02</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42855.3216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0.6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7">
            <w:pPr>
              <w:widowControl w:val="0"/>
              <w:jc w:val="center"/>
              <w:rPr>
                <w:sz w:val="20"/>
                <w:szCs w:val="20"/>
              </w:rPr>
            </w:pPr>
            <w:hyperlink r:id="rId59">
              <w:r w:rsidDel="00000000" w:rsidR="00000000" w:rsidRPr="00000000">
                <w:rPr>
                  <w:b w:val="0"/>
                  <w:color w:val="000000"/>
                  <w:sz w:val="20"/>
                  <w:szCs w:val="20"/>
                  <w:u w:val="none"/>
                  <w:rtl w:val="0"/>
                </w:rPr>
                <w:t xml:space="preserve">[49]</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Iron</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9">
            <w:pPr>
              <w:widowControl w:val="0"/>
              <w:jc w:val="center"/>
              <w:rPr>
                <w:sz w:val="20"/>
                <w:szCs w:val="20"/>
              </w:rPr>
            </w:pPr>
            <w:r w:rsidDel="00000000" w:rsidR="00000000" w:rsidRPr="00000000">
              <w:rPr>
                <w:sz w:val="20"/>
                <w:szCs w:val="20"/>
                <w:rtl w:val="0"/>
              </w:rPr>
              <w:t xml:space="preserve">60128.64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A">
            <w:pPr>
              <w:widowControl w:val="0"/>
              <w:jc w:val="center"/>
              <w:rPr>
                <w:sz w:val="20"/>
                <w:szCs w:val="20"/>
              </w:rPr>
            </w:pPr>
            <w:r w:rsidDel="00000000" w:rsidR="00000000" w:rsidRPr="00000000">
              <w:rPr>
                <w:sz w:val="20"/>
                <w:szCs w:val="20"/>
                <w:rtl w:val="0"/>
              </w:rPr>
              <w:t xml:space="preserve">0.65</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B">
            <w:pPr>
              <w:widowControl w:val="0"/>
              <w:jc w:val="center"/>
              <w:rPr>
                <w:sz w:val="20"/>
                <w:szCs w:val="20"/>
              </w:rPr>
            </w:pPr>
            <w:r w:rsidDel="00000000" w:rsidR="00000000" w:rsidRPr="00000000">
              <w:rPr>
                <w:sz w:val="20"/>
                <w:szCs w:val="20"/>
                <w:rtl w:val="0"/>
              </w:rPr>
              <w:t xml:space="preserve">32376.96</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C">
            <w:pPr>
              <w:widowControl w:val="0"/>
              <w:jc w:val="center"/>
              <w:rPr>
                <w:sz w:val="20"/>
                <w:szCs w:val="20"/>
              </w:rPr>
            </w:pPr>
            <w:r w:rsidDel="00000000" w:rsidR="00000000" w:rsidRPr="00000000">
              <w:rPr>
                <w:sz w:val="20"/>
                <w:szCs w:val="20"/>
                <w:rtl w:val="0"/>
              </w:rPr>
              <w:t xml:space="preserv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D">
            <w:pPr>
              <w:widowControl w:val="0"/>
              <w:jc w:val="center"/>
              <w:rPr>
                <w:sz w:val="20"/>
                <w:szCs w:val="20"/>
              </w:rPr>
            </w:pPr>
            <w:hyperlink r:id="rId60">
              <w:r w:rsidDel="00000000" w:rsidR="00000000" w:rsidRPr="00000000">
                <w:rPr>
                  <w:b w:val="0"/>
                  <w:color w:val="000000"/>
                  <w:sz w:val="20"/>
                  <w:szCs w:val="20"/>
                  <w:u w:val="none"/>
                  <w:rtl w:val="0"/>
                </w:rPr>
                <w:t xml:space="preserve">[50]</w:t>
              </w:r>
            </w:hyperlink>
            <w:r w:rsidDel="00000000" w:rsidR="00000000" w:rsidRPr="00000000">
              <w:rPr>
                <w:rtl w:val="0"/>
              </w:rPr>
            </w:r>
          </w:p>
        </w:tc>
      </w:tr>
      <w:tr>
        <w:trPr>
          <w:cantSplit w:val="0"/>
          <w:trHeight w:val="189.09938780199576" w:hRule="atLeast"/>
          <w:tblHeader w:val="0"/>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E">
            <w:pPr>
              <w:widowControl w:val="0"/>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5F">
            <w:pPr>
              <w:widowControl w:val="0"/>
              <w:jc w:val="center"/>
              <w:rPr>
                <w:sz w:val="20"/>
                <w:szCs w:val="20"/>
              </w:rPr>
            </w:pPr>
            <w:r w:rsidDel="00000000" w:rsidR="00000000" w:rsidRPr="00000000">
              <w:rPr>
                <w:rtl w:val="0"/>
              </w:rPr>
            </w:r>
          </w:p>
        </w:tc>
        <w:tc>
          <w:tcPr>
            <w:tcBorders>
              <w:top w:color="000000" w:space="0" w:sz="8" w:val="single"/>
              <w:left w:color="000000" w:space="0" w:sz="8" w:val="single"/>
              <w:bottom w:color="000000" w:space="0" w:sz="6"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0">
            <w:pPr>
              <w:widowControl w:val="0"/>
              <w:jc w:val="center"/>
              <w:rPr>
                <w:b w:val="1"/>
                <w:sz w:val="20"/>
                <w:szCs w:val="20"/>
              </w:rPr>
            </w:pPr>
            <w:r w:rsidDel="00000000" w:rsidR="00000000" w:rsidRPr="00000000">
              <w:rPr>
                <w:b w:val="1"/>
                <w:sz w:val="20"/>
                <w:szCs w:val="20"/>
                <w:rtl w:val="0"/>
              </w:rPr>
              <w:t xml:space="preserve">Total mining waste</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1">
            <w:pPr>
              <w:widowControl w:val="0"/>
              <w:jc w:val="center"/>
              <w:rPr>
                <w:sz w:val="20"/>
                <w:szCs w:val="20"/>
              </w:rPr>
            </w:pPr>
            <w:r w:rsidDel="00000000" w:rsidR="00000000" w:rsidRPr="00000000">
              <w:rPr>
                <w:sz w:val="20"/>
                <w:szCs w:val="20"/>
                <w:rtl w:val="0"/>
              </w:rPr>
              <w:t xml:space="preserve">1154441.904</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2">
            <w:pPr>
              <w:widowControl w:val="0"/>
              <w:jc w:val="center"/>
              <w:rPr>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163">
            <w:pPr>
              <w:widowControl w:val="0"/>
              <w:jc w:val="center"/>
              <w:rPr>
                <w:b w:val="0"/>
                <w:color w:val="000000"/>
                <w:sz w:val="20"/>
                <w:szCs w:val="20"/>
                <w:u w:val="none"/>
              </w:rPr>
            </w:pPr>
            <w:r w:rsidDel="00000000" w:rsidR="00000000" w:rsidRPr="00000000">
              <w:rPr>
                <w:rtl w:val="0"/>
              </w:rPr>
            </w:r>
          </w:p>
        </w:tc>
      </w:tr>
    </w:tbl>
    <w:p w:rsidR="00000000" w:rsidDel="00000000" w:rsidP="00000000" w:rsidRDefault="00000000" w:rsidRPr="00000000" w14:paraId="00000164">
      <w:pPr>
        <w:spacing w:after="120" w:before="120" w:line="240" w:lineRule="auto"/>
        <w:ind w:left="-180" w:firstLine="0"/>
        <w:jc w:val="both"/>
        <w:rPr>
          <w:sz w:val="24"/>
          <w:szCs w:val="24"/>
        </w:rPr>
      </w:pPr>
      <w:r w:rsidDel="00000000" w:rsidR="00000000" w:rsidRPr="00000000">
        <w:rPr>
          <w:sz w:val="24"/>
          <w:szCs w:val="24"/>
        </w:rPr>
        <w:drawing>
          <wp:inline distB="114300" distT="114300" distL="114300" distR="114300">
            <wp:extent cx="5943600" cy="4013200"/>
            <wp:effectExtent b="0" l="0" r="0" t="0"/>
            <wp:docPr id="1" name="image2.jpg"/>
            <a:graphic>
              <a:graphicData uri="http://schemas.openxmlformats.org/drawingml/2006/picture">
                <pic:pic>
                  <pic:nvPicPr>
                    <pic:cNvPr id="0" name="image2.jpg"/>
                    <pic:cNvPicPr preferRelativeResize="0"/>
                  </pic:nvPicPr>
                  <pic:blipFill>
                    <a:blip r:embed="rId61"/>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hd w:fill="ffffff" w:val="clear"/>
        <w:spacing w:line="240" w:lineRule="auto"/>
        <w:ind w:left="90" w:firstLine="0"/>
        <w:jc w:val="cente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Raw material supply change.</w:t>
      </w:r>
    </w:p>
    <w:p w:rsidR="00000000" w:rsidDel="00000000" w:rsidP="00000000" w:rsidRDefault="00000000" w:rsidRPr="00000000" w14:paraId="00000166">
      <w:pPr>
        <w:spacing w:after="120" w:before="120" w:line="240" w:lineRule="auto"/>
        <w:jc w:val="both"/>
        <w:rPr>
          <w:sz w:val="24"/>
          <w:szCs w:val="24"/>
        </w:rPr>
      </w:pPr>
      <w:r w:rsidDel="00000000" w:rsidR="00000000" w:rsidRPr="00000000">
        <w:rPr>
          <w:rtl w:val="0"/>
        </w:rPr>
      </w:r>
    </w:p>
    <w:p w:rsidR="00000000" w:rsidDel="00000000" w:rsidP="00000000" w:rsidRDefault="00000000" w:rsidRPr="00000000" w14:paraId="00000167">
      <w:pPr>
        <w:spacing w:after="120" w:before="120" w:line="240" w:lineRule="auto"/>
        <w:jc w:val="both"/>
        <w:rPr>
          <w:color w:val="ff0000"/>
          <w:sz w:val="20"/>
          <w:szCs w:val="20"/>
        </w:rPr>
      </w:pPr>
      <w:r w:rsidDel="00000000" w:rsidR="00000000" w:rsidRPr="00000000">
        <w:rPr>
          <w:sz w:val="24"/>
          <w:szCs w:val="24"/>
          <w:rtl w:val="0"/>
        </w:rPr>
        <w:t xml:space="preserve">If iron, crushed rock, cement, and copper are abundant and their production is well established inside the country, there are materials that mainly imported, and that pose a serious security threat to sustainable energy transition goals. The U.S. needs to have alternative supply solutions within the country, and abandoned mines can be a source of some critical materials that may bring economic value with today's prices and technologies. Fig 4 shows the critical materials that may require substitution because of their scarcity and accelerated demand </w:t>
      </w:r>
      <w:hyperlink r:id="rId62">
        <w:r w:rsidDel="00000000" w:rsidR="00000000" w:rsidRPr="00000000">
          <w:rPr>
            <w:b w:val="0"/>
            <w:color w:val="000000"/>
            <w:sz w:val="24"/>
            <w:szCs w:val="24"/>
            <w:u w:val="none"/>
            <w:rtl w:val="0"/>
          </w:rPr>
          <w:t xml:space="preserve">[51]</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68">
      <w:pPr>
        <w:shd w:fill="ffffff" w:val="clear"/>
        <w:spacing w:line="240" w:lineRule="auto"/>
        <w:ind w:left="0" w:firstLine="0"/>
        <w:jc w:val="center"/>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Pr>
        <w:drawing>
          <wp:inline distB="114300" distT="114300" distL="114300" distR="114300">
            <wp:extent cx="6243638" cy="4241709"/>
            <wp:effectExtent b="0" l="0" r="0" t="0"/>
            <wp:docPr id="10" name="image3.png"/>
            <a:graphic>
              <a:graphicData uri="http://schemas.openxmlformats.org/drawingml/2006/picture">
                <pic:pic>
                  <pic:nvPicPr>
                    <pic:cNvPr id="0" name="image3.png"/>
                    <pic:cNvPicPr preferRelativeResize="0"/>
                  </pic:nvPicPr>
                  <pic:blipFill>
                    <a:blip r:embed="rId63"/>
                    <a:srcRect b="6818" l="17883" r="17122" t="14530"/>
                    <a:stretch>
                      <a:fillRect/>
                    </a:stretch>
                  </pic:blipFill>
                  <pic:spPr>
                    <a:xfrm>
                      <a:off x="0" y="0"/>
                      <a:ext cx="6243638" cy="424170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hd w:fill="ffffff" w:val="clear"/>
        <w:spacing w:line="240" w:lineRule="auto"/>
        <w:ind w:left="90" w:firstLine="0"/>
        <w:jc w:val="center"/>
        <w:rPr>
          <w:sz w:val="24"/>
          <w:szCs w:val="24"/>
        </w:rPr>
      </w:pPr>
      <w:r w:rsidDel="00000000" w:rsidR="00000000" w:rsidRPr="00000000">
        <w:rPr>
          <w:b w:val="1"/>
          <w:sz w:val="24"/>
          <w:szCs w:val="24"/>
          <w:rtl w:val="0"/>
        </w:rPr>
        <w:t xml:space="preserve">Figure 4. </w:t>
      </w:r>
      <w:r w:rsidDel="00000000" w:rsidR="00000000" w:rsidRPr="00000000">
        <w:rPr>
          <w:sz w:val="24"/>
          <w:szCs w:val="24"/>
          <w:rtl w:val="0"/>
        </w:rPr>
        <w:t xml:space="preserve">Raw material supply change.</w:t>
      </w:r>
    </w:p>
    <w:p w:rsidR="00000000" w:rsidDel="00000000" w:rsidP="00000000" w:rsidRDefault="00000000" w:rsidRPr="00000000" w14:paraId="0000016A">
      <w:pPr>
        <w:shd w:fill="ffffff" w:val="clear"/>
        <w:spacing w:line="240" w:lineRule="auto"/>
        <w:ind w:left="1040" w:firstLine="0"/>
        <w:jc w:val="center"/>
        <w:rPr>
          <w:rFonts w:ascii="Helvetica Neue" w:cs="Helvetica Neue" w:eastAsia="Helvetica Neue" w:hAnsi="Helvetica Neue"/>
          <w:sz w:val="23"/>
          <w:szCs w:val="23"/>
        </w:rPr>
      </w:pPr>
      <w:r w:rsidDel="00000000" w:rsidR="00000000" w:rsidRPr="00000000">
        <w:rPr>
          <w:rtl w:val="0"/>
        </w:rPr>
      </w:r>
    </w:p>
    <w:p w:rsidR="00000000" w:rsidDel="00000000" w:rsidP="00000000" w:rsidRDefault="00000000" w:rsidRPr="00000000" w14:paraId="0000016B">
      <w:pPr>
        <w:pStyle w:val="Heading1"/>
        <w:shd w:fill="ffffff" w:val="clear"/>
        <w:spacing w:line="240" w:lineRule="auto"/>
        <w:ind w:left="0" w:firstLine="0"/>
        <w:rPr/>
      </w:pPr>
      <w:bookmarkStart w:colFirst="0" w:colLast="0" w:name="_vve23dkclhf1" w:id="5"/>
      <w:bookmarkEnd w:id="5"/>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shd w:fill="ffffff" w:val="clear"/>
        <w:spacing w:line="240" w:lineRule="auto"/>
        <w:ind w:left="0" w:firstLine="0"/>
        <w:rPr/>
      </w:pPr>
      <w:bookmarkStart w:colFirst="0" w:colLast="0" w:name="_50uws7bybe20" w:id="6"/>
      <w:bookmarkEnd w:id="6"/>
      <w:r w:rsidDel="00000000" w:rsidR="00000000" w:rsidRPr="00000000">
        <w:rPr>
          <w:rtl w:val="0"/>
        </w:rPr>
        <w:t xml:space="preserve">Solution for the supply chain and abandoned mines</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jc w:val="both"/>
        <w:rPr/>
      </w:pPr>
      <w:bookmarkStart w:colFirst="0" w:colLast="0" w:name="_qezheirif07" w:id="7"/>
      <w:bookmarkEnd w:id="7"/>
      <w:r w:rsidDel="00000000" w:rsidR="00000000" w:rsidRPr="00000000">
        <w:rPr>
          <w:rtl w:val="0"/>
        </w:rPr>
        <w:t xml:space="preserve">Economic motivation</w:t>
      </w:r>
    </w:p>
    <w:p w:rsidR="00000000" w:rsidDel="00000000" w:rsidP="00000000" w:rsidRDefault="00000000" w:rsidRPr="00000000" w14:paraId="0000016F">
      <w:pPr>
        <w:jc w:val="both"/>
        <w:rPr>
          <w:sz w:val="24"/>
          <w:szCs w:val="24"/>
        </w:rPr>
      </w:pPr>
      <w:r w:rsidDel="00000000" w:rsidR="00000000" w:rsidRPr="00000000">
        <w:rPr>
          <w:sz w:val="24"/>
          <w:szCs w:val="24"/>
          <w:rtl w:val="0"/>
        </w:rPr>
        <w:t xml:space="preserve">There are approximately 500,000 abandoned hardrock mines in the United States, with an estimated cleanup cost of as high as $54 billion (Fig 4). However, hardrock mining firms are not required to make any payments to address this legacy of their sector </w:t>
      </w:r>
      <w:hyperlink r:id="rId64">
        <w:r w:rsidDel="00000000" w:rsidR="00000000" w:rsidRPr="00000000">
          <w:rPr>
            <w:b w:val="0"/>
            <w:color w:val="000000"/>
            <w:sz w:val="24"/>
            <w:szCs w:val="24"/>
            <w:u w:val="none"/>
            <w:rtl w:val="0"/>
          </w:rPr>
          <w:t xml:space="preserve">[52]</w:t>
        </w:r>
      </w:hyperlink>
      <w:r w:rsidDel="00000000" w:rsidR="00000000" w:rsidRPr="00000000">
        <w:rPr>
          <w:sz w:val="24"/>
          <w:szCs w:val="24"/>
          <w:rtl w:val="0"/>
        </w:rPr>
        <w:t xml:space="preserve">. </w:t>
      </w:r>
    </w:p>
    <w:p w:rsidR="00000000" w:rsidDel="00000000" w:rsidP="00000000" w:rsidRDefault="00000000" w:rsidRPr="00000000" w14:paraId="00000170">
      <w:pPr>
        <w:shd w:fill="ffffff" w:val="clear"/>
        <w:spacing w:line="240" w:lineRule="auto"/>
        <w:ind w:left="1040" w:firstLine="0"/>
        <w:jc w:val="both"/>
        <w:rPr>
          <w:sz w:val="24"/>
          <w:szCs w:val="24"/>
        </w:rPr>
      </w:pPr>
      <w:r w:rsidDel="00000000" w:rsidR="00000000" w:rsidRPr="00000000">
        <w:rPr>
          <w:rtl w:val="0"/>
        </w:rPr>
      </w:r>
    </w:p>
    <w:p w:rsidR="00000000" w:rsidDel="00000000" w:rsidP="00000000" w:rsidRDefault="00000000" w:rsidRPr="00000000" w14:paraId="00000171">
      <w:pPr>
        <w:shd w:fill="ffffff" w:val="clear"/>
        <w:spacing w:line="240" w:lineRule="auto"/>
        <w:ind w:left="90" w:firstLine="0"/>
        <w:jc w:val="center"/>
        <w:rPr>
          <w:sz w:val="24"/>
          <w:szCs w:val="24"/>
        </w:rPr>
      </w:pPr>
      <w:r w:rsidDel="00000000" w:rsidR="00000000" w:rsidRPr="00000000">
        <w:rPr>
          <w:sz w:val="24"/>
          <w:szCs w:val="24"/>
        </w:rPr>
        <w:drawing>
          <wp:inline distB="114300" distT="114300" distL="114300" distR="114300">
            <wp:extent cx="5943600" cy="2667000"/>
            <wp:effectExtent b="0" l="0" r="0" t="0"/>
            <wp:docPr id="7" name="image8.png"/>
            <a:graphic>
              <a:graphicData uri="http://schemas.openxmlformats.org/drawingml/2006/picture">
                <pic:pic>
                  <pic:nvPicPr>
                    <pic:cNvPr id="0" name="image8.png"/>
                    <pic:cNvPicPr preferRelativeResize="0"/>
                  </pic:nvPicPr>
                  <pic:blipFill>
                    <a:blip r:embed="rId6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hd w:fill="ffffff" w:val="clear"/>
        <w:spacing w:line="240" w:lineRule="auto"/>
        <w:ind w:left="90" w:firstLine="0"/>
        <w:jc w:val="center"/>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The US abandoned sites map </w:t>
      </w:r>
      <w:hyperlink r:id="rId66">
        <w:r w:rsidDel="00000000" w:rsidR="00000000" w:rsidRPr="00000000">
          <w:rPr>
            <w:b w:val="0"/>
            <w:color w:val="000000"/>
            <w:sz w:val="24"/>
            <w:szCs w:val="24"/>
            <w:u w:val="none"/>
            <w:rtl w:val="0"/>
          </w:rPr>
          <w:t xml:space="preserve">[53]</w:t>
        </w:r>
      </w:hyperlink>
      <w:r w:rsidDel="00000000" w:rsidR="00000000" w:rsidRPr="00000000">
        <w:rPr>
          <w:sz w:val="24"/>
          <w:szCs w:val="24"/>
          <w:rtl w:val="0"/>
        </w:rPr>
        <w:t xml:space="preserve">.</w:t>
      </w:r>
    </w:p>
    <w:p w:rsidR="00000000" w:rsidDel="00000000" w:rsidP="00000000" w:rsidRDefault="00000000" w:rsidRPr="00000000" w14:paraId="00000173">
      <w:pPr>
        <w:shd w:fill="ffffff" w:val="clear"/>
        <w:spacing w:line="240" w:lineRule="auto"/>
        <w:ind w:left="90" w:firstLine="0"/>
        <w:jc w:val="center"/>
        <w:rPr>
          <w:sz w:val="24"/>
          <w:szCs w:val="24"/>
        </w:rPr>
      </w:pPr>
      <w:r w:rsidDel="00000000" w:rsidR="00000000" w:rsidRPr="00000000">
        <w:rPr>
          <w:rtl w:val="0"/>
        </w:rPr>
      </w:r>
    </w:p>
    <w:p w:rsidR="00000000" w:rsidDel="00000000" w:rsidP="00000000" w:rsidRDefault="00000000" w:rsidRPr="00000000" w14:paraId="00000174">
      <w:pPr>
        <w:shd w:fill="ffffff" w:val="clear"/>
        <w:spacing w:line="240" w:lineRule="auto"/>
        <w:ind w:left="90" w:firstLine="0"/>
        <w:jc w:val="center"/>
        <w:rPr>
          <w:sz w:val="24"/>
          <w:szCs w:val="24"/>
        </w:rPr>
      </w:pPr>
      <w:r w:rsidDel="00000000" w:rsidR="00000000" w:rsidRPr="00000000">
        <w:rPr>
          <w:rtl w:val="0"/>
        </w:rPr>
      </w:r>
    </w:p>
    <w:p w:rsidR="00000000" w:rsidDel="00000000" w:rsidP="00000000" w:rsidRDefault="00000000" w:rsidRPr="00000000" w14:paraId="00000175">
      <w:pPr>
        <w:shd w:fill="ffffff" w:val="clear"/>
        <w:spacing w:line="240" w:lineRule="auto"/>
        <w:ind w:left="90" w:firstLine="0"/>
        <w:jc w:val="both"/>
        <w:rPr>
          <w:sz w:val="24"/>
          <w:szCs w:val="24"/>
        </w:rPr>
      </w:pPr>
      <w:r w:rsidDel="00000000" w:rsidR="00000000" w:rsidRPr="00000000">
        <w:rPr>
          <w:sz w:val="24"/>
          <w:szCs w:val="24"/>
          <w:rtl w:val="0"/>
        </w:rPr>
        <w:t xml:space="preserve">To meet the rising demand for metals, it will be necessary for the mining of raw metals, production of finished metals, and recycling to coexist </w:t>
      </w:r>
      <w:hyperlink r:id="rId67">
        <w:r w:rsidDel="00000000" w:rsidR="00000000" w:rsidRPr="00000000">
          <w:rPr>
            <w:b w:val="0"/>
            <w:color w:val="000000"/>
            <w:sz w:val="24"/>
            <w:szCs w:val="24"/>
            <w:u w:val="none"/>
            <w:rtl w:val="0"/>
          </w:rPr>
          <w:t xml:space="preserve">[54,55]</w:t>
        </w:r>
      </w:hyperlink>
      <w:r w:rsidDel="00000000" w:rsidR="00000000" w:rsidRPr="00000000">
        <w:rPr>
          <w:sz w:val="24"/>
          <w:szCs w:val="24"/>
          <w:rtl w:val="0"/>
        </w:rPr>
        <w:t xml:space="preserve">. The effects of the carbon added tax (CAT) on particular metals and their recycled counterparts are depicted in Figure 5 </w:t>
      </w:r>
      <w:hyperlink r:id="rId68">
        <w:r w:rsidDel="00000000" w:rsidR="00000000" w:rsidRPr="00000000">
          <w:rPr>
            <w:b w:val="0"/>
            <w:color w:val="000000"/>
            <w:sz w:val="24"/>
            <w:szCs w:val="24"/>
            <w:u w:val="none"/>
            <w:rtl w:val="0"/>
          </w:rPr>
          <w:t xml:space="preserve">[56]</w:t>
        </w:r>
      </w:hyperlink>
      <w:r w:rsidDel="00000000" w:rsidR="00000000" w:rsidRPr="00000000">
        <w:rPr>
          <w:sz w:val="24"/>
          <w:szCs w:val="24"/>
          <w:rtl w:val="0"/>
        </w:rPr>
        <w:t xml:space="preserve">. Many studies on material flow analysis are centered on the copper and steel recycling industries </w:t>
      </w:r>
      <w:hyperlink r:id="rId69">
        <w:r w:rsidDel="00000000" w:rsidR="00000000" w:rsidRPr="00000000">
          <w:rPr>
            <w:b w:val="0"/>
            <w:color w:val="000000"/>
            <w:sz w:val="24"/>
            <w:szCs w:val="24"/>
            <w:u w:val="none"/>
            <w:rtl w:val="0"/>
          </w:rPr>
          <w:t xml:space="preserve">[54,57,58]</w:t>
        </w:r>
      </w:hyperlink>
      <w:r w:rsidDel="00000000" w:rsidR="00000000" w:rsidRPr="00000000">
        <w:rPr>
          <w:sz w:val="24"/>
          <w:szCs w:val="24"/>
          <w:rtl w:val="0"/>
        </w:rPr>
        <w:t xml:space="preserve">. However, the mining and production of raw metals are affected economically more than twice as much by CAT as recycled metal is. Low-grade scrap metal losses are a major problem for recycled metals, and changing the municipal waste management system globally would be necessary to address this problem, and a CAT tax may not necessarily bring in enough money to support that change. The current supply of metals and minerals, even with a theoretical 100% recycling rate, would not be enough to satisfy present or future demand</w:t>
      </w:r>
      <w:r w:rsidDel="00000000" w:rsidR="00000000" w:rsidRPr="00000000">
        <w:rPr>
          <w:color w:val="222222"/>
          <w:sz w:val="24"/>
          <w:szCs w:val="24"/>
          <w:highlight w:val="white"/>
          <w:rtl w:val="0"/>
        </w:rPr>
        <w:t xml:space="preserve">. By 2050, the amount of above-ground stocks needed per </w:t>
      </w:r>
      <w:r w:rsidDel="00000000" w:rsidR="00000000" w:rsidRPr="00000000">
        <w:rPr>
          <w:sz w:val="24"/>
          <w:szCs w:val="24"/>
          <w:rtl w:val="0"/>
        </w:rPr>
        <w:t xml:space="preserve">person, using copper as an example, is expected to increase by an estimated 2-3.5 times. Material flow analyses show that, due to the fundamental lack of above-ground stocks, current recycling rates can only meet a very small portion of this demand. Thus, supply-demand balances will drive the prices higher to meet the demand for these materials, making the abandoned ores potentially a lucrative venue for mining companies. </w:t>
      </w:r>
    </w:p>
    <w:p w:rsidR="00000000" w:rsidDel="00000000" w:rsidP="00000000" w:rsidRDefault="00000000" w:rsidRPr="00000000" w14:paraId="00000176">
      <w:pPr>
        <w:rPr>
          <w:sz w:val="24"/>
          <w:szCs w:val="24"/>
        </w:rPr>
      </w:pPr>
      <w:r w:rsidDel="00000000" w:rsidR="00000000" w:rsidRPr="00000000">
        <w:rPr>
          <w:sz w:val="24"/>
          <w:szCs w:val="24"/>
        </w:rPr>
        <w:drawing>
          <wp:inline distB="114300" distT="114300" distL="114300" distR="114300">
            <wp:extent cx="5943600" cy="3352800"/>
            <wp:effectExtent b="0" l="0" r="0" t="0"/>
            <wp:docPr id="5"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f" w:val="clear"/>
        <w:spacing w:line="240" w:lineRule="auto"/>
        <w:ind w:left="90" w:firstLine="0"/>
        <w:jc w:val="center"/>
        <w:rPr>
          <w:color w:val="222222"/>
          <w:sz w:val="24"/>
          <w:szCs w:val="24"/>
          <w:highlight w:val="white"/>
        </w:rPr>
      </w:pPr>
      <w:r w:rsidDel="00000000" w:rsidR="00000000" w:rsidRPr="00000000">
        <w:rPr>
          <w:b w:val="1"/>
          <w:sz w:val="24"/>
          <w:szCs w:val="24"/>
          <w:rtl w:val="0"/>
        </w:rPr>
        <w:t xml:space="preserve">Figure 5</w:t>
      </w:r>
      <w:r w:rsidDel="00000000" w:rsidR="00000000" w:rsidRPr="00000000">
        <w:rPr>
          <w:sz w:val="24"/>
          <w:szCs w:val="24"/>
          <w:rtl w:val="0"/>
        </w:rPr>
        <w:t xml:space="preserve">. </w:t>
      </w:r>
      <w:r w:rsidDel="00000000" w:rsidR="00000000" w:rsidRPr="00000000">
        <w:rPr>
          <w:color w:val="222222"/>
          <w:sz w:val="24"/>
          <w:szCs w:val="24"/>
          <w:highlight w:val="white"/>
          <w:rtl w:val="0"/>
        </w:rPr>
        <w:t xml:space="preserve">Three levels of carbon taxation are modeled as a percentage of present product value for selected commodities </w:t>
      </w:r>
      <w:hyperlink r:id="rId71">
        <w:r w:rsidDel="00000000" w:rsidR="00000000" w:rsidRPr="00000000">
          <w:rPr>
            <w:b w:val="0"/>
            <w:color w:val="000000"/>
            <w:sz w:val="24"/>
            <w:szCs w:val="24"/>
            <w:highlight w:val="white"/>
            <w:u w:val="none"/>
            <w:rtl w:val="0"/>
          </w:rPr>
          <w:t xml:space="preserve">[56]</w:t>
        </w:r>
      </w:hyperlink>
      <w:r w:rsidDel="00000000" w:rsidR="00000000" w:rsidRPr="00000000">
        <w:rPr>
          <w:color w:val="222222"/>
          <w:sz w:val="24"/>
          <w:szCs w:val="24"/>
          <w:highlight w:val="white"/>
          <w:rtl w:val="0"/>
        </w:rPr>
        <w:t xml:space="preserve">.</w:t>
      </w:r>
    </w:p>
    <w:p w:rsidR="00000000" w:rsidDel="00000000" w:rsidP="00000000" w:rsidRDefault="00000000" w:rsidRPr="00000000" w14:paraId="00000178">
      <w:pPr>
        <w:shd w:fill="ffffff" w:val="clear"/>
        <w:spacing w:line="240" w:lineRule="auto"/>
        <w:ind w:left="9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179">
      <w:pPr>
        <w:shd w:fill="ffffff" w:val="clear"/>
        <w:spacing w:line="240" w:lineRule="auto"/>
        <w:ind w:left="90" w:firstLine="0"/>
        <w:jc w:val="both"/>
        <w:rPr>
          <w:color w:val="222222"/>
          <w:sz w:val="24"/>
          <w:szCs w:val="24"/>
          <w:highlight w:val="white"/>
        </w:rPr>
      </w:pPr>
      <w:r w:rsidDel="00000000" w:rsidR="00000000" w:rsidRPr="00000000">
        <w:rPr>
          <w:color w:val="222222"/>
          <w:sz w:val="24"/>
          <w:szCs w:val="24"/>
          <w:highlight w:val="white"/>
          <w:rtl w:val="0"/>
        </w:rPr>
        <w:t xml:space="preserve">According to the McKinsey report, we will see a lack of materials, price increases, and the need for technological innovation and metal substitution because the supply cannot respond quickly enough</w:t>
      </w:r>
      <w:hyperlink r:id="rId72">
        <w:r w:rsidDel="00000000" w:rsidR="00000000" w:rsidRPr="00000000">
          <w:rPr>
            <w:b w:val="0"/>
            <w:color w:val="000000"/>
            <w:sz w:val="24"/>
            <w:szCs w:val="24"/>
            <w:highlight w:val="white"/>
            <w:u w:val="none"/>
            <w:rtl w:val="0"/>
          </w:rPr>
          <w:t xml:space="preserve">[51]</w:t>
        </w:r>
      </w:hyperlink>
      <w:r w:rsidDel="00000000" w:rsidR="00000000" w:rsidRPr="00000000">
        <w:rPr>
          <w:color w:val="222222"/>
          <w:sz w:val="24"/>
          <w:szCs w:val="24"/>
          <w:highlight w:val="white"/>
          <w:rtl w:val="0"/>
        </w:rPr>
        <w:t xml:space="preserve">. Even though the demand for certain metals' raw materials will increase exponentially, the lead times for large-scale new greenfield assets can take up to 7 years and will necessitate a sizable capital investment before actual demand and price incentives are seen. At the same time, with increasingly complex and lower-quality deposits needed, miners will require significant monetary incentives (for example, consistent copper prices of more than $8,000 to $10,000 per metric ton and nickel prices of more than $18,000 per metric ton) before large capital decisions are made. The industry won't be able to handle rapid exponential growth without slack in the system (like strategic stockpiles and overcapacity). A combination of technological development on the supply side and widespread substitution and technological development on the demand side will occur, as was observed, for instance, with the past reduction of cobalt intensity in batteries. </w:t>
      </w:r>
      <w:r w:rsidDel="00000000" w:rsidR="00000000" w:rsidRPr="00000000">
        <w:rPr>
          <w:rtl w:val="0"/>
        </w:rPr>
      </w:r>
    </w:p>
    <w:p w:rsidR="00000000" w:rsidDel="00000000" w:rsidP="00000000" w:rsidRDefault="00000000" w:rsidRPr="00000000" w14:paraId="0000017A">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lineRule="auto"/>
        <w:rPr/>
      </w:pPr>
      <w:bookmarkStart w:colFirst="0" w:colLast="0" w:name="_r8ewaboibr2q" w:id="8"/>
      <w:bookmarkEnd w:id="8"/>
      <w:r w:rsidDel="00000000" w:rsidR="00000000" w:rsidRPr="00000000">
        <w:rPr>
          <w:rtl w:val="0"/>
        </w:rPr>
      </w:r>
    </w:p>
    <w:p w:rsidR="00000000" w:rsidDel="00000000" w:rsidP="00000000" w:rsidRDefault="00000000" w:rsidRPr="00000000" w14:paraId="0000017B">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lineRule="auto"/>
        <w:rPr/>
      </w:pPr>
      <w:bookmarkStart w:colFirst="0" w:colLast="0" w:name="_40s35ij5kngd" w:id="9"/>
      <w:bookmarkEnd w:id="9"/>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360" w:lineRule="auto"/>
        <w:rPr/>
      </w:pPr>
      <w:bookmarkStart w:colFirst="0" w:colLast="0" w:name="_5xv8r5w09gcy" w:id="10"/>
      <w:bookmarkEnd w:id="10"/>
      <w:r w:rsidDel="00000000" w:rsidR="00000000" w:rsidRPr="00000000">
        <w:rPr>
          <w:rtl w:val="0"/>
        </w:rPr>
        <w:t xml:space="preserve">Feasibility Study</w:t>
      </w:r>
      <w:r w:rsidDel="00000000" w:rsidR="00000000" w:rsidRPr="00000000">
        <w:rPr>
          <w:rtl w:val="0"/>
        </w:rPr>
      </w:r>
    </w:p>
    <w:p w:rsidR="00000000" w:rsidDel="00000000" w:rsidP="00000000" w:rsidRDefault="00000000" w:rsidRPr="00000000" w14:paraId="0000017D">
      <w:pPr>
        <w:jc w:val="both"/>
        <w:rPr/>
      </w:pPr>
      <w:r w:rsidDel="00000000" w:rsidR="00000000" w:rsidRPr="00000000">
        <w:rPr>
          <w:sz w:val="24"/>
          <w:szCs w:val="24"/>
          <w:rtl w:val="0"/>
        </w:rPr>
        <w:t xml:space="preserve">The expected costs for the cleanup of abandoned mines are expected to be over $54 billion, and taking into account the abovementioned economic value, cleanup and recycling can be coupled with actions to reduce the amount of valuable materials lost and incentivize the mining companies to share the responsibility for cleanup activities and offset the costs of the cleanup for taxpayers, provide job opportunities, and implement the circular economy strategy in action </w:t>
      </w:r>
      <w:hyperlink r:id="rId73">
        <w:r w:rsidDel="00000000" w:rsidR="00000000" w:rsidRPr="00000000">
          <w:rPr>
            <w:b w:val="0"/>
            <w:color w:val="000000"/>
            <w:sz w:val="24"/>
            <w:szCs w:val="24"/>
            <w:u w:val="none"/>
            <w:rtl w:val="0"/>
          </w:rPr>
          <w:t xml:space="preserve">[52]</w:t>
        </w:r>
      </w:hyperlink>
      <w:r w:rsidDel="00000000" w:rsidR="00000000" w:rsidRPr="00000000">
        <w:rPr>
          <w:rtl w:val="0"/>
        </w:rPr>
        <w:t xml:space="preserve">.</w:t>
      </w:r>
    </w:p>
    <w:p w:rsidR="00000000" w:rsidDel="00000000" w:rsidP="00000000" w:rsidRDefault="00000000" w:rsidRPr="00000000" w14:paraId="0000017E">
      <w:pPr>
        <w:jc w:val="both"/>
        <w:rPr>
          <w:sz w:val="24"/>
          <w:szCs w:val="24"/>
        </w:rPr>
      </w:pPr>
      <w:r w:rsidDel="00000000" w:rsidR="00000000" w:rsidRPr="00000000">
        <w:rPr>
          <w:rtl w:val="0"/>
        </w:rPr>
      </w:r>
    </w:p>
    <w:p w:rsidR="00000000" w:rsidDel="00000000" w:rsidP="00000000" w:rsidRDefault="00000000" w:rsidRPr="00000000" w14:paraId="0000017F">
      <w:pPr>
        <w:jc w:val="both"/>
        <w:rPr>
          <w:sz w:val="24"/>
          <w:szCs w:val="24"/>
        </w:rPr>
      </w:pPr>
      <w:r w:rsidDel="00000000" w:rsidR="00000000" w:rsidRPr="00000000">
        <w:rPr>
          <w:sz w:val="24"/>
          <w:szCs w:val="24"/>
          <w:rtl w:val="0"/>
        </w:rPr>
        <w:t xml:space="preserve">Due to the large amount of waste rock generated, coal mines present a viable option for  remaining and restoration initiatives. The University of West Virginia, in partnership with </w:t>
      </w:r>
      <w:r w:rsidDel="00000000" w:rsidR="00000000" w:rsidRPr="00000000">
        <w:rPr>
          <w:sz w:val="24"/>
          <w:szCs w:val="24"/>
          <w:rtl w:val="0"/>
        </w:rPr>
        <w:t xml:space="preserve">the WV Department of Environmental Protection, is exploring the extraction of rare earth materials from coal mining waste. This initiative will be able to help with water cleanup and, as a side product, provide materials that are critical for green energy supply and alleviate the negative impact of the initial mining activities </w:t>
      </w:r>
      <w:hyperlink r:id="rId74">
        <w:r w:rsidDel="00000000" w:rsidR="00000000" w:rsidRPr="00000000">
          <w:rPr>
            <w:b w:val="0"/>
            <w:color w:val="000000"/>
            <w:sz w:val="24"/>
            <w:szCs w:val="24"/>
            <w:u w:val="none"/>
            <w:rtl w:val="0"/>
          </w:rPr>
          <w:t xml:space="preserve">[59]</w:t>
        </w:r>
      </w:hyperlink>
      <w:r w:rsidDel="00000000" w:rsidR="00000000" w:rsidRPr="00000000">
        <w:rPr>
          <w:sz w:val="24"/>
          <w:szCs w:val="24"/>
          <w:rtl w:val="0"/>
        </w:rPr>
        <w:t xml:space="preserve">. </w:t>
      </w:r>
      <w:r w:rsidDel="00000000" w:rsidR="00000000" w:rsidRPr="00000000">
        <w:rPr>
          <w:rFonts w:ascii="Georgia" w:cs="Georgia" w:eastAsia="Georgia" w:hAnsi="Georgia"/>
          <w:color w:val="2c2a29"/>
          <w:sz w:val="30"/>
          <w:szCs w:val="30"/>
          <w:rtl w:val="0"/>
        </w:rPr>
        <w:t xml:space="preserve"> </w:t>
      </w:r>
      <w:r w:rsidDel="00000000" w:rsidR="00000000" w:rsidRPr="00000000">
        <w:rPr>
          <w:sz w:val="24"/>
          <w:szCs w:val="24"/>
          <w:rtl w:val="0"/>
        </w:rPr>
        <w:t xml:space="preserve">Using this method, acid mine drainage from the northern and central Appalachian coal basins will be collected, treated to meet clean water standards, and the rare earth elements, aluminum, as well as the vital minerals cobalt and manganese, will be extracted (Fig 6 and 7) </w:t>
      </w:r>
      <w:hyperlink r:id="rId75">
        <w:r w:rsidDel="00000000" w:rsidR="00000000" w:rsidRPr="00000000">
          <w:rPr>
            <w:b w:val="0"/>
            <w:color w:val="000000"/>
            <w:sz w:val="24"/>
            <w:szCs w:val="24"/>
            <w:u w:val="none"/>
            <w:rtl w:val="0"/>
          </w:rPr>
          <w:t xml:space="preserve">[60]</w:t>
        </w:r>
      </w:hyperlink>
      <w:r w:rsidDel="00000000" w:rsidR="00000000" w:rsidRPr="00000000">
        <w:rPr>
          <w:sz w:val="24"/>
          <w:szCs w:val="24"/>
          <w:rtl w:val="0"/>
        </w:rPr>
        <w:t xml:space="preserve">. The carbon footprint is about one-half as much as a conventional mining and milling operation, according to a principal investigator </w:t>
      </w:r>
      <w:hyperlink r:id="rId76">
        <w:r w:rsidDel="00000000" w:rsidR="00000000" w:rsidRPr="00000000">
          <w:rPr>
            <w:b w:val="0"/>
            <w:color w:val="000000"/>
            <w:sz w:val="24"/>
            <w:szCs w:val="24"/>
            <w:u w:val="none"/>
            <w:rtl w:val="0"/>
          </w:rPr>
          <w:t xml:space="preserve">[61]</w:t>
        </w:r>
      </w:hyperlink>
      <w:r w:rsidDel="00000000" w:rsidR="00000000" w:rsidRPr="00000000">
        <w:rPr>
          <w:sz w:val="24"/>
          <w:szCs w:val="24"/>
          <w:rtl w:val="0"/>
        </w:rPr>
        <w:t xml:space="preserve">. </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rtl w:val="0"/>
        </w:rPr>
      </w:r>
    </w:p>
    <w:p w:rsidR="00000000" w:rsidDel="00000000" w:rsidP="00000000" w:rsidRDefault="00000000" w:rsidRPr="00000000" w14:paraId="00000182">
      <w:pPr>
        <w:jc w:val="both"/>
        <w:rPr>
          <w:sz w:val="24"/>
          <w:szCs w:val="24"/>
        </w:rPr>
      </w:pPr>
      <w:r w:rsidDel="00000000" w:rsidR="00000000" w:rsidRPr="00000000">
        <w:rPr>
          <w:sz w:val="24"/>
          <w:szCs w:val="24"/>
          <w:rtl w:val="0"/>
        </w:rPr>
        <w:t xml:space="preserve">Companies that specialize in the reprocessing of mineral waste have stepped forward with their technical know-how, such as Magnetation in the USA, which uses a magnetic separation technology; BioteQ in Canada, which combines sulfide precipitation and ion-exchange technologies  </w:t>
      </w:r>
      <w:hyperlink r:id="rId77">
        <w:r w:rsidDel="00000000" w:rsidR="00000000" w:rsidRPr="00000000">
          <w:rPr>
            <w:b w:val="0"/>
            <w:color w:val="000000"/>
            <w:sz w:val="24"/>
            <w:szCs w:val="24"/>
            <w:u w:val="none"/>
            <w:rtl w:val="0"/>
          </w:rPr>
          <w:t xml:space="preserve">[62]</w:t>
        </w:r>
      </w:hyperlink>
      <w:r w:rsidDel="00000000" w:rsidR="00000000" w:rsidRPr="00000000">
        <w:rPr>
          <w:sz w:val="24"/>
          <w:szCs w:val="24"/>
          <w:rtl w:val="0"/>
        </w:rPr>
        <w:t xml:space="preserve">; and Ecologix in the USA, which uses physicochemical processes involving flocculation and sedimentation </w:t>
      </w:r>
      <w:hyperlink r:id="rId78">
        <w:r w:rsidDel="00000000" w:rsidR="00000000" w:rsidRPr="00000000">
          <w:rPr>
            <w:b w:val="0"/>
            <w:color w:val="000000"/>
            <w:sz w:val="24"/>
            <w:szCs w:val="24"/>
            <w:u w:val="none"/>
            <w:rtl w:val="0"/>
          </w:rPr>
          <w:t xml:space="preserve">[63]</w:t>
        </w:r>
      </w:hyperlink>
      <w:r w:rsidDel="00000000" w:rsidR="00000000" w:rsidRPr="00000000">
        <w:rPr>
          <w:sz w:val="24"/>
          <w:szCs w:val="24"/>
          <w:rtl w:val="0"/>
        </w:rPr>
        <w:t xml:space="preserve">,</w:t>
      </w:r>
      <w:hyperlink r:id="rId79">
        <w:r w:rsidDel="00000000" w:rsidR="00000000" w:rsidRPr="00000000">
          <w:rPr>
            <w:b w:val="0"/>
            <w:color w:val="000000"/>
            <w:sz w:val="24"/>
            <w:szCs w:val="24"/>
            <w:u w:val="none"/>
            <w:rtl w:val="0"/>
          </w:rPr>
          <w:t xml:space="preserve">[64]</w:t>
        </w:r>
      </w:hyperlink>
      <w:r w:rsidDel="00000000" w:rsidR="00000000" w:rsidRPr="00000000">
        <w:rPr>
          <w:sz w:val="24"/>
          <w:szCs w:val="24"/>
          <w:rtl w:val="0"/>
        </w:rPr>
        <w:t xml:space="preserve">.</w:t>
      </w:r>
    </w:p>
    <w:p w:rsidR="00000000" w:rsidDel="00000000" w:rsidP="00000000" w:rsidRDefault="00000000" w:rsidRPr="00000000" w14:paraId="00000183">
      <w:pPr>
        <w:jc w:val="both"/>
        <w:rPr>
          <w:sz w:val="24"/>
          <w:szCs w:val="24"/>
        </w:rPr>
      </w:pPr>
      <w:r w:rsidDel="00000000" w:rsidR="00000000" w:rsidRPr="00000000">
        <w:rPr>
          <w:rtl w:val="0"/>
        </w:rPr>
      </w:r>
    </w:p>
    <w:p w:rsidR="00000000" w:rsidDel="00000000" w:rsidP="00000000" w:rsidRDefault="00000000" w:rsidRPr="00000000" w14:paraId="00000184">
      <w:pPr>
        <w:jc w:val="both"/>
        <w:rPr>
          <w:sz w:val="24"/>
          <w:szCs w:val="24"/>
        </w:rPr>
      </w:pPr>
      <w:r w:rsidDel="00000000" w:rsidR="00000000" w:rsidRPr="00000000">
        <w:rPr>
          <w:sz w:val="24"/>
          <w:szCs w:val="24"/>
          <w:rtl w:val="0"/>
        </w:rPr>
        <w:t xml:space="preserve">At this stage, more research in this direction needs support to provide a basis for an industrial scale development as well as the opportunities to extract other elements. </w:t>
      </w:r>
    </w:p>
    <w:p w:rsidR="00000000" w:rsidDel="00000000" w:rsidP="00000000" w:rsidRDefault="00000000" w:rsidRPr="00000000" w14:paraId="00000185">
      <w:pPr>
        <w:jc w:val="both"/>
        <w:rPr>
          <w:sz w:val="24"/>
          <w:szCs w:val="24"/>
        </w:rPr>
      </w:pPr>
      <w:r w:rsidDel="00000000" w:rsidR="00000000" w:rsidRPr="00000000">
        <w:rPr>
          <w:rtl w:val="0"/>
        </w:rPr>
      </w:r>
    </w:p>
    <w:p w:rsidR="00000000" w:rsidDel="00000000" w:rsidP="00000000" w:rsidRDefault="00000000" w:rsidRPr="00000000" w14:paraId="00000186">
      <w:pPr>
        <w:jc w:val="center"/>
        <w:rPr>
          <w:sz w:val="24"/>
          <w:szCs w:val="24"/>
        </w:rPr>
      </w:pPr>
      <w:r w:rsidDel="00000000" w:rsidR="00000000" w:rsidRPr="00000000">
        <w:rPr>
          <w:sz w:val="24"/>
          <w:szCs w:val="24"/>
        </w:rPr>
        <w:drawing>
          <wp:inline distB="114300" distT="114300" distL="114300" distR="114300">
            <wp:extent cx="5943600" cy="6667500"/>
            <wp:effectExtent b="0" l="0" r="0" t="0"/>
            <wp:docPr id="6"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5943600" cy="6667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sz w:val="24"/>
          <w:szCs w:val="24"/>
        </w:rPr>
      </w:pPr>
      <w:r w:rsidDel="00000000" w:rsidR="00000000" w:rsidRPr="00000000">
        <w:rPr>
          <w:b w:val="1"/>
          <w:sz w:val="24"/>
          <w:szCs w:val="24"/>
          <w:rtl w:val="0"/>
        </w:rPr>
        <w:t xml:space="preserve">Figure 6. </w:t>
      </w:r>
      <w:r w:rsidDel="00000000" w:rsidR="00000000" w:rsidRPr="00000000">
        <w:rPr>
          <w:sz w:val="24"/>
          <w:szCs w:val="24"/>
          <w:rtl w:val="0"/>
        </w:rPr>
        <w:t xml:space="preserve">Acid Mine Drainage contains a high proportion of the valuable critical and heavy rare earth elements (HREE). Together, they comprise about 60% of the total rare earth in Appalachian acid mine drainage.</w:t>
      </w:r>
    </w:p>
    <w:p w:rsidR="00000000" w:rsidDel="00000000" w:rsidP="00000000" w:rsidRDefault="00000000" w:rsidRPr="00000000" w14:paraId="00000188">
      <w:pPr>
        <w:jc w:val="both"/>
        <w:rPr>
          <w:sz w:val="24"/>
          <w:szCs w:val="24"/>
        </w:rPr>
      </w:pPr>
      <w:r w:rsidDel="00000000" w:rsidR="00000000" w:rsidRPr="00000000">
        <w:rPr>
          <w:rtl w:val="0"/>
        </w:rPr>
      </w:r>
    </w:p>
    <w:p w:rsidR="00000000" w:rsidDel="00000000" w:rsidP="00000000" w:rsidRDefault="00000000" w:rsidRPr="00000000" w14:paraId="00000189">
      <w:pPr>
        <w:jc w:val="both"/>
        <w:rPr>
          <w:sz w:val="24"/>
          <w:szCs w:val="24"/>
        </w:rPr>
      </w:pPr>
      <w:r w:rsidDel="00000000" w:rsidR="00000000" w:rsidRPr="00000000">
        <w:rPr>
          <w:sz w:val="24"/>
          <w:szCs w:val="24"/>
        </w:rPr>
        <w:drawing>
          <wp:inline distB="114300" distT="114300" distL="114300" distR="114300">
            <wp:extent cx="2757488" cy="2425024"/>
            <wp:effectExtent b="0" l="0" r="0" t="0"/>
            <wp:docPr id="2" name="image1.png"/>
            <a:graphic>
              <a:graphicData uri="http://schemas.openxmlformats.org/drawingml/2006/picture">
                <pic:pic>
                  <pic:nvPicPr>
                    <pic:cNvPr id="0" name="image1.png"/>
                    <pic:cNvPicPr preferRelativeResize="0"/>
                  </pic:nvPicPr>
                  <pic:blipFill>
                    <a:blip r:embed="rId81"/>
                    <a:srcRect b="0" l="0" r="0" t="0"/>
                    <a:stretch>
                      <a:fillRect/>
                    </a:stretch>
                  </pic:blipFill>
                  <pic:spPr>
                    <a:xfrm>
                      <a:off x="0" y="0"/>
                      <a:ext cx="2757488" cy="2425024"/>
                    </a:xfrm>
                    <a:prstGeom prst="rect"/>
                    <a:ln/>
                  </pic:spPr>
                </pic:pic>
              </a:graphicData>
            </a:graphic>
          </wp:inline>
        </w:drawing>
      </w:r>
      <w:r w:rsidDel="00000000" w:rsidR="00000000" w:rsidRPr="00000000">
        <w:rPr>
          <w:sz w:val="24"/>
          <w:szCs w:val="24"/>
        </w:rPr>
        <w:drawing>
          <wp:inline distB="114300" distT="114300" distL="114300" distR="114300">
            <wp:extent cx="2909888" cy="2439603"/>
            <wp:effectExtent b="0" l="0" r="0" t="0"/>
            <wp:docPr id="3"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2909888" cy="2439603"/>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b w:val="1"/>
          <w:sz w:val="24"/>
          <w:szCs w:val="24"/>
          <w:rtl w:val="0"/>
        </w:rPr>
        <w:t xml:space="preserve">Figure 7.</w:t>
      </w:r>
      <w:r w:rsidDel="00000000" w:rsidR="00000000" w:rsidRPr="00000000">
        <w:rPr>
          <w:sz w:val="24"/>
          <w:szCs w:val="24"/>
          <w:rtl w:val="0"/>
        </w:rPr>
        <w:t xml:space="preserve"> Distribution of REE in coal and copper mine acid mine drainage. The coal results represent 140 samples from northern and central Appalachian mines. The copper AMD represents two samples from the Berkeley Pit, Butte MT. Red labels represent critical REEs </w:t>
      </w:r>
      <w:hyperlink r:id="rId83">
        <w:r w:rsidDel="00000000" w:rsidR="00000000" w:rsidRPr="00000000">
          <w:rPr>
            <w:b w:val="0"/>
            <w:color w:val="000000"/>
            <w:sz w:val="24"/>
            <w:szCs w:val="24"/>
            <w:u w:val="none"/>
            <w:rtl w:val="0"/>
          </w:rPr>
          <w:t xml:space="preserve">[61]</w:t>
        </w:r>
      </w:hyperlink>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color w:val="777777"/>
          <w:sz w:val="23"/>
          <w:szCs w:val="23"/>
          <w:highlight w:val="white"/>
        </w:rPr>
      </w:pPr>
      <w:r w:rsidDel="00000000" w:rsidR="00000000" w:rsidRPr="00000000">
        <w:rPr>
          <w:rtl w:val="0"/>
        </w:rPr>
      </w:r>
    </w:p>
    <w:p w:rsidR="00000000" w:rsidDel="00000000" w:rsidP="00000000" w:rsidRDefault="00000000" w:rsidRPr="00000000" w14:paraId="0000018C">
      <w:pPr>
        <w:pStyle w:val="Heading1"/>
        <w:keepNext w:val="0"/>
        <w:keepLines w:val="0"/>
        <w:pBdr>
          <w:top w:color="000000" w:space="11" w:sz="0" w:val="none"/>
          <w:left w:color="000000" w:space="0" w:sz="0" w:val="none"/>
          <w:bottom w:color="000000" w:space="11" w:sz="0" w:val="none"/>
          <w:right w:color="000000" w:space="0" w:sz="0" w:val="none"/>
          <w:between w:color="000000" w:space="11" w:sz="0" w:val="none"/>
        </w:pBdr>
        <w:shd w:fill="ffffff" w:val="clear"/>
        <w:spacing w:after="0" w:before="0" w:line="295.2" w:lineRule="auto"/>
        <w:jc w:val="both"/>
        <w:rPr>
          <w:b w:val="1"/>
          <w:color w:val="333333"/>
          <w:sz w:val="69"/>
          <w:szCs w:val="69"/>
          <w:highlight w:val="white"/>
        </w:rPr>
      </w:pPr>
      <w:bookmarkStart w:colFirst="0" w:colLast="0" w:name="_o4kdpw3hn5x3" w:id="11"/>
      <w:bookmarkEnd w:id="11"/>
      <w:r w:rsidDel="00000000" w:rsidR="00000000" w:rsidRPr="00000000">
        <w:rPr>
          <w:rtl w:val="0"/>
        </w:rPr>
      </w:r>
    </w:p>
    <w:p w:rsidR="00000000" w:rsidDel="00000000" w:rsidP="00000000" w:rsidRDefault="00000000" w:rsidRPr="00000000" w14:paraId="0000018D">
      <w:pPr>
        <w:pBdr>
          <w:top w:color="000000" w:space="0" w:sz="0" w:val="none"/>
          <w:left w:color="000000" w:space="0" w:sz="0" w:val="none"/>
          <w:bottom w:color="000000" w:space="0" w:sz="0" w:val="none"/>
          <w:right w:color="000000" w:space="0" w:sz="0" w:val="none"/>
          <w:between w:color="000000" w:space="0" w:sz="0" w:val="none"/>
        </w:pBdr>
        <w:shd w:fill="fefefe" w:val="clear"/>
        <w:spacing w:before="300" w:lineRule="auto"/>
        <w:jc w:val="both"/>
        <w:rPr>
          <w:color w:val="333333"/>
          <w:sz w:val="24"/>
          <w:szCs w:val="24"/>
          <w:highlight w:val="white"/>
        </w:rPr>
      </w:pPr>
      <w:r w:rsidDel="00000000" w:rsidR="00000000" w:rsidRPr="00000000">
        <w:rPr>
          <w:rtl w:val="0"/>
        </w:rPr>
      </w:r>
    </w:p>
    <w:p w:rsidR="00000000" w:rsidDel="00000000" w:rsidP="00000000" w:rsidRDefault="00000000" w:rsidRPr="00000000" w14:paraId="0000018E">
      <w:pPr>
        <w:pStyle w:val="Heading2"/>
        <w:rPr/>
      </w:pPr>
      <w:bookmarkStart w:colFirst="0" w:colLast="0" w:name="_o9o86fyroday" w:id="12"/>
      <w:bookmarkEnd w:id="12"/>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2"/>
        <w:rPr/>
      </w:pPr>
      <w:bookmarkStart w:colFirst="0" w:colLast="0" w:name="_jvwuygyfty20" w:id="13"/>
      <w:bookmarkEnd w:id="13"/>
      <w:r w:rsidDel="00000000" w:rsidR="00000000" w:rsidRPr="00000000">
        <w:rPr>
          <w:rtl w:val="0"/>
        </w:rPr>
        <w:t xml:space="preserve">An Environmental Justice (EJ) Aspect</w:t>
      </w:r>
      <w:r w:rsidDel="00000000" w:rsidR="00000000" w:rsidRPr="00000000">
        <w:rPr>
          <w:rtl w:val="0"/>
        </w:rPr>
      </w:r>
    </w:p>
    <w:p w:rsidR="00000000" w:rsidDel="00000000" w:rsidP="00000000" w:rsidRDefault="00000000" w:rsidRPr="00000000" w14:paraId="00000190">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color w:val="222222"/>
          <w:sz w:val="20"/>
          <w:szCs w:val="20"/>
          <w:highlight w:val="white"/>
        </w:rPr>
      </w:pPr>
      <w:r w:rsidDel="00000000" w:rsidR="00000000" w:rsidRPr="00000000">
        <w:rPr>
          <w:rtl w:val="0"/>
        </w:rPr>
      </w:r>
    </w:p>
    <w:p w:rsidR="00000000" w:rsidDel="00000000" w:rsidP="00000000" w:rsidRDefault="00000000" w:rsidRPr="00000000" w14:paraId="00000191">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sz w:val="24"/>
          <w:szCs w:val="24"/>
        </w:rPr>
      </w:pPr>
      <w:r w:rsidDel="00000000" w:rsidR="00000000" w:rsidRPr="00000000">
        <w:rPr>
          <w:sz w:val="24"/>
          <w:szCs w:val="24"/>
          <w:rtl w:val="0"/>
        </w:rPr>
        <w:t xml:space="preserve">Mining has been a controversial aspect of economic development. Despite the emerging need for supply for social good, mining has left a legacy of mining waste abandoned on 500 000 sites across the nation, and some of them are located on Native American lands or, as in the case of abandoned </w:t>
      </w:r>
      <w:r w:rsidDel="00000000" w:rsidR="00000000" w:rsidRPr="00000000">
        <w:rPr>
          <w:sz w:val="24"/>
          <w:szCs w:val="24"/>
          <w:rtl w:val="0"/>
        </w:rPr>
        <w:t xml:space="preserve">coal mines in Central Appalachia, </w:t>
      </w:r>
      <w:r w:rsidDel="00000000" w:rsidR="00000000" w:rsidRPr="00000000">
        <w:rPr>
          <w:sz w:val="24"/>
          <w:szCs w:val="24"/>
          <w:rtl w:val="0"/>
        </w:rPr>
        <w:t xml:space="preserve">marginalized communities who bear the negative impact of these projects </w:t>
      </w:r>
      <w:hyperlink r:id="rId84">
        <w:r w:rsidDel="00000000" w:rsidR="00000000" w:rsidRPr="00000000">
          <w:rPr>
            <w:b w:val="0"/>
            <w:color w:val="000000"/>
            <w:sz w:val="24"/>
            <w:szCs w:val="24"/>
            <w:u w:val="none"/>
            <w:rtl w:val="0"/>
          </w:rPr>
          <w:t xml:space="preserve">[65]</w:t>
        </w:r>
      </w:hyperlink>
      <w:r w:rsidDel="00000000" w:rsidR="00000000" w:rsidRPr="00000000">
        <w:rPr>
          <w:sz w:val="24"/>
          <w:szCs w:val="24"/>
          <w:rtl w:val="0"/>
        </w:rPr>
        <w:t xml:space="preserve">.  Finance company MSCI estimates that the majority of U.S. reserves for cobalt, lithium, and nickel are located within 35 miles of Native American reservations, and many groups associate mineral extraction with their historical memory of dispossession and the disruption of traditional lifestyles </w:t>
      </w:r>
      <w:hyperlink r:id="rId85">
        <w:r w:rsidDel="00000000" w:rsidR="00000000" w:rsidRPr="00000000">
          <w:rPr>
            <w:b w:val="0"/>
            <w:color w:val="000000"/>
            <w:sz w:val="24"/>
            <w:szCs w:val="24"/>
            <w:u w:val="none"/>
            <w:rtl w:val="0"/>
          </w:rPr>
          <w:t xml:space="preserve">[66,67]</w:t>
        </w:r>
      </w:hyperlink>
      <w:r w:rsidDel="00000000" w:rsidR="00000000" w:rsidRPr="00000000">
        <w:rPr>
          <w:sz w:val="24"/>
          <w:szCs w:val="24"/>
          <w:rtl w:val="0"/>
        </w:rPr>
        <w:t xml:space="preserve">.</w:t>
      </w:r>
    </w:p>
    <w:p w:rsidR="00000000" w:rsidDel="00000000" w:rsidP="00000000" w:rsidRDefault="00000000" w:rsidRPr="00000000" w14:paraId="00000192">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sz w:val="24"/>
          <w:szCs w:val="24"/>
        </w:rPr>
      </w:pPr>
      <w:r w:rsidDel="00000000" w:rsidR="00000000" w:rsidRPr="00000000">
        <w:rPr>
          <w:sz w:val="24"/>
          <w:szCs w:val="24"/>
          <w:rtl w:val="0"/>
        </w:rPr>
        <w:t xml:space="preserve">Large open pits, chemical and mechanical processes, and other highly industrialized aspects of large-scale modern mining with a lack of economic support for the regions can cause EJ conflicts at various points in the extraction process. </w:t>
      </w:r>
      <w:r w:rsidDel="00000000" w:rsidR="00000000" w:rsidRPr="00000000">
        <w:rPr>
          <w:sz w:val="24"/>
          <w:szCs w:val="24"/>
          <w:rtl w:val="0"/>
        </w:rPr>
        <w:t xml:space="preserve">These occurrences generate an unequal distribution of negative impacts on the environment and public health, while the other part of the population may have benefited from the produced technologies without facing the negative effects of their production. This is an example of environmental injustice, and the transition to clean energy should not be the cause of this.  </w:t>
      </w:r>
    </w:p>
    <w:p w:rsidR="00000000" w:rsidDel="00000000" w:rsidP="00000000" w:rsidRDefault="00000000" w:rsidRPr="00000000" w14:paraId="00000193">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sz w:val="24"/>
          <w:szCs w:val="24"/>
        </w:rPr>
      </w:pPr>
      <w:r w:rsidDel="00000000" w:rsidR="00000000" w:rsidRPr="00000000">
        <w:rPr>
          <w:sz w:val="24"/>
          <w:szCs w:val="24"/>
          <w:rtl w:val="0"/>
        </w:rPr>
        <w:t xml:space="preserve">Outside of the US, as it imports some of the raw materials from other countries, mining has a negative impact on the population in emerging countries in South America and Africa, Asia, polluting local waters or depleting natural water reserves and increasing concerns over neo-colonialism </w:t>
      </w:r>
      <w:hyperlink r:id="rId86">
        <w:r w:rsidDel="00000000" w:rsidR="00000000" w:rsidRPr="00000000">
          <w:rPr>
            <w:b w:val="0"/>
            <w:color w:val="000000"/>
            <w:sz w:val="24"/>
            <w:szCs w:val="24"/>
            <w:u w:val="none"/>
            <w:rtl w:val="0"/>
          </w:rPr>
          <w:t xml:space="preserve">[68]</w:t>
        </w:r>
      </w:hyperlink>
      <w:r w:rsidDel="00000000" w:rsidR="00000000" w:rsidRPr="00000000">
        <w:rPr>
          <w:rtl w:val="0"/>
        </w:rPr>
        <w:t xml:space="preserve">,</w:t>
      </w:r>
      <w:hyperlink r:id="rId87">
        <w:r w:rsidDel="00000000" w:rsidR="00000000" w:rsidRPr="00000000">
          <w:rPr>
            <w:b w:val="0"/>
            <w:color w:val="000000"/>
            <w:u w:val="none"/>
            <w:rtl w:val="0"/>
          </w:rPr>
          <w:t xml:space="preserve">[69]</w:t>
        </w:r>
      </w:hyperlink>
      <w:r w:rsidDel="00000000" w:rsidR="00000000" w:rsidRPr="00000000">
        <w:rPr>
          <w:sz w:val="24"/>
          <w:szCs w:val="24"/>
          <w:rtl w:val="0"/>
        </w:rPr>
        <w:t xml:space="preserve">. In the 1990s, a growing share of mineral exploration and investment dollars went toward tropical regions around the world, including ecologically delicate or highly valuable conservation areas </w:t>
      </w:r>
      <w:hyperlink r:id="rId88">
        <w:r w:rsidDel="00000000" w:rsidR="00000000" w:rsidRPr="00000000">
          <w:rPr>
            <w:b w:val="0"/>
            <w:color w:val="000000"/>
            <w:sz w:val="24"/>
            <w:szCs w:val="24"/>
            <w:u w:val="none"/>
            <w:rtl w:val="0"/>
          </w:rPr>
          <w:t xml:space="preserve">[69]</w:t>
        </w:r>
      </w:hyperlink>
      <w:r w:rsidDel="00000000" w:rsidR="00000000" w:rsidRPr="00000000">
        <w:rPr>
          <w:sz w:val="24"/>
          <w:szCs w:val="24"/>
          <w:rtl w:val="0"/>
        </w:rPr>
        <w:t xml:space="preserve">. </w:t>
      </w:r>
    </w:p>
    <w:p w:rsidR="00000000" w:rsidDel="00000000" w:rsidP="00000000" w:rsidRDefault="00000000" w:rsidRPr="00000000" w14:paraId="00000194">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sz w:val="24"/>
          <w:szCs w:val="24"/>
        </w:rPr>
      </w:pPr>
      <w:r w:rsidDel="00000000" w:rsidR="00000000" w:rsidRPr="00000000">
        <w:rPr>
          <w:sz w:val="24"/>
          <w:szCs w:val="24"/>
          <w:rtl w:val="0"/>
        </w:rPr>
        <w:t xml:space="preserve">Communities may once again experience environmental issues related to mining as the race for renewable energy materials intensifies and lower quality deposits (i.e., those with toxic minerals present) are exploited, causing more water use and waste rock to meet demand, adding to social and environmental pressures </w:t>
      </w:r>
      <w:hyperlink r:id="rId89">
        <w:r w:rsidDel="00000000" w:rsidR="00000000" w:rsidRPr="00000000">
          <w:rPr>
            <w:b w:val="0"/>
            <w:color w:val="000000"/>
            <w:sz w:val="24"/>
            <w:szCs w:val="24"/>
            <w:u w:val="none"/>
            <w:rtl w:val="0"/>
          </w:rPr>
          <w:t xml:space="preserve">[70]</w:t>
        </w:r>
      </w:hyperlink>
      <w:r w:rsidDel="00000000" w:rsidR="00000000" w:rsidRPr="00000000">
        <w:rPr>
          <w:sz w:val="24"/>
          <w:szCs w:val="24"/>
          <w:rtl w:val="0"/>
        </w:rPr>
        <w:t xml:space="preserve">. As an inherently invasive process, mining's eco-efficiency and technological approaches are limited and adverse impacts cannot be illuminated completely, and as the quality of deposits is decreasing, that entails the processing of larger amounts of ores. Having previously had negative experiences with mining projects, the local communities may start the conflict before the start of the extraction to protect land, water, or/and bioresources. Especially when, d</w:t>
      </w:r>
      <w:r w:rsidDel="00000000" w:rsidR="00000000" w:rsidRPr="00000000">
        <w:rPr>
          <w:sz w:val="24"/>
          <w:szCs w:val="24"/>
          <w:rtl w:val="0"/>
        </w:rPr>
        <w:t xml:space="preserve">espite frequent claims that mines infringe on rights to fish, hunt, and gather plants guaranteed by treaties, federal mining law gives private companies enormous power to stake claims and dig on public lands.  That affects the livelihood of the area and the opportunities for agriculture. Additionally, tribal members have made unsuccessful attempts to prove that mines would make it illegal for them to pray and practice their religions on holy public lands </w:t>
      </w:r>
      <w:hyperlink r:id="rId90">
        <w:r w:rsidDel="00000000" w:rsidR="00000000" w:rsidRPr="00000000">
          <w:rPr>
            <w:b w:val="0"/>
            <w:color w:val="000000"/>
            <w:sz w:val="24"/>
            <w:szCs w:val="24"/>
            <w:u w:val="none"/>
            <w:rtl w:val="0"/>
          </w:rPr>
          <w:t xml:space="preserve">[71]</w:t>
        </w:r>
      </w:hyperlink>
      <w:r w:rsidDel="00000000" w:rsidR="00000000" w:rsidRPr="00000000">
        <w:rPr>
          <w:sz w:val="24"/>
          <w:szCs w:val="24"/>
          <w:rtl w:val="0"/>
        </w:rPr>
        <w:t xml:space="preserve">. Thus, pristine mines will exacerbate social inequality and environmental injustice instead of mitigating existing problems related to abandoned sites that are inhabitable. </w:t>
      </w:r>
    </w:p>
    <w:p w:rsidR="00000000" w:rsidDel="00000000" w:rsidP="00000000" w:rsidRDefault="00000000" w:rsidRPr="00000000" w14:paraId="00000195">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sz w:val="24"/>
          <w:szCs w:val="24"/>
        </w:rPr>
      </w:pPr>
      <w:r w:rsidDel="00000000" w:rsidR="00000000" w:rsidRPr="00000000">
        <w:rPr>
          <w:sz w:val="24"/>
          <w:szCs w:val="24"/>
          <w:rtl w:val="0"/>
        </w:rPr>
        <w:t xml:space="preserve">The approach discussed above would allow for extraction, quality control, and, to a certain extent (since it will require special equipment and, depending on the nature of the waste, special treatment plans), cleanup activities; provide jobs to the local communities and, thus, economic development; and at the same time, extract valuable resources from the mining waste that has not been used for any purpose and has been polluting the rivers and groundwater. In this case, the local communities will have a chance to be involved in all steps,  protecting their interests and protecting other pristine lands that otherwise would be disturbed. </w:t>
      </w:r>
      <w:r w:rsidDel="00000000" w:rsidR="00000000" w:rsidRPr="00000000">
        <w:rPr>
          <w:rtl w:val="0"/>
        </w:rPr>
      </w:r>
    </w:p>
    <w:p w:rsidR="00000000" w:rsidDel="00000000" w:rsidP="00000000" w:rsidRDefault="00000000" w:rsidRPr="00000000" w14:paraId="00000196">
      <w:pPr>
        <w:pBdr>
          <w:top w:color="000000" w:space="0" w:sz="0" w:val="none"/>
          <w:left w:color="000000" w:space="0" w:sz="0" w:val="none"/>
          <w:bottom w:color="000000" w:space="0" w:sz="0" w:val="none"/>
          <w:right w:color="000000" w:space="0" w:sz="0" w:val="none"/>
          <w:between w:color="000000" w:space="0" w:sz="0" w:val="none"/>
        </w:pBdr>
        <w:shd w:fill="ffffff" w:val="clear"/>
        <w:ind w:firstLine="440"/>
        <w:jc w:val="both"/>
        <w:rPr>
          <w:color w:val="222222"/>
          <w:sz w:val="20"/>
          <w:szCs w:val="20"/>
          <w:highlight w:val="white"/>
        </w:rPr>
      </w:pPr>
      <w:r w:rsidDel="00000000" w:rsidR="00000000" w:rsidRPr="00000000">
        <w:rPr>
          <w:rtl w:val="0"/>
        </w:rPr>
      </w:r>
    </w:p>
    <w:p w:rsidR="00000000" w:rsidDel="00000000" w:rsidP="00000000" w:rsidRDefault="00000000" w:rsidRPr="00000000" w14:paraId="00000197">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pq0c9s8vhgwf" w:id="14"/>
      <w:bookmarkEnd w:id="14"/>
      <w:r w:rsidDel="00000000" w:rsidR="00000000" w:rsidRPr="00000000">
        <w:rPr>
          <w:rtl w:val="0"/>
        </w:rPr>
        <w:t xml:space="preserve">Conclusion</w:t>
      </w:r>
    </w:p>
    <w:p w:rsidR="00000000" w:rsidDel="00000000" w:rsidP="00000000" w:rsidRDefault="00000000" w:rsidRPr="00000000" w14:paraId="00000198">
      <w:pPr>
        <w:jc w:val="both"/>
        <w:rPr/>
      </w:pPr>
      <w:r w:rsidDel="00000000" w:rsidR="00000000" w:rsidRPr="00000000">
        <w:rPr>
          <w:sz w:val="24"/>
          <w:szCs w:val="24"/>
          <w:rtl w:val="0"/>
        </w:rPr>
        <w:t xml:space="preserve">As the transition to renewable energy sources gets massive support, energy generated from renewable energy sources will grow by 2050, leading to rapid demand for technology-specific critical materials. At the same time, energy security concerns require considering local raw materials extraction to avoid dependence on imports. This may lead to intensifying mining activities and conflicts with local communities and tribes  where ores are located. From an economic, feasibility, and environmental justice perspective, the option of remaining abandoned mine waste to extract critical elements for technologies and REEs was explored. This method may help in the reduction of cleanup costs as well as prevent the mining of pristine lands and avoid the environmental justice issue. On the other hand, this method may provide an avenue for local communities to control the cleanup efforts, and provide jobs and materials to the manufacturers, all at a market price.</w:t>
      </w:r>
      <w:r w:rsidDel="00000000" w:rsidR="00000000" w:rsidRPr="00000000">
        <w:rPr>
          <w:rtl w:val="0"/>
        </w:rPr>
      </w:r>
    </w:p>
    <w:p w:rsidR="00000000" w:rsidDel="00000000" w:rsidP="00000000" w:rsidRDefault="00000000" w:rsidRPr="00000000" w14:paraId="00000199">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6n55lcklx7gb" w:id="15"/>
      <w:bookmarkEnd w:id="15"/>
      <w:r w:rsidDel="00000000" w:rsidR="00000000" w:rsidRPr="00000000">
        <w:rPr>
          <w:rtl w:val="0"/>
        </w:rPr>
        <w:t xml:space="preserve">Acknowledgement </w:t>
      </w:r>
    </w:p>
    <w:p w:rsidR="00000000" w:rsidDel="00000000" w:rsidP="00000000" w:rsidRDefault="00000000" w:rsidRPr="00000000" w14:paraId="0000019A">
      <w:pPr>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4"/>
          <w:szCs w:val="24"/>
        </w:rPr>
      </w:pPr>
      <w:r w:rsidDel="00000000" w:rsidR="00000000" w:rsidRPr="00000000">
        <w:rPr>
          <w:sz w:val="24"/>
          <w:szCs w:val="24"/>
          <w:rtl w:val="0"/>
        </w:rPr>
        <w:t xml:space="preserve">This research was supported by the Gateway for Accelerated Innovation in Nuclear.</w:t>
      </w:r>
    </w:p>
    <w:p w:rsidR="00000000" w:rsidDel="00000000" w:rsidP="00000000" w:rsidRDefault="00000000" w:rsidRPr="00000000" w14:paraId="0000019B">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tesgkf2ehht8" w:id="16"/>
      <w:bookmarkEnd w:id="16"/>
      <w:r w:rsidDel="00000000" w:rsidR="00000000" w:rsidRPr="00000000">
        <w:rPr>
          <w:rtl w:val="0"/>
        </w:rPr>
      </w:r>
    </w:p>
    <w:p w:rsidR="00000000" w:rsidDel="00000000" w:rsidP="00000000" w:rsidRDefault="00000000" w:rsidRPr="00000000" w14:paraId="0000019C">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pPr>
      <w:bookmarkStart w:colFirst="0" w:colLast="0" w:name="_9g5sgr3pmmpf" w:id="17"/>
      <w:bookmarkEnd w:id="17"/>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after="160" w:line="240" w:lineRule="auto"/>
        <w:jc w:val="both"/>
        <w:rPr>
          <w:sz w:val="24"/>
          <w:szCs w:val="24"/>
        </w:rPr>
      </w:pPr>
      <w:bookmarkStart w:colFirst="0" w:colLast="0" w:name="_tsdv40kmkckd" w:id="18"/>
      <w:bookmarkEnd w:id="18"/>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16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 </w:t>
        <w:tab/>
      </w:r>
      <w:hyperlink r:id="rId91">
        <w:r w:rsidDel="00000000" w:rsidR="00000000" w:rsidRPr="00000000">
          <w:rPr>
            <w:b w:val="0"/>
            <w:i w:val="0"/>
            <w:color w:val="000000"/>
            <w:sz w:val="16"/>
            <w:szCs w:val="16"/>
            <w:u w:val="none"/>
            <w:rtl w:val="0"/>
          </w:rPr>
          <w:t xml:space="preserve">Zhang T, Shi X, Zhang D, Xiao J. Socio-economic development and electricity access in developing economies: A long-run model averaging approach. Energy Policy. 2019;132: 223–231. doi:</w:t>
        </w:r>
      </w:hyperlink>
      <w:hyperlink r:id="rId92">
        <w:r w:rsidDel="00000000" w:rsidR="00000000" w:rsidRPr="00000000">
          <w:rPr>
            <w:b w:val="0"/>
            <w:i w:val="0"/>
            <w:color w:val="000000"/>
            <w:sz w:val="16"/>
            <w:szCs w:val="16"/>
            <w:u w:val="none"/>
            <w:rtl w:val="0"/>
          </w:rPr>
          <w:t xml:space="preserve">10.1016/j.enpol.2019.05.031</w:t>
        </w:r>
      </w:hyperlink>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 </w:t>
        <w:tab/>
      </w:r>
      <w:hyperlink r:id="rId93">
        <w:r w:rsidDel="00000000" w:rsidR="00000000" w:rsidRPr="00000000">
          <w:rPr>
            <w:b w:val="0"/>
            <w:i w:val="0"/>
            <w:color w:val="000000"/>
            <w:sz w:val="16"/>
            <w:szCs w:val="16"/>
            <w:u w:val="none"/>
            <w:rtl w:val="0"/>
          </w:rPr>
          <w:t xml:space="preserve">Apergis N, Payne JE. Renewable and non-renewable energy consumption-growth nexus: Evidence from a panel error correction model. Energy Econ. 2012;34: 733–738. doi:</w:t>
        </w:r>
      </w:hyperlink>
      <w:hyperlink r:id="rId94">
        <w:r w:rsidDel="00000000" w:rsidR="00000000" w:rsidRPr="00000000">
          <w:rPr>
            <w:b w:val="0"/>
            <w:i w:val="0"/>
            <w:color w:val="000000"/>
            <w:sz w:val="16"/>
            <w:szCs w:val="16"/>
            <w:u w:val="none"/>
            <w:rtl w:val="0"/>
          </w:rPr>
          <w:t xml:space="preserve">10.1016/j.eneco.2011.04.007</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 </w:t>
        <w:tab/>
      </w:r>
      <w:hyperlink r:id="rId95">
        <w:r w:rsidDel="00000000" w:rsidR="00000000" w:rsidRPr="00000000">
          <w:rPr>
            <w:b w:val="0"/>
            <w:i w:val="0"/>
            <w:color w:val="000000"/>
            <w:sz w:val="16"/>
            <w:szCs w:val="16"/>
            <w:u w:val="none"/>
            <w:rtl w:val="0"/>
          </w:rPr>
          <w:t xml:space="preserve">Iea I. World energy balances: Overview. IEA Paris; 2020.</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 </w:t>
        <w:tab/>
      </w:r>
      <w:hyperlink r:id="rId96">
        <w:r w:rsidDel="00000000" w:rsidR="00000000" w:rsidRPr="00000000">
          <w:rPr>
            <w:b w:val="0"/>
            <w:i w:val="0"/>
            <w:color w:val="000000"/>
            <w:sz w:val="16"/>
            <w:szCs w:val="16"/>
            <w:u w:val="none"/>
            <w:rtl w:val="0"/>
          </w:rPr>
          <w:t xml:space="preserve">Renewable electricity growth is accelerating faster than ever worldwide, supporting the emergence of the new global energy economy. In: IEA [Internet]. [cited 31 May 2022]. Available: </w:t>
        </w:r>
      </w:hyperlink>
      <w:hyperlink r:id="rId97">
        <w:r w:rsidDel="00000000" w:rsidR="00000000" w:rsidRPr="00000000">
          <w:rPr>
            <w:b w:val="0"/>
            <w:i w:val="0"/>
            <w:color w:val="000000"/>
            <w:sz w:val="16"/>
            <w:szCs w:val="16"/>
            <w:u w:val="none"/>
            <w:rtl w:val="0"/>
          </w:rPr>
          <w:t xml:space="preserve">https://www.iea.org/news/renewable-electricity-growth-is-accelerating-faster-than-ever-worldwide-supporting-the-emergence-of-the-new-global-energy-economy</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 </w:t>
        <w:tab/>
      </w:r>
      <w:hyperlink r:id="rId98">
        <w:r w:rsidDel="00000000" w:rsidR="00000000" w:rsidRPr="00000000">
          <w:rPr>
            <w:b w:val="0"/>
            <w:i w:val="0"/>
            <w:color w:val="000000"/>
            <w:sz w:val="16"/>
            <w:szCs w:val="16"/>
            <w:u w:val="none"/>
            <w:rtl w:val="0"/>
          </w:rPr>
          <w:t xml:space="preserve">President Biden’s Bipartisan Infrastructure Law. In: The White House [Internet]. 6 Nov 2021 [cited 9 Aug 2022]. Available: </w:t>
        </w:r>
      </w:hyperlink>
      <w:hyperlink r:id="rId99">
        <w:r w:rsidDel="00000000" w:rsidR="00000000" w:rsidRPr="00000000">
          <w:rPr>
            <w:b w:val="0"/>
            <w:i w:val="0"/>
            <w:color w:val="000000"/>
            <w:sz w:val="16"/>
            <w:szCs w:val="16"/>
            <w:u w:val="none"/>
            <w:rtl w:val="0"/>
          </w:rPr>
          <w:t xml:space="preserve">https://www.whitehouse.gov/bipartisan-infrastructure-law/</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 </w:t>
        <w:tab/>
      </w:r>
      <w:hyperlink r:id="rId100">
        <w:r w:rsidDel="00000000" w:rsidR="00000000" w:rsidRPr="00000000">
          <w:rPr>
            <w:b w:val="0"/>
            <w:i w:val="0"/>
            <w:color w:val="000000"/>
            <w:sz w:val="16"/>
            <w:szCs w:val="16"/>
            <w:u w:val="none"/>
            <w:rtl w:val="0"/>
          </w:rPr>
          <w:t xml:space="preserve">Bauer C, Treyer K, Heck T, Hirschberg S. Greenhouse Gas Emissions from Energy Systems, Comparison, and Overview☆. Reference Module in Earth Systems and Environmental Sciences. 2015. doi:</w:t>
        </w:r>
      </w:hyperlink>
      <w:hyperlink r:id="rId101">
        <w:r w:rsidDel="00000000" w:rsidR="00000000" w:rsidRPr="00000000">
          <w:rPr>
            <w:b w:val="0"/>
            <w:i w:val="0"/>
            <w:color w:val="000000"/>
            <w:sz w:val="16"/>
            <w:szCs w:val="16"/>
            <w:u w:val="none"/>
            <w:rtl w:val="0"/>
          </w:rPr>
          <w:t xml:space="preserve">10.1016/b978-0-12-409548-9.09276-9</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7. </w:t>
        <w:tab/>
      </w:r>
      <w:hyperlink r:id="rId102">
        <w:r w:rsidDel="00000000" w:rsidR="00000000" w:rsidRPr="00000000">
          <w:rPr>
            <w:b w:val="0"/>
            <w:i w:val="0"/>
            <w:color w:val="000000"/>
            <w:sz w:val="16"/>
            <w:szCs w:val="16"/>
            <w:u w:val="none"/>
            <w:rtl w:val="0"/>
          </w:rPr>
          <w:t xml:space="preserve">International Atomic Energy Agency. Comparison of Energy Sources in Terms of Their Full-energy-chain Emission Factors of Greenhouse Gases: Proceedings of an IAEA Advisory Group Meeting. IAEA; 1996. Available: </w:t>
        </w:r>
      </w:hyperlink>
      <w:hyperlink r:id="rId103">
        <w:r w:rsidDel="00000000" w:rsidR="00000000" w:rsidRPr="00000000">
          <w:rPr>
            <w:b w:val="0"/>
            <w:i w:val="0"/>
            <w:color w:val="000000"/>
            <w:sz w:val="16"/>
            <w:szCs w:val="16"/>
            <w:u w:val="none"/>
            <w:rtl w:val="0"/>
          </w:rPr>
          <w:t xml:space="preserve">https://play.google.com/store/books/details?id=YLy_uQEACAAJ</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8. </w:t>
        <w:tab/>
      </w:r>
      <w:hyperlink r:id="rId104">
        <w:r w:rsidDel="00000000" w:rsidR="00000000" w:rsidRPr="00000000">
          <w:rPr>
            <w:b w:val="0"/>
            <w:i w:val="0"/>
            <w:color w:val="000000"/>
            <w:sz w:val="16"/>
            <w:szCs w:val="16"/>
            <w:u w:val="none"/>
            <w:rtl w:val="0"/>
          </w:rPr>
          <w:t xml:space="preserve">Dunn JB, James C, Gaines L, Gallagher K, Dai Q, Kelly JC. Material and energy flows in the production of cathode and anode materials for lithium ion batteries. Argonne National Lab. (ANL), Argonne, IL (United States); 2015 Sep. Report No.: ANL/ESD-14/10 Rev. doi:</w:t>
        </w:r>
      </w:hyperlink>
      <w:hyperlink r:id="rId105">
        <w:r w:rsidDel="00000000" w:rsidR="00000000" w:rsidRPr="00000000">
          <w:rPr>
            <w:b w:val="0"/>
            <w:i w:val="0"/>
            <w:color w:val="000000"/>
            <w:sz w:val="16"/>
            <w:szCs w:val="16"/>
            <w:u w:val="none"/>
            <w:rtl w:val="0"/>
          </w:rPr>
          <w:t xml:space="preserve">10.2172/1224963</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9. </w:t>
        <w:tab/>
      </w:r>
      <w:hyperlink r:id="rId106">
        <w:r w:rsidDel="00000000" w:rsidR="00000000" w:rsidRPr="00000000">
          <w:rPr>
            <w:b w:val="0"/>
            <w:i w:val="0"/>
            <w:color w:val="000000"/>
            <w:sz w:val="16"/>
            <w:szCs w:val="16"/>
            <w:u w:val="none"/>
            <w:rtl w:val="0"/>
          </w:rPr>
          <w:t xml:space="preserve">Giurco D, Dominish E, Florin N, Watari T, McLellan B. Requirements for Minerals and Metals for 100% Renewable Scenarios. In: Teske S, editor. Achieving the Paris Climate Agreement Goals: Global and Regional 100% Renewable Energy Scenarios with Non-energy GHG Pathways for +15°C and +2°C. Cham: Springer International Publishing; 2019. pp. 437–457. doi:</w:t>
        </w:r>
      </w:hyperlink>
      <w:hyperlink r:id="rId107">
        <w:r w:rsidDel="00000000" w:rsidR="00000000" w:rsidRPr="00000000">
          <w:rPr>
            <w:b w:val="0"/>
            <w:i w:val="0"/>
            <w:color w:val="000000"/>
            <w:sz w:val="16"/>
            <w:szCs w:val="16"/>
            <w:u w:val="none"/>
            <w:rtl w:val="0"/>
          </w:rPr>
          <w:t xml:space="preserve">10.1007/978-3-030-05843-2_11</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10. </w:t>
        <w:tab/>
      </w:r>
      <w:hyperlink r:id="rId108">
        <w:r w:rsidDel="00000000" w:rsidR="00000000" w:rsidRPr="00000000">
          <w:rPr>
            <w:b w:val="0"/>
            <w:i w:val="0"/>
            <w:color w:val="000000"/>
            <w:sz w:val="16"/>
            <w:szCs w:val="16"/>
            <w:u w:val="none"/>
            <w:rtl w:val="0"/>
          </w:rPr>
          <w:t xml:space="preserve">Sonter LJ, Dade MC, Watson JEM, Valenta RK. Renewable energy production will exacerbate mining threats to biodiversity. Nat Commun. 2020;11: 4174. doi:</w:t>
        </w:r>
      </w:hyperlink>
      <w:hyperlink r:id="rId109">
        <w:r w:rsidDel="00000000" w:rsidR="00000000" w:rsidRPr="00000000">
          <w:rPr>
            <w:b w:val="0"/>
            <w:i w:val="0"/>
            <w:color w:val="000000"/>
            <w:sz w:val="16"/>
            <w:szCs w:val="16"/>
            <w:u w:val="none"/>
            <w:rtl w:val="0"/>
          </w:rPr>
          <w:t xml:space="preserve">10.1038/s41467-020-17928-5</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11. </w:t>
        <w:tab/>
      </w:r>
      <w:hyperlink r:id="rId110">
        <w:r w:rsidDel="00000000" w:rsidR="00000000" w:rsidRPr="00000000">
          <w:rPr>
            <w:b w:val="0"/>
            <w:i w:val="0"/>
            <w:color w:val="000000"/>
            <w:sz w:val="16"/>
            <w:szCs w:val="16"/>
            <w:u w:val="none"/>
            <w:rtl w:val="0"/>
          </w:rPr>
          <w:t xml:space="preserve">Navarro MC, Pérez-Sirvent C, Martínez-Sánchez MJ, Vidal J, Tovar PJ, Bech J. Abandoned mine sites as a source of contamination by heavy metals: A case study in a semi-arid zone. J Geochem Explor. 2008;96: 183–193. doi:</w:t>
        </w:r>
      </w:hyperlink>
      <w:hyperlink r:id="rId111">
        <w:r w:rsidDel="00000000" w:rsidR="00000000" w:rsidRPr="00000000">
          <w:rPr>
            <w:b w:val="0"/>
            <w:i w:val="0"/>
            <w:color w:val="000000"/>
            <w:sz w:val="16"/>
            <w:szCs w:val="16"/>
            <w:u w:val="none"/>
            <w:rtl w:val="0"/>
          </w:rPr>
          <w:t xml:space="preserve">10.1016/j.gexplo.2007.04.011</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12. </w:t>
        <w:tab/>
      </w:r>
      <w:hyperlink r:id="rId112">
        <w:r w:rsidDel="00000000" w:rsidR="00000000" w:rsidRPr="00000000">
          <w:rPr>
            <w:b w:val="0"/>
            <w:i w:val="0"/>
            <w:color w:val="000000"/>
            <w:sz w:val="16"/>
            <w:szCs w:val="16"/>
            <w:u w:val="none"/>
            <w:rtl w:val="0"/>
          </w:rPr>
          <w:t xml:space="preserve">Florin N, Dominish E. Sustainability evaluation of energy storage technologies. 2017. Available: </w:t>
        </w:r>
      </w:hyperlink>
      <w:hyperlink r:id="rId113">
        <w:r w:rsidDel="00000000" w:rsidR="00000000" w:rsidRPr="00000000">
          <w:rPr>
            <w:b w:val="0"/>
            <w:i w:val="0"/>
            <w:color w:val="000000"/>
            <w:sz w:val="16"/>
            <w:szCs w:val="16"/>
            <w:u w:val="none"/>
            <w:rtl w:val="0"/>
          </w:rPr>
          <w:t xml:space="preserve">https://opus.cloud.lib.uts.edu.au/bitstream/10453/121977/1/ACOLA%20WP%203%20SustainabilityEvaluationofEnergyStorageTechnologies.pdf</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13. </w:t>
        <w:tab/>
      </w:r>
      <w:hyperlink r:id="rId114">
        <w:r w:rsidDel="00000000" w:rsidR="00000000" w:rsidRPr="00000000">
          <w:rPr>
            <w:b w:val="0"/>
            <w:i w:val="0"/>
            <w:color w:val="000000"/>
            <w:sz w:val="16"/>
            <w:szCs w:val="16"/>
            <w:u w:val="none"/>
            <w:rtl w:val="0"/>
          </w:rPr>
          <w:t xml:space="preserve">Sim M-S, Ju H-T, Kim K-S, Kim J-S. Case studies of geophysical mapping of hazard and contaminated zones in abandoned mine lands. J Eng Geol. 2014;24: 525–534. doi:</w:t>
        </w:r>
      </w:hyperlink>
      <w:hyperlink r:id="rId115">
        <w:r w:rsidDel="00000000" w:rsidR="00000000" w:rsidRPr="00000000">
          <w:rPr>
            <w:b w:val="0"/>
            <w:i w:val="0"/>
            <w:color w:val="000000"/>
            <w:sz w:val="16"/>
            <w:szCs w:val="16"/>
            <w:u w:val="none"/>
            <w:rtl w:val="0"/>
          </w:rPr>
          <w:t xml:space="preserve">10.9720/kseg.2014.4.525</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14. </w:t>
        <w:tab/>
      </w:r>
      <w:hyperlink r:id="rId116">
        <w:r w:rsidDel="00000000" w:rsidR="00000000" w:rsidRPr="00000000">
          <w:rPr>
            <w:b w:val="0"/>
            <w:i w:val="0"/>
            <w:color w:val="000000"/>
            <w:sz w:val="16"/>
            <w:szCs w:val="16"/>
            <w:u w:val="none"/>
            <w:rtl w:val="0"/>
          </w:rPr>
          <w:t xml:space="preserve">Rare earth elements project receives federal funding. [cited 1 Aug 2022]. Available: </w:t>
        </w:r>
      </w:hyperlink>
      <w:hyperlink r:id="rId117">
        <w:r w:rsidDel="00000000" w:rsidR="00000000" w:rsidRPr="00000000">
          <w:rPr>
            <w:b w:val="0"/>
            <w:i w:val="0"/>
            <w:color w:val="000000"/>
            <w:sz w:val="16"/>
            <w:szCs w:val="16"/>
            <w:u w:val="none"/>
            <w:rtl w:val="0"/>
          </w:rPr>
          <w:t xml:space="preserve">https://www.uwyo.edu/uw/news/2020/06/rare-earth-elements-project-receives-federal-funding.html</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15. </w:t>
        <w:tab/>
      </w:r>
      <w:hyperlink r:id="rId118">
        <w:r w:rsidDel="00000000" w:rsidR="00000000" w:rsidRPr="00000000">
          <w:rPr>
            <w:b w:val="0"/>
            <w:i w:val="0"/>
            <w:color w:val="000000"/>
            <w:sz w:val="16"/>
            <w:szCs w:val="16"/>
            <w:u w:val="none"/>
            <w:rtl w:val="0"/>
          </w:rPr>
          <w:t xml:space="preserve">International mine water association. Mine Water Environ. 2002;21: 152–152. doi:</w:t>
        </w:r>
      </w:hyperlink>
      <w:hyperlink r:id="rId119">
        <w:r w:rsidDel="00000000" w:rsidR="00000000" w:rsidRPr="00000000">
          <w:rPr>
            <w:b w:val="0"/>
            <w:i w:val="0"/>
            <w:color w:val="000000"/>
            <w:sz w:val="16"/>
            <w:szCs w:val="16"/>
            <w:u w:val="none"/>
            <w:rtl w:val="0"/>
          </w:rPr>
          <w:t xml:space="preserve">10.1007/s102300200036</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16. </w:t>
        <w:tab/>
      </w:r>
      <w:hyperlink r:id="rId120">
        <w:r w:rsidDel="00000000" w:rsidR="00000000" w:rsidRPr="00000000">
          <w:rPr>
            <w:b w:val="0"/>
            <w:i w:val="0"/>
            <w:color w:val="000000"/>
            <w:sz w:val="16"/>
            <w:szCs w:val="16"/>
            <w:u w:val="none"/>
            <w:rtl w:val="0"/>
          </w:rPr>
          <w:t xml:space="preserve">Clean energy demand for critical minerals set to soar as the world pursues net zero goals. In: IEA [Internet]. [cited 9 Aug 2022]. Available: </w:t>
        </w:r>
      </w:hyperlink>
      <w:hyperlink r:id="rId121">
        <w:r w:rsidDel="00000000" w:rsidR="00000000" w:rsidRPr="00000000">
          <w:rPr>
            <w:b w:val="0"/>
            <w:i w:val="0"/>
            <w:color w:val="000000"/>
            <w:sz w:val="16"/>
            <w:szCs w:val="16"/>
            <w:u w:val="none"/>
            <w:rtl w:val="0"/>
          </w:rPr>
          <w:t xml:space="preserve">https://www.iea.org/news/clean-energy-demand-for-critical-minerals-set-to-soar-as-the-world-pursues-net-zero-goals</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17. </w:t>
        <w:tab/>
      </w:r>
      <w:hyperlink r:id="rId122">
        <w:r w:rsidDel="00000000" w:rsidR="00000000" w:rsidRPr="00000000">
          <w:rPr>
            <w:b w:val="0"/>
            <w:i w:val="0"/>
            <w:color w:val="000000"/>
            <w:sz w:val="16"/>
            <w:szCs w:val="16"/>
            <w:u w:val="none"/>
            <w:rtl w:val="0"/>
          </w:rPr>
          <w:t xml:space="preserve">UNITED NATIONS ECONOMIC COMMISSION FOR EUROPE. Carbon Neutrality in the UNECE Region: Integrated Life-cycle Assessment of Electricity Sources. UNECE; 2022 Mar.</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18. </w:t>
        <w:tab/>
      </w:r>
      <w:hyperlink r:id="rId123">
        <w:r w:rsidDel="00000000" w:rsidR="00000000" w:rsidRPr="00000000">
          <w:rPr>
            <w:b w:val="0"/>
            <w:i w:val="0"/>
            <w:color w:val="000000"/>
            <w:sz w:val="16"/>
            <w:szCs w:val="16"/>
            <w:u w:val="none"/>
            <w:rtl w:val="0"/>
          </w:rPr>
          <w:t xml:space="preserve">Lèbre É, Stringer M, Svobodova K, Owen JR, Kemp D, Côte C, et al. The social and environmental complexities of extracting energy transition metals. Nat Commun. 2020;11: 4823. doi:</w:t>
        </w:r>
      </w:hyperlink>
      <w:hyperlink r:id="rId124">
        <w:r w:rsidDel="00000000" w:rsidR="00000000" w:rsidRPr="00000000">
          <w:rPr>
            <w:b w:val="0"/>
            <w:i w:val="0"/>
            <w:color w:val="000000"/>
            <w:sz w:val="16"/>
            <w:szCs w:val="16"/>
            <w:u w:val="none"/>
            <w:rtl w:val="0"/>
          </w:rPr>
          <w:t xml:space="preserve">10.1038/s41467-020-18661-9</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19. </w:t>
        <w:tab/>
      </w:r>
      <w:hyperlink r:id="rId125">
        <w:r w:rsidDel="00000000" w:rsidR="00000000" w:rsidRPr="00000000">
          <w:rPr>
            <w:b w:val="0"/>
            <w:i w:val="0"/>
            <w:color w:val="000000"/>
            <w:sz w:val="16"/>
            <w:szCs w:val="16"/>
            <w:u w:val="none"/>
            <w:rtl w:val="0"/>
          </w:rPr>
          <w:t xml:space="preserve">Ballinger B, Stringer M, Schmeda-Lopez DR, Kefford B, Parkinson B, Greig C, et al. The vulnerability of electric vehicle deployment to critical mineral supply. Appl Energy. 2019;255: 113844. doi:</w:t>
        </w:r>
      </w:hyperlink>
      <w:hyperlink r:id="rId126">
        <w:r w:rsidDel="00000000" w:rsidR="00000000" w:rsidRPr="00000000">
          <w:rPr>
            <w:b w:val="0"/>
            <w:i w:val="0"/>
            <w:color w:val="000000"/>
            <w:sz w:val="16"/>
            <w:szCs w:val="16"/>
            <w:u w:val="none"/>
            <w:rtl w:val="0"/>
          </w:rPr>
          <w:t xml:space="preserve">10.1016/j.apenergy.2019.113844</w:t>
        </w:r>
      </w:hyperlink>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20. </w:t>
        <w:tab/>
      </w:r>
      <w:hyperlink r:id="rId127">
        <w:r w:rsidDel="00000000" w:rsidR="00000000" w:rsidRPr="00000000">
          <w:rPr>
            <w:b w:val="0"/>
            <w:i w:val="0"/>
            <w:color w:val="000000"/>
            <w:sz w:val="16"/>
            <w:szCs w:val="16"/>
            <w:u w:val="none"/>
            <w:rtl w:val="0"/>
          </w:rPr>
          <w:t xml:space="preserve">DoE US. Quadrennial technology review 2015. US Department of Energy, Washington, DC. 2015.</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21. </w:t>
        <w:tab/>
      </w:r>
      <w:hyperlink r:id="rId128">
        <w:r w:rsidDel="00000000" w:rsidR="00000000" w:rsidRPr="00000000">
          <w:rPr>
            <w:b w:val="0"/>
            <w:i w:val="0"/>
            <w:color w:val="000000"/>
            <w:sz w:val="16"/>
            <w:szCs w:val="16"/>
            <w:u w:val="none"/>
            <w:rtl w:val="0"/>
          </w:rPr>
          <w:t xml:space="preserve">Schwarz H-G. Aluminum Production and Energy. Encyclopedia of Energy. 2004. pp. 81–95. doi:</w:t>
        </w:r>
      </w:hyperlink>
      <w:hyperlink r:id="rId129">
        <w:r w:rsidDel="00000000" w:rsidR="00000000" w:rsidRPr="00000000">
          <w:rPr>
            <w:b w:val="0"/>
            <w:i w:val="0"/>
            <w:color w:val="000000"/>
            <w:sz w:val="16"/>
            <w:szCs w:val="16"/>
            <w:u w:val="none"/>
            <w:rtl w:val="0"/>
          </w:rPr>
          <w:t xml:space="preserve">10.1016/b0-12-176480-x/00372-7</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22. </w:t>
        <w:tab/>
      </w:r>
      <w:hyperlink r:id="rId130">
        <w:r w:rsidDel="00000000" w:rsidR="00000000" w:rsidRPr="00000000">
          <w:rPr>
            <w:b w:val="0"/>
            <w:i w:val="0"/>
            <w:color w:val="000000"/>
            <w:sz w:val="16"/>
            <w:szCs w:val="16"/>
            <w:u w:val="none"/>
            <w:rtl w:val="0"/>
          </w:rPr>
          <w:t xml:space="preserve">Agency IRE. Future of solar photovoltaic: deployment, investment, technology, grid integration and socio-economic aspects. A Global Energy Transformation. 2019.</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23. </w:t>
        <w:tab/>
      </w:r>
      <w:hyperlink r:id="rId131">
        <w:r w:rsidDel="00000000" w:rsidR="00000000" w:rsidRPr="00000000">
          <w:rPr>
            <w:b w:val="0"/>
            <w:i w:val="0"/>
            <w:color w:val="000000"/>
            <w:sz w:val="16"/>
            <w:szCs w:val="16"/>
            <w:u w:val="none"/>
            <w:rtl w:val="0"/>
          </w:rPr>
          <w:t xml:space="preserve">International Aluminium Institute publishes global recycling data. In: Aluminium International Today [Internet]. [cited 22 May 2022]. Available: </w:t>
        </w:r>
      </w:hyperlink>
      <w:hyperlink r:id="rId132">
        <w:r w:rsidDel="00000000" w:rsidR="00000000" w:rsidRPr="00000000">
          <w:rPr>
            <w:b w:val="0"/>
            <w:i w:val="0"/>
            <w:color w:val="000000"/>
            <w:sz w:val="16"/>
            <w:szCs w:val="16"/>
            <w:u w:val="none"/>
            <w:rtl w:val="0"/>
          </w:rPr>
          <w:t xml:space="preserve">https://aluminiumtoday.com/news/international-aluminium-institute-publishes-global-recycling-data</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24. </w:t>
        <w:tab/>
      </w:r>
      <w:hyperlink r:id="rId133">
        <w:r w:rsidDel="00000000" w:rsidR="00000000" w:rsidRPr="00000000">
          <w:rPr>
            <w:b w:val="0"/>
            <w:i w:val="0"/>
            <w:color w:val="000000"/>
            <w:sz w:val="16"/>
            <w:szCs w:val="16"/>
            <w:u w:val="none"/>
            <w:rtl w:val="0"/>
          </w:rPr>
          <w:t xml:space="preserve">Elchalakani M, Aly T, Abu-Aisheh E. Sustainable concrete with high volume GGBFS to build Masdar City in the UAE. Case Studies in Construction Materials. 2014;1: 10–24. doi:</w:t>
        </w:r>
      </w:hyperlink>
      <w:hyperlink r:id="rId134">
        <w:r w:rsidDel="00000000" w:rsidR="00000000" w:rsidRPr="00000000">
          <w:rPr>
            <w:b w:val="0"/>
            <w:i w:val="0"/>
            <w:color w:val="000000"/>
            <w:sz w:val="16"/>
            <w:szCs w:val="16"/>
            <w:u w:val="none"/>
            <w:rtl w:val="0"/>
          </w:rPr>
          <w:t xml:space="preserve">10.1016/j.cscm.2013.11.001</w:t>
        </w:r>
      </w:hyperlink>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25. </w:t>
        <w:tab/>
      </w:r>
      <w:hyperlink r:id="rId135">
        <w:r w:rsidDel="00000000" w:rsidR="00000000" w:rsidRPr="00000000">
          <w:rPr>
            <w:b w:val="0"/>
            <w:i w:val="0"/>
            <w:color w:val="000000"/>
            <w:sz w:val="16"/>
            <w:szCs w:val="16"/>
            <w:u w:val="none"/>
            <w:rtl w:val="0"/>
          </w:rPr>
          <w:t xml:space="preserve">Soares A. Copper scrap boasts decarbonization benefits amid challenging market dynamics. 3 Mar 2022 [cited 22 May 2022]. Available: </w:t>
        </w:r>
      </w:hyperlink>
      <w:hyperlink r:id="rId136">
        <w:r w:rsidDel="00000000" w:rsidR="00000000" w:rsidRPr="00000000">
          <w:rPr>
            <w:b w:val="0"/>
            <w:i w:val="0"/>
            <w:color w:val="000000"/>
            <w:sz w:val="16"/>
            <w:szCs w:val="16"/>
            <w:u w:val="none"/>
            <w:rtl w:val="0"/>
          </w:rPr>
          <w:t xml:space="preserve">https://www.spglobal.com/marketintelligence/en/news-insights/research/copper-scrap-boasts-decarbonization-benefits-amid-challenging-market-dynamics</w:t>
        </w:r>
      </w:hyperlink>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26. </w:t>
        <w:tab/>
      </w:r>
      <w:hyperlink r:id="rId137">
        <w:r w:rsidDel="00000000" w:rsidR="00000000" w:rsidRPr="00000000">
          <w:rPr>
            <w:b w:val="0"/>
            <w:i w:val="0"/>
            <w:color w:val="000000"/>
            <w:sz w:val="16"/>
            <w:szCs w:val="16"/>
            <w:u w:val="none"/>
            <w:rtl w:val="0"/>
          </w:rPr>
          <w:t xml:space="preserve">Muwanguzi AJB, Karasev AV, Byaruhanga JK, Jönsson PG. Characterization of chemical composition and microstructure of natural iron ore from Muko deposits. International Scholarly Research Notices. 2012;2012. Available: </w:t>
        </w:r>
      </w:hyperlink>
      <w:hyperlink r:id="rId138">
        <w:r w:rsidDel="00000000" w:rsidR="00000000" w:rsidRPr="00000000">
          <w:rPr>
            <w:b w:val="0"/>
            <w:i w:val="0"/>
            <w:color w:val="000000"/>
            <w:sz w:val="16"/>
            <w:szCs w:val="16"/>
            <w:u w:val="none"/>
            <w:rtl w:val="0"/>
          </w:rPr>
          <w:t xml:space="preserve">https://downloads.hindawi.com/archive/2012/174803.pdf</w:t>
        </w:r>
      </w:hyperlink>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27. </w:t>
        <w:tab/>
      </w:r>
      <w:hyperlink r:id="rId139">
        <w:r w:rsidDel="00000000" w:rsidR="00000000" w:rsidRPr="00000000">
          <w:rPr>
            <w:b w:val="0"/>
            <w:i w:val="0"/>
            <w:color w:val="000000"/>
            <w:sz w:val="16"/>
            <w:szCs w:val="16"/>
            <w:u w:val="none"/>
            <w:rtl w:val="0"/>
          </w:rPr>
          <w:t xml:space="preserve">U. s. Government Printing Office. Minerals Yearbook: Metals and Minerals 2009. U.S. Government Printing Office; 2011. Available: </w:t>
        </w:r>
      </w:hyperlink>
      <w:hyperlink r:id="rId140">
        <w:r w:rsidDel="00000000" w:rsidR="00000000" w:rsidRPr="00000000">
          <w:rPr>
            <w:b w:val="0"/>
            <w:i w:val="0"/>
            <w:color w:val="000000"/>
            <w:sz w:val="16"/>
            <w:szCs w:val="16"/>
            <w:u w:val="none"/>
            <w:rtl w:val="0"/>
          </w:rPr>
          <w:t xml:space="preserve">https://play.google.com/store/books/details?id=IFInpwAACAAJ</w:t>
        </w:r>
      </w:hyperlink>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28. </w:t>
        <w:tab/>
      </w:r>
      <w:hyperlink r:id="rId141">
        <w:r w:rsidDel="00000000" w:rsidR="00000000" w:rsidRPr="00000000">
          <w:rPr>
            <w:b w:val="0"/>
            <w:i w:val="0"/>
            <w:color w:val="000000"/>
            <w:sz w:val="16"/>
            <w:szCs w:val="16"/>
            <w:u w:val="none"/>
            <w:rtl w:val="0"/>
          </w:rPr>
          <w:t xml:space="preserve">Grandell L, Höök M. Assessing Rare Metal Availability Challenges for Solar Energy Technologies. Sustain Sci Pract Policy. 2015;7: 11818–11837. doi:</w:t>
        </w:r>
      </w:hyperlink>
      <w:hyperlink r:id="rId142">
        <w:r w:rsidDel="00000000" w:rsidR="00000000" w:rsidRPr="00000000">
          <w:rPr>
            <w:b w:val="0"/>
            <w:i w:val="0"/>
            <w:color w:val="000000"/>
            <w:sz w:val="16"/>
            <w:szCs w:val="16"/>
            <w:u w:val="none"/>
            <w:rtl w:val="0"/>
          </w:rPr>
          <w:t xml:space="preserve">10.3390/su70911818</w:t>
        </w:r>
      </w:hyperlink>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29. </w:t>
        <w:tab/>
      </w:r>
      <w:hyperlink r:id="rId143">
        <w:r w:rsidDel="00000000" w:rsidR="00000000" w:rsidRPr="00000000">
          <w:rPr>
            <w:b w:val="0"/>
            <w:i w:val="0"/>
            <w:color w:val="000000"/>
            <w:sz w:val="16"/>
            <w:szCs w:val="16"/>
            <w:u w:val="none"/>
            <w:rtl w:val="0"/>
          </w:rPr>
          <w:t xml:space="preserve">Matasci S. Solar panel size and weight: How big are solar panels? In: EnergySage Blog [Internet]. EnergySage; 1 Dec 2021 [cited 22 May 2022]. Available: </w:t>
        </w:r>
      </w:hyperlink>
      <w:hyperlink r:id="rId144">
        <w:r w:rsidDel="00000000" w:rsidR="00000000" w:rsidRPr="00000000">
          <w:rPr>
            <w:b w:val="0"/>
            <w:i w:val="0"/>
            <w:color w:val="000000"/>
            <w:sz w:val="16"/>
            <w:szCs w:val="16"/>
            <w:u w:val="none"/>
            <w:rtl w:val="0"/>
          </w:rPr>
          <w:t xml:space="preserve">https://news.energysage.com/average-solar-panel-size-weight/</w:t>
        </w:r>
      </w:hyperlink>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30. </w:t>
        <w:tab/>
      </w:r>
      <w:hyperlink r:id="rId145">
        <w:r w:rsidDel="00000000" w:rsidR="00000000" w:rsidRPr="00000000">
          <w:rPr>
            <w:b w:val="0"/>
            <w:i w:val="0"/>
            <w:color w:val="000000"/>
            <w:sz w:val="16"/>
            <w:szCs w:val="16"/>
            <w:u w:val="none"/>
            <w:rtl w:val="0"/>
          </w:rPr>
          <w:t xml:space="preserve">Ponikvar AL, Goodwin FE. lead processing. Encyclopedia Britannica. 2013. Available: </w:t>
        </w:r>
      </w:hyperlink>
      <w:hyperlink r:id="rId146">
        <w:r w:rsidDel="00000000" w:rsidR="00000000" w:rsidRPr="00000000">
          <w:rPr>
            <w:b w:val="0"/>
            <w:i w:val="0"/>
            <w:color w:val="000000"/>
            <w:sz w:val="16"/>
            <w:szCs w:val="16"/>
            <w:u w:val="none"/>
            <w:rtl w:val="0"/>
          </w:rPr>
          <w:t xml:space="preserve">https://www.britannica.com/technology/lead-processing</w:t>
        </w:r>
      </w:hyperlink>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31. </w:t>
        <w:tab/>
      </w:r>
      <w:hyperlink r:id="rId147">
        <w:r w:rsidDel="00000000" w:rsidR="00000000" w:rsidRPr="00000000">
          <w:rPr>
            <w:b w:val="0"/>
            <w:i w:val="0"/>
            <w:color w:val="000000"/>
            <w:sz w:val="16"/>
            <w:szCs w:val="16"/>
            <w:u w:val="none"/>
            <w:rtl w:val="0"/>
          </w:rPr>
          <w:t xml:space="preserve">Fraunhofer ISE. Recent facts about photovoltaics in Germany. Fraunhofer Institute for Solar Energy Systems ISE, Freiburg. 2017.</w:t>
        </w:r>
      </w:hyperlink>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32. </w:t>
        <w:tab/>
      </w:r>
      <w:hyperlink r:id="rId148">
        <w:r w:rsidDel="00000000" w:rsidR="00000000" w:rsidRPr="00000000">
          <w:rPr>
            <w:b w:val="0"/>
            <w:i w:val="0"/>
            <w:color w:val="000000"/>
            <w:sz w:val="16"/>
            <w:szCs w:val="16"/>
            <w:u w:val="none"/>
            <w:rtl w:val="0"/>
          </w:rPr>
          <w:t xml:space="preserve">Mason JE, Fthenakis VM, Hansen T, Kim HC. Energy payback and life-cycle CO2 emissions of the BOS in an optimized 3·5 MW PV installation. Prog Photovoltaics Res Appl. 2006;14: 179–190. doi:</w:t>
        </w:r>
      </w:hyperlink>
      <w:hyperlink r:id="rId149">
        <w:r w:rsidDel="00000000" w:rsidR="00000000" w:rsidRPr="00000000">
          <w:rPr>
            <w:b w:val="0"/>
            <w:i w:val="0"/>
            <w:color w:val="000000"/>
            <w:sz w:val="16"/>
            <w:szCs w:val="16"/>
            <w:u w:val="none"/>
            <w:rtl w:val="0"/>
          </w:rPr>
          <w:t xml:space="preserve">10.1002/pip.652</w:t>
        </w:r>
      </w:hyperlink>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33. </w:t>
        <w:tab/>
      </w:r>
      <w:hyperlink r:id="rId150">
        <w:r w:rsidDel="00000000" w:rsidR="00000000" w:rsidRPr="00000000">
          <w:rPr>
            <w:b w:val="0"/>
            <w:i w:val="0"/>
            <w:color w:val="000000"/>
            <w:sz w:val="16"/>
            <w:szCs w:val="16"/>
            <w:u w:val="none"/>
            <w:rtl w:val="0"/>
          </w:rPr>
          <w:t xml:space="preserve">Moore, Post, Mysak. Photovoltaic power plant experience at Tucson electric power. Atlantis Stud Math Eng Sci. Available: </w:t>
        </w:r>
      </w:hyperlink>
      <w:hyperlink r:id="rId151">
        <w:r w:rsidDel="00000000" w:rsidR="00000000" w:rsidRPr="00000000">
          <w:rPr>
            <w:b w:val="0"/>
            <w:i w:val="0"/>
            <w:color w:val="000000"/>
            <w:sz w:val="16"/>
            <w:szCs w:val="16"/>
            <w:u w:val="none"/>
            <w:rtl w:val="0"/>
          </w:rPr>
          <w:t xml:space="preserve">https://asmedigitalcollection.asme.org/IMECE/proceedings-abstract/IMECE2005/387/310293</w:t>
        </w:r>
      </w:hyperlink>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34. </w:t>
        <w:tab/>
      </w:r>
      <w:hyperlink r:id="rId152">
        <w:r w:rsidDel="00000000" w:rsidR="00000000" w:rsidRPr="00000000">
          <w:rPr>
            <w:b w:val="0"/>
            <w:i w:val="0"/>
            <w:color w:val="000000"/>
            <w:sz w:val="16"/>
            <w:szCs w:val="16"/>
            <w:u w:val="none"/>
            <w:rtl w:val="0"/>
          </w:rPr>
          <w:t xml:space="preserve">Huber ST, Steininger KW. Critical sustainability issues in the production of wind and solar electricity generation as well as storage facilities and possible solutions. J Clean Prod. 2022;339: 130720. doi:</w:t>
        </w:r>
      </w:hyperlink>
      <w:hyperlink r:id="rId153">
        <w:r w:rsidDel="00000000" w:rsidR="00000000" w:rsidRPr="00000000">
          <w:rPr>
            <w:b w:val="0"/>
            <w:i w:val="0"/>
            <w:color w:val="000000"/>
            <w:sz w:val="16"/>
            <w:szCs w:val="16"/>
            <w:u w:val="none"/>
            <w:rtl w:val="0"/>
          </w:rPr>
          <w:t xml:space="preserve">10.1016/j.jclepro.2022.130720</w:t>
        </w:r>
      </w:hyperlink>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35. </w:t>
        <w:tab/>
      </w:r>
      <w:hyperlink r:id="rId154">
        <w:r w:rsidDel="00000000" w:rsidR="00000000" w:rsidRPr="00000000">
          <w:rPr>
            <w:b w:val="0"/>
            <w:i w:val="0"/>
            <w:color w:val="000000"/>
            <w:sz w:val="16"/>
            <w:szCs w:val="16"/>
            <w:u w:val="none"/>
            <w:rtl w:val="0"/>
          </w:rPr>
          <w:t xml:space="preserve">Barry BTK. tin processing. Encyclopedia Britannica. 2017. Available: </w:t>
        </w:r>
      </w:hyperlink>
      <w:hyperlink r:id="rId155">
        <w:r w:rsidDel="00000000" w:rsidR="00000000" w:rsidRPr="00000000">
          <w:rPr>
            <w:b w:val="0"/>
            <w:i w:val="0"/>
            <w:color w:val="000000"/>
            <w:sz w:val="16"/>
            <w:szCs w:val="16"/>
            <w:u w:val="none"/>
            <w:rtl w:val="0"/>
          </w:rPr>
          <w:t xml:space="preserve">https://www.britannica.com/technology/tin-processing</w:t>
        </w:r>
      </w:hyperlink>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36. </w:t>
        <w:tab/>
      </w:r>
      <w:hyperlink r:id="rId156">
        <w:r w:rsidDel="00000000" w:rsidR="00000000" w:rsidRPr="00000000">
          <w:rPr>
            <w:b w:val="0"/>
            <w:i w:val="0"/>
            <w:color w:val="000000"/>
            <w:sz w:val="16"/>
            <w:szCs w:val="16"/>
            <w:u w:val="none"/>
            <w:rtl w:val="0"/>
          </w:rPr>
          <w:t xml:space="preserve">Alsaleh A, Sattler M. Comprehensive life cycle assessment of large wind turbines in the US. Clean Technol Environ Policy. 2019;21: 887–903. doi:</w:t>
        </w:r>
      </w:hyperlink>
      <w:hyperlink r:id="rId157">
        <w:r w:rsidDel="00000000" w:rsidR="00000000" w:rsidRPr="00000000">
          <w:rPr>
            <w:b w:val="0"/>
            <w:i w:val="0"/>
            <w:color w:val="000000"/>
            <w:sz w:val="16"/>
            <w:szCs w:val="16"/>
            <w:u w:val="none"/>
            <w:rtl w:val="0"/>
          </w:rPr>
          <w:t xml:space="preserve">10.1007/s10098-019-01678-0</w:t>
        </w:r>
      </w:hyperlink>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37. </w:t>
        <w:tab/>
      </w:r>
      <w:hyperlink r:id="rId158">
        <w:r w:rsidDel="00000000" w:rsidR="00000000" w:rsidRPr="00000000">
          <w:rPr>
            <w:b w:val="0"/>
            <w:i w:val="0"/>
            <w:color w:val="000000"/>
            <w:sz w:val="16"/>
            <w:szCs w:val="16"/>
            <w:u w:val="none"/>
            <w:rtl w:val="0"/>
          </w:rPr>
          <w:t xml:space="preserve">Richards AW. zinc processing. Encyclopedia Britannica. 2019. Available: </w:t>
        </w:r>
      </w:hyperlink>
      <w:hyperlink r:id="rId159">
        <w:r w:rsidDel="00000000" w:rsidR="00000000" w:rsidRPr="00000000">
          <w:rPr>
            <w:b w:val="0"/>
            <w:i w:val="0"/>
            <w:color w:val="000000"/>
            <w:sz w:val="16"/>
            <w:szCs w:val="16"/>
            <w:u w:val="none"/>
            <w:rtl w:val="0"/>
          </w:rPr>
          <w:t xml:space="preserve">https://www.britannica.com/technology/zinc-processing</w:t>
        </w:r>
      </w:hyperlink>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38. </w:t>
        <w:tab/>
      </w:r>
      <w:hyperlink r:id="rId160">
        <w:r w:rsidDel="00000000" w:rsidR="00000000" w:rsidRPr="00000000">
          <w:rPr>
            <w:b w:val="0"/>
            <w:i w:val="0"/>
            <w:color w:val="000000"/>
            <w:sz w:val="16"/>
            <w:szCs w:val="16"/>
            <w:u w:val="none"/>
            <w:rtl w:val="0"/>
          </w:rPr>
          <w:t xml:space="preserve">Wilburn DR. Wind energy in the United States and materials required for the land-based wind turbine industry from 2010 through 2030. Scientific Investigations Report. US Geological Survey; 2011. pp. i–19. doi:</w:t>
        </w:r>
      </w:hyperlink>
      <w:hyperlink r:id="rId161">
        <w:r w:rsidDel="00000000" w:rsidR="00000000" w:rsidRPr="00000000">
          <w:rPr>
            <w:b w:val="0"/>
            <w:i w:val="0"/>
            <w:color w:val="000000"/>
            <w:sz w:val="16"/>
            <w:szCs w:val="16"/>
            <w:u w:val="none"/>
            <w:rtl w:val="0"/>
          </w:rPr>
          <w:t xml:space="preserve">10.3133/sir20115036</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39. </w:t>
        <w:tab/>
      </w:r>
      <w:hyperlink r:id="rId162">
        <w:r w:rsidDel="00000000" w:rsidR="00000000" w:rsidRPr="00000000">
          <w:rPr>
            <w:b w:val="0"/>
            <w:i w:val="0"/>
            <w:color w:val="000000"/>
            <w:sz w:val="16"/>
            <w:szCs w:val="16"/>
            <w:u w:val="none"/>
            <w:rtl w:val="0"/>
          </w:rPr>
          <w:t xml:space="preserve">Gschneidner KA, Jr., Pecharsky VK. rare-earth element. Encyclopedia Britannica. 2019. Available: </w:t>
        </w:r>
      </w:hyperlink>
      <w:hyperlink r:id="rId163">
        <w:r w:rsidDel="00000000" w:rsidR="00000000" w:rsidRPr="00000000">
          <w:rPr>
            <w:b w:val="0"/>
            <w:i w:val="0"/>
            <w:color w:val="000000"/>
            <w:sz w:val="16"/>
            <w:szCs w:val="16"/>
            <w:u w:val="none"/>
            <w:rtl w:val="0"/>
          </w:rPr>
          <w:t xml:space="preserve">https://www.britannica.com/science/rare-earth-element</w:t>
        </w:r>
      </w:hyperlink>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40. </w:t>
        <w:tab/>
      </w:r>
      <w:hyperlink r:id="rId164">
        <w:r w:rsidDel="00000000" w:rsidR="00000000" w:rsidRPr="00000000">
          <w:rPr>
            <w:b w:val="0"/>
            <w:i w:val="0"/>
            <w:color w:val="000000"/>
            <w:sz w:val="16"/>
            <w:szCs w:val="16"/>
            <w:u w:val="none"/>
            <w:rtl w:val="0"/>
          </w:rPr>
          <w:t xml:space="preserve">Dias PA, Bobba S, Carrara S, Plazzotta B. THE ROLE OF RARE EARTH ELEMENTS IN WIND ENERGY AND ELECTRIC MOBILITY An analysis of future supply/demand balances. unknown; 2021 Jan. doi:</w:t>
        </w:r>
      </w:hyperlink>
      <w:hyperlink r:id="rId165">
        <w:r w:rsidDel="00000000" w:rsidR="00000000" w:rsidRPr="00000000">
          <w:rPr>
            <w:b w:val="0"/>
            <w:i w:val="0"/>
            <w:color w:val="000000"/>
            <w:sz w:val="16"/>
            <w:szCs w:val="16"/>
            <w:u w:val="none"/>
            <w:rtl w:val="0"/>
          </w:rPr>
          <w:t xml:space="preserve">10.2760/303258</w:t>
        </w:r>
      </w:hyperlink>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41. </w:t>
        <w:tab/>
      </w:r>
      <w:hyperlink r:id="rId166">
        <w:r w:rsidDel="00000000" w:rsidR="00000000" w:rsidRPr="00000000">
          <w:rPr>
            <w:b w:val="0"/>
            <w:i w:val="0"/>
            <w:color w:val="000000"/>
            <w:sz w:val="16"/>
            <w:szCs w:val="16"/>
            <w:u w:val="none"/>
            <w:rtl w:val="0"/>
          </w:rPr>
          <w:t xml:space="preserve">International Energy Agency. The Role of Critical Minerals in Clean Energy Transitions. OECD Publishing; 2021. Available: </w:t>
        </w:r>
      </w:hyperlink>
      <w:hyperlink r:id="rId167">
        <w:r w:rsidDel="00000000" w:rsidR="00000000" w:rsidRPr="00000000">
          <w:rPr>
            <w:b w:val="0"/>
            <w:i w:val="0"/>
            <w:color w:val="000000"/>
            <w:sz w:val="16"/>
            <w:szCs w:val="16"/>
            <w:u w:val="none"/>
            <w:rtl w:val="0"/>
          </w:rPr>
          <w:t xml:space="preserve">https://play.google.com/store/books/details?id=YU4RzwEACAAJ</w:t>
        </w:r>
      </w:hyperlink>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42. </w:t>
        <w:tab/>
      </w:r>
      <w:hyperlink r:id="rId168">
        <w:r w:rsidDel="00000000" w:rsidR="00000000" w:rsidRPr="00000000">
          <w:rPr>
            <w:b w:val="0"/>
            <w:i w:val="0"/>
            <w:color w:val="000000"/>
            <w:sz w:val="16"/>
            <w:szCs w:val="16"/>
            <w:u w:val="none"/>
            <w:rtl w:val="0"/>
          </w:rPr>
          <w:t xml:space="preserve">Samuel Carrara, Patricia Alves Dias, Beatrice Plazzotta, Claudiu Pavel. Raw materials demand for wind and solar PV technologies in the transition towards a decarbonised energy system. Publication Office of the European Union, Luxembourg; 2020.</w:t>
        </w:r>
      </w:hyperlink>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43. </w:t>
        <w:tab/>
      </w:r>
      <w:hyperlink r:id="rId169">
        <w:r w:rsidDel="00000000" w:rsidR="00000000" w:rsidRPr="00000000">
          <w:rPr>
            <w:b w:val="0"/>
            <w:i w:val="0"/>
            <w:color w:val="000000"/>
            <w:sz w:val="16"/>
            <w:szCs w:val="16"/>
            <w:u w:val="none"/>
            <w:rtl w:val="0"/>
          </w:rPr>
          <w:t xml:space="preserve">Moss, Tzimas, Kara, Willis, Arendorf. Assessing rare metals as supply-chain bottlenecks in low-carbon energy technologies. European Commission.</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44. </w:t>
        <w:tab/>
      </w:r>
      <w:hyperlink r:id="rId170">
        <w:r w:rsidDel="00000000" w:rsidR="00000000" w:rsidRPr="00000000">
          <w:rPr>
            <w:b w:val="0"/>
            <w:i w:val="0"/>
            <w:color w:val="000000"/>
            <w:sz w:val="16"/>
            <w:szCs w:val="16"/>
            <w:u w:val="none"/>
            <w:rtl w:val="0"/>
          </w:rPr>
          <w:t xml:space="preserve">Downing JH, Bacon FE. chromium processing. Encyclopedia Britannica. 2013. Available: </w:t>
        </w:r>
      </w:hyperlink>
      <w:hyperlink r:id="rId171">
        <w:r w:rsidDel="00000000" w:rsidR="00000000" w:rsidRPr="00000000">
          <w:rPr>
            <w:b w:val="0"/>
            <w:i w:val="0"/>
            <w:color w:val="000000"/>
            <w:sz w:val="16"/>
            <w:szCs w:val="16"/>
            <w:u w:val="none"/>
            <w:rtl w:val="0"/>
          </w:rPr>
          <w:t xml:space="preserve">https://www.britannica.com/technology/chromium-processing</w:t>
        </w:r>
      </w:hyperlink>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45. </w:t>
        <w:tab/>
      </w:r>
      <w:hyperlink r:id="rId172">
        <w:r w:rsidDel="00000000" w:rsidR="00000000" w:rsidRPr="00000000">
          <w:rPr>
            <w:b w:val="0"/>
            <w:i w:val="0"/>
            <w:color w:val="000000"/>
            <w:sz w:val="16"/>
            <w:szCs w:val="16"/>
            <w:u w:val="none"/>
            <w:rtl w:val="0"/>
          </w:rPr>
          <w:t xml:space="preserve">Downing JH. manganese processing. Encyclopedia Britannica. 2013. Available: </w:t>
        </w:r>
      </w:hyperlink>
      <w:hyperlink r:id="rId173">
        <w:r w:rsidDel="00000000" w:rsidR="00000000" w:rsidRPr="00000000">
          <w:rPr>
            <w:b w:val="0"/>
            <w:i w:val="0"/>
            <w:color w:val="000000"/>
            <w:sz w:val="16"/>
            <w:szCs w:val="16"/>
            <w:u w:val="none"/>
            <w:rtl w:val="0"/>
          </w:rPr>
          <w:t xml:space="preserve">https://www.britannica.com/technology/manganese-processing</w:t>
        </w:r>
      </w:hyperlink>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46. </w:t>
        <w:tab/>
      </w:r>
      <w:hyperlink r:id="rId174">
        <w:r w:rsidDel="00000000" w:rsidR="00000000" w:rsidRPr="00000000">
          <w:rPr>
            <w:b w:val="0"/>
            <w:i w:val="0"/>
            <w:color w:val="000000"/>
            <w:sz w:val="16"/>
            <w:szCs w:val="16"/>
            <w:u w:val="none"/>
            <w:rtl w:val="0"/>
          </w:rPr>
          <w:t xml:space="preserve">Sutulov A, Wang CT. molybdenum processing. Encyclopedia Britannica. 2018. Available: </w:t>
        </w:r>
      </w:hyperlink>
      <w:hyperlink r:id="rId175">
        <w:r w:rsidDel="00000000" w:rsidR="00000000" w:rsidRPr="00000000">
          <w:rPr>
            <w:b w:val="0"/>
            <w:i w:val="0"/>
            <w:color w:val="000000"/>
            <w:sz w:val="16"/>
            <w:szCs w:val="16"/>
            <w:u w:val="none"/>
            <w:rtl w:val="0"/>
          </w:rPr>
          <w:t xml:space="preserve">https://www.britannica.com/technology/molybdenum-processing</w:t>
        </w:r>
      </w:hyperlink>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47. </w:t>
        <w:tab/>
      </w:r>
      <w:hyperlink r:id="rId176">
        <w:r w:rsidDel="00000000" w:rsidR="00000000" w:rsidRPr="00000000">
          <w:rPr>
            <w:b w:val="0"/>
            <w:i w:val="0"/>
            <w:color w:val="000000"/>
            <w:sz w:val="16"/>
            <w:szCs w:val="16"/>
            <w:u w:val="none"/>
            <w:rtl w:val="0"/>
          </w:rPr>
          <w:t xml:space="preserve">Verma S, Paul AR, Haque N. Assessment of Materials and Rare Earth Metals Demand for Sustainable Wind Energy Growth in India. Minerals. 2022;12: 647. doi:</w:t>
        </w:r>
      </w:hyperlink>
      <w:hyperlink r:id="rId177">
        <w:r w:rsidDel="00000000" w:rsidR="00000000" w:rsidRPr="00000000">
          <w:rPr>
            <w:b w:val="0"/>
            <w:i w:val="0"/>
            <w:color w:val="000000"/>
            <w:sz w:val="16"/>
            <w:szCs w:val="16"/>
            <w:u w:val="none"/>
            <w:rtl w:val="0"/>
          </w:rPr>
          <w:t xml:space="preserve">10.3390/min12050647</w:t>
        </w:r>
      </w:hyperlink>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48. </w:t>
        <w:tab/>
      </w:r>
      <w:hyperlink r:id="rId178">
        <w:r w:rsidDel="00000000" w:rsidR="00000000" w:rsidRPr="00000000">
          <w:rPr>
            <w:b w:val="0"/>
            <w:i w:val="0"/>
            <w:color w:val="000000"/>
            <w:sz w:val="16"/>
            <w:szCs w:val="16"/>
            <w:u w:val="none"/>
            <w:rtl w:val="0"/>
          </w:rPr>
          <w:t xml:space="preserve">Wise EM, Taylor JC. nickel processing. Encyclopedia Britannica. 2013. Available: </w:t>
        </w:r>
      </w:hyperlink>
      <w:hyperlink r:id="rId179">
        <w:r w:rsidDel="00000000" w:rsidR="00000000" w:rsidRPr="00000000">
          <w:rPr>
            <w:b w:val="0"/>
            <w:i w:val="0"/>
            <w:color w:val="000000"/>
            <w:sz w:val="16"/>
            <w:szCs w:val="16"/>
            <w:u w:val="none"/>
            <w:rtl w:val="0"/>
          </w:rPr>
          <w:t xml:space="preserve">https://www.britannica.com/technology/nickel-processing</w:t>
        </w:r>
      </w:hyperlink>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49. </w:t>
        <w:tab/>
      </w:r>
      <w:hyperlink r:id="rId180">
        <w:r w:rsidDel="00000000" w:rsidR="00000000" w:rsidRPr="00000000">
          <w:rPr>
            <w:b w:val="0"/>
            <w:i w:val="0"/>
            <w:color w:val="000000"/>
            <w:sz w:val="16"/>
            <w:szCs w:val="16"/>
            <w:u w:val="none"/>
            <w:rtl w:val="0"/>
          </w:rPr>
          <w:t xml:space="preserve">Eckermann D. Materials use in a Clean Energy future. In: Bright New World [Internet]. 26 Jun 2021 [cited 3 Aug 2022]. Available: </w:t>
        </w:r>
      </w:hyperlink>
      <w:hyperlink r:id="rId181">
        <w:r w:rsidDel="00000000" w:rsidR="00000000" w:rsidRPr="00000000">
          <w:rPr>
            <w:b w:val="0"/>
            <w:i w:val="0"/>
            <w:color w:val="000000"/>
            <w:sz w:val="16"/>
            <w:szCs w:val="16"/>
            <w:u w:val="none"/>
            <w:rtl w:val="0"/>
          </w:rPr>
          <w:t xml:space="preserve">https://www.brightnewworld.org/media/2021/1/27/materials-use-project</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50. </w:t>
        <w:tab/>
      </w:r>
      <w:hyperlink r:id="rId182">
        <w:r w:rsidDel="00000000" w:rsidR="00000000" w:rsidRPr="00000000">
          <w:rPr>
            <w:b w:val="0"/>
            <w:i w:val="0"/>
            <w:color w:val="000000"/>
            <w:sz w:val="16"/>
            <w:szCs w:val="16"/>
            <w:u w:val="none"/>
            <w:rtl w:val="0"/>
          </w:rPr>
          <w:t xml:space="preserve">Pacca S, Horvath A. Greenhouse gas emissions from building and operating electric power plants in the Upper Colorado River Basin. Environ Sci Technol. 2002;36: 3194–3200. doi:</w:t>
        </w:r>
      </w:hyperlink>
      <w:hyperlink r:id="rId183">
        <w:r w:rsidDel="00000000" w:rsidR="00000000" w:rsidRPr="00000000">
          <w:rPr>
            <w:b w:val="0"/>
            <w:i w:val="0"/>
            <w:color w:val="000000"/>
            <w:sz w:val="16"/>
            <w:szCs w:val="16"/>
            <w:u w:val="none"/>
            <w:rtl w:val="0"/>
          </w:rPr>
          <w:t xml:space="preserve">10.1021/es0155884</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51. </w:t>
        <w:tab/>
      </w:r>
      <w:hyperlink r:id="rId184">
        <w:r w:rsidDel="00000000" w:rsidR="00000000" w:rsidRPr="00000000">
          <w:rPr>
            <w:b w:val="0"/>
            <w:i w:val="0"/>
            <w:color w:val="000000"/>
            <w:sz w:val="16"/>
            <w:szCs w:val="16"/>
            <w:u w:val="none"/>
            <w:rtl w:val="0"/>
          </w:rPr>
          <w:t xml:space="preserve">The raw-materials challenge: How the metals and mining sector will be at the core of enabling the energy transition. McKinsey &amp; Company; 10 Jan 2022 [cited 10 Aug 2022]. Available: </w:t>
        </w:r>
      </w:hyperlink>
      <w:hyperlink r:id="rId185">
        <w:r w:rsidDel="00000000" w:rsidR="00000000" w:rsidRPr="00000000">
          <w:rPr>
            <w:b w:val="0"/>
            <w:i w:val="0"/>
            <w:color w:val="000000"/>
            <w:sz w:val="16"/>
            <w:szCs w:val="16"/>
            <w:u w:val="none"/>
            <w:rtl w:val="0"/>
          </w:rPr>
          <w:t xml:space="preserve">https://www.mckinsey.com/industries/metals-and-mining/our-insights/the-raw-materials-challenge-how-the-metals-and-mining-sector-will-be-at-the-core-of-enabling-the-energy-transition</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52. </w:t>
        <w:tab/>
      </w:r>
      <w:hyperlink r:id="rId186">
        <w:r w:rsidDel="00000000" w:rsidR="00000000" w:rsidRPr="00000000">
          <w:rPr>
            <w:b w:val="0"/>
            <w:i w:val="0"/>
            <w:color w:val="000000"/>
            <w:sz w:val="16"/>
            <w:szCs w:val="16"/>
            <w:u w:val="none"/>
            <w:rtl w:val="0"/>
          </w:rPr>
          <w:t xml:space="preserve">Home. [cited 10 Aug 2022]. Available: </w:t>
        </w:r>
      </w:hyperlink>
      <w:hyperlink r:id="rId187">
        <w:r w:rsidDel="00000000" w:rsidR="00000000" w:rsidRPr="00000000">
          <w:rPr>
            <w:b w:val="0"/>
            <w:i w:val="0"/>
            <w:color w:val="000000"/>
            <w:sz w:val="16"/>
            <w:szCs w:val="16"/>
            <w:u w:val="none"/>
            <w:rtl w:val="0"/>
          </w:rPr>
          <w:t xml:space="preserve">https://naturalresources.house.gov</w:t>
        </w:r>
      </w:hyperlink>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53. </w:t>
        <w:tab/>
      </w:r>
      <w:hyperlink r:id="rId188">
        <w:r w:rsidDel="00000000" w:rsidR="00000000" w:rsidRPr="00000000">
          <w:rPr>
            <w:b w:val="0"/>
            <w:i w:val="0"/>
            <w:color w:val="000000"/>
            <w:sz w:val="16"/>
            <w:szCs w:val="16"/>
            <w:u w:val="none"/>
            <w:rtl w:val="0"/>
          </w:rPr>
          <w:t xml:space="preserve">U.S. Environmental Protection Agency. Choice . 2001;38: 38Sup–245–38Sup–245. doi:</w:t>
        </w:r>
      </w:hyperlink>
      <w:hyperlink r:id="rId189">
        <w:r w:rsidDel="00000000" w:rsidR="00000000" w:rsidRPr="00000000">
          <w:rPr>
            <w:b w:val="0"/>
            <w:i w:val="0"/>
            <w:color w:val="000000"/>
            <w:sz w:val="16"/>
            <w:szCs w:val="16"/>
            <w:u w:val="none"/>
            <w:rtl w:val="0"/>
          </w:rPr>
          <w:t xml:space="preserve">10.5860/choice.38sup-245</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54. </w:t>
        <w:tab/>
      </w:r>
      <w:hyperlink r:id="rId190">
        <w:r w:rsidDel="00000000" w:rsidR="00000000" w:rsidRPr="00000000">
          <w:rPr>
            <w:b w:val="0"/>
            <w:i w:val="0"/>
            <w:color w:val="000000"/>
            <w:sz w:val="16"/>
            <w:szCs w:val="16"/>
            <w:u w:val="none"/>
            <w:rtl w:val="0"/>
          </w:rPr>
          <w:t xml:space="preserve">Fu X, Ueland SM, Olivetti E. Econometric modeling of recycled copper supply. Resour Conserv Recycl. 2017;122: 219–226. doi:</w:t>
        </w:r>
      </w:hyperlink>
      <w:hyperlink r:id="rId191">
        <w:r w:rsidDel="00000000" w:rsidR="00000000" w:rsidRPr="00000000">
          <w:rPr>
            <w:b w:val="0"/>
            <w:i w:val="0"/>
            <w:color w:val="000000"/>
            <w:sz w:val="16"/>
            <w:szCs w:val="16"/>
            <w:u w:val="none"/>
            <w:rtl w:val="0"/>
          </w:rPr>
          <w:t xml:space="preserve">10.1016/j.resconrec.2017.02.012</w:t>
        </w:r>
      </w:hyperlink>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55. </w:t>
        <w:tab/>
      </w:r>
      <w:hyperlink r:id="rId192">
        <w:r w:rsidDel="00000000" w:rsidR="00000000" w:rsidRPr="00000000">
          <w:rPr>
            <w:b w:val="0"/>
            <w:i w:val="0"/>
            <w:color w:val="000000"/>
            <w:sz w:val="16"/>
            <w:szCs w:val="16"/>
            <w:u w:val="none"/>
            <w:rtl w:val="0"/>
          </w:rPr>
          <w:t xml:space="preserve">Gerst MD, Graedel TE. In-use stocks of metals: status and implications. Environ Sci Technol. 2008;42: 7038–7045. doi:</w:t>
        </w:r>
      </w:hyperlink>
      <w:hyperlink r:id="rId193">
        <w:r w:rsidDel="00000000" w:rsidR="00000000" w:rsidRPr="00000000">
          <w:rPr>
            <w:b w:val="0"/>
            <w:i w:val="0"/>
            <w:color w:val="000000"/>
            <w:sz w:val="16"/>
            <w:szCs w:val="16"/>
            <w:u w:val="none"/>
            <w:rtl w:val="0"/>
          </w:rPr>
          <w:t xml:space="preserve">10.1021/es800420p</w:t>
        </w:r>
      </w:hyperlink>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56. </w:t>
        <w:tab/>
      </w:r>
      <w:hyperlink r:id="rId194">
        <w:r w:rsidDel="00000000" w:rsidR="00000000" w:rsidRPr="00000000">
          <w:rPr>
            <w:b w:val="0"/>
            <w:i w:val="0"/>
            <w:color w:val="000000"/>
            <w:sz w:val="16"/>
            <w:szCs w:val="16"/>
            <w:u w:val="none"/>
            <w:rtl w:val="0"/>
          </w:rPr>
          <w:t xml:space="preserve">Cox B, Innis S, Kunz NC, Steen J. The mining industry as a net beneficiary of a global tax on carbon emissions. Communications Earth &amp; Environment. 2022;3: 1–8. doi:</w:t>
        </w:r>
      </w:hyperlink>
      <w:hyperlink r:id="rId195">
        <w:r w:rsidDel="00000000" w:rsidR="00000000" w:rsidRPr="00000000">
          <w:rPr>
            <w:b w:val="0"/>
            <w:i w:val="0"/>
            <w:color w:val="000000"/>
            <w:sz w:val="16"/>
            <w:szCs w:val="16"/>
            <w:u w:val="none"/>
            <w:rtl w:val="0"/>
          </w:rPr>
          <w:t xml:space="preserve">10.1038/s43247-022-00346-4</w:t>
        </w:r>
      </w:hyperlink>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57. </w:t>
        <w:tab/>
      </w:r>
      <w:hyperlink r:id="rId196">
        <w:r w:rsidDel="00000000" w:rsidR="00000000" w:rsidRPr="00000000">
          <w:rPr>
            <w:b w:val="0"/>
            <w:i w:val="0"/>
            <w:color w:val="000000"/>
            <w:sz w:val="16"/>
            <w:szCs w:val="16"/>
            <w:u w:val="none"/>
            <w:rtl w:val="0"/>
          </w:rPr>
          <w:t xml:space="preserve">Glöser S, Soulier M, Tercero Espinoza LA. Dynamic analysis of global copper flows. Global stocks, postconsumer material flows, recycling indicators, and uncertainty evaluation. Environ Sci Technol. 2013;47: 6564–6572. doi:</w:t>
        </w:r>
      </w:hyperlink>
      <w:hyperlink r:id="rId197">
        <w:r w:rsidDel="00000000" w:rsidR="00000000" w:rsidRPr="00000000">
          <w:rPr>
            <w:b w:val="0"/>
            <w:i w:val="0"/>
            <w:color w:val="000000"/>
            <w:sz w:val="16"/>
            <w:szCs w:val="16"/>
            <w:u w:val="none"/>
            <w:rtl w:val="0"/>
          </w:rPr>
          <w:t xml:space="preserve">10.1021/es400069b</w:t>
        </w:r>
      </w:hyperlink>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58. </w:t>
        <w:tab/>
      </w:r>
      <w:hyperlink r:id="rId198">
        <w:r w:rsidDel="00000000" w:rsidR="00000000" w:rsidRPr="00000000">
          <w:rPr>
            <w:b w:val="0"/>
            <w:i w:val="0"/>
            <w:color w:val="000000"/>
            <w:sz w:val="16"/>
            <w:szCs w:val="16"/>
            <w:u w:val="none"/>
            <w:rtl w:val="0"/>
          </w:rPr>
          <w:t xml:space="preserve">Ekman Nilsson A, Macias Aragonés M, Arroyo Torralvo F, Dunon V, Angel H, Komnitsas K, et al. A review of the carbon footprint of cu and Zn production from primary and secondary sources. Minerals (Basel). 2017;7: 168. doi:</w:t>
        </w:r>
      </w:hyperlink>
      <w:hyperlink r:id="rId199">
        <w:r w:rsidDel="00000000" w:rsidR="00000000" w:rsidRPr="00000000">
          <w:rPr>
            <w:b w:val="0"/>
            <w:i w:val="0"/>
            <w:color w:val="000000"/>
            <w:sz w:val="16"/>
            <w:szCs w:val="16"/>
            <w:u w:val="none"/>
            <w:rtl w:val="0"/>
          </w:rPr>
          <w:t xml:space="preserve">10.3390/min7090168</w:t>
        </w:r>
      </w:hyperlink>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59. </w:t>
        <w:tab/>
      </w:r>
      <w:hyperlink r:id="rId200">
        <w:r w:rsidDel="00000000" w:rsidR="00000000" w:rsidRPr="00000000">
          <w:rPr>
            <w:b w:val="0"/>
            <w:i w:val="0"/>
            <w:color w:val="000000"/>
            <w:sz w:val="16"/>
            <w:szCs w:val="16"/>
            <w:u w:val="none"/>
            <w:rtl w:val="0"/>
          </w:rPr>
          <w:t xml:space="preserve">Skousen JG, Ziemkiewicz PF, McDonald LM. Acid mine drainage formation, control and treatment: Approaches and strategies. The Extractive Industries and Society. 2019;6: 241–249. doi:</w:t>
        </w:r>
      </w:hyperlink>
      <w:hyperlink r:id="rId201">
        <w:r w:rsidDel="00000000" w:rsidR="00000000" w:rsidRPr="00000000">
          <w:rPr>
            <w:b w:val="0"/>
            <w:i w:val="0"/>
            <w:color w:val="000000"/>
            <w:sz w:val="16"/>
            <w:szCs w:val="16"/>
            <w:u w:val="none"/>
            <w:rtl w:val="0"/>
          </w:rPr>
          <w:t xml:space="preserve">10.1016/j.exis.2018.09.008</w:t>
        </w:r>
      </w:hyperlink>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60. </w:t>
        <w:tab/>
      </w:r>
      <w:hyperlink r:id="rId202">
        <w:r w:rsidDel="00000000" w:rsidR="00000000" w:rsidRPr="00000000">
          <w:rPr>
            <w:b w:val="0"/>
            <w:i w:val="0"/>
            <w:color w:val="000000"/>
            <w:sz w:val="16"/>
            <w:szCs w:val="16"/>
            <w:u w:val="none"/>
            <w:rtl w:val="0"/>
          </w:rPr>
          <w:t xml:space="preserve">Ziemkiewicz P. WVU awarded $5 million to continue rare earth project, build acid mine drainage treatment facility. [cited 10 Aug 2022]. Available: </w:t>
        </w:r>
      </w:hyperlink>
      <w:hyperlink r:id="rId203">
        <w:r w:rsidDel="00000000" w:rsidR="00000000" w:rsidRPr="00000000">
          <w:rPr>
            <w:b w:val="0"/>
            <w:i w:val="0"/>
            <w:color w:val="000000"/>
            <w:sz w:val="16"/>
            <w:szCs w:val="16"/>
            <w:u w:val="none"/>
            <w:rtl w:val="0"/>
          </w:rPr>
          <w:t xml:space="preserve">https://wvutoday.wvu.edu/stories/2019/10/01/wvu-awarded-5-million-to-continue-rare-earth-project-build-acid-mine-drainage-treatment-facility</w:t>
        </w:r>
      </w:hyperlink>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61. </w:t>
        <w:tab/>
      </w:r>
      <w:hyperlink r:id="rId204">
        <w:r w:rsidDel="00000000" w:rsidR="00000000" w:rsidRPr="00000000">
          <w:rPr>
            <w:b w:val="0"/>
            <w:i w:val="0"/>
            <w:color w:val="000000"/>
            <w:sz w:val="16"/>
            <w:szCs w:val="16"/>
            <w:u w:val="none"/>
            <w:rtl w:val="0"/>
          </w:rPr>
          <w:t xml:space="preserve">U.S. senate committee on energy and natural resources. [cited 10 Aug 2022]. Available: </w:t>
        </w:r>
      </w:hyperlink>
      <w:r w:rsidDel="00000000" w:rsidR="00000000" w:rsidRPr="00000000">
        <w:rPr>
          <w:sz w:val="16"/>
          <w:szCs w:val="16"/>
          <w:rtl w:val="0"/>
        </w:rPr>
        <w:t xml:space="preserve">https://www.energy.senate.gov/services/files/3FE0D2F4-1001-44FF-B0C1-9B535DA41935</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62. </w:t>
        <w:tab/>
      </w:r>
      <w:hyperlink r:id="rId205">
        <w:r w:rsidDel="00000000" w:rsidR="00000000" w:rsidRPr="00000000">
          <w:rPr>
            <w:b w:val="0"/>
            <w:i w:val="0"/>
            <w:color w:val="000000"/>
            <w:sz w:val="16"/>
            <w:szCs w:val="16"/>
            <w:u w:val="none"/>
            <w:rtl w:val="0"/>
          </w:rPr>
          <w:t xml:space="preserve">Key sectors. In: BQE Water [Internet]. 13 Nov 2014 [cited 10 Aug 2022]. Available: </w:t>
        </w:r>
      </w:hyperlink>
      <w:hyperlink r:id="rId206">
        <w:r w:rsidDel="00000000" w:rsidR="00000000" w:rsidRPr="00000000">
          <w:rPr>
            <w:b w:val="0"/>
            <w:i w:val="0"/>
            <w:color w:val="000000"/>
            <w:sz w:val="16"/>
            <w:szCs w:val="16"/>
            <w:u w:val="none"/>
            <w:rtl w:val="0"/>
          </w:rPr>
          <w:t xml:space="preserve">https://www.bqewater.com/key-sectors/</w:t>
        </w:r>
      </w:hyperlink>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63. </w:t>
        <w:tab/>
      </w:r>
      <w:hyperlink r:id="rId207">
        <w:r w:rsidDel="00000000" w:rsidR="00000000" w:rsidRPr="00000000">
          <w:rPr>
            <w:b w:val="0"/>
            <w:i w:val="0"/>
            <w:color w:val="000000"/>
            <w:sz w:val="16"/>
            <w:szCs w:val="16"/>
            <w:u w:val="none"/>
            <w:rtl w:val="0"/>
          </w:rPr>
          <w:t xml:space="preserve">Mining Industry Wastewater Treatment systems ». In: Ecologix Systems [Internet]. 27 Sep 2018 [cited 10 Aug 2022]. Available: </w:t>
        </w:r>
      </w:hyperlink>
      <w:hyperlink r:id="rId208">
        <w:r w:rsidDel="00000000" w:rsidR="00000000" w:rsidRPr="00000000">
          <w:rPr>
            <w:b w:val="0"/>
            <w:i w:val="0"/>
            <w:color w:val="000000"/>
            <w:sz w:val="16"/>
            <w:szCs w:val="16"/>
            <w:u w:val="none"/>
            <w:rtl w:val="0"/>
          </w:rPr>
          <w:t xml:space="preserve">http://www.ecologixsystems.com/industry-mining/</w:t>
        </w:r>
      </w:hyperlink>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64. </w:t>
        <w:tab/>
      </w:r>
      <w:hyperlink r:id="rId209">
        <w:r w:rsidDel="00000000" w:rsidR="00000000" w:rsidRPr="00000000">
          <w:rPr>
            <w:b w:val="0"/>
            <w:i w:val="0"/>
            <w:color w:val="000000"/>
            <w:sz w:val="16"/>
            <w:szCs w:val="16"/>
            <w:u w:val="none"/>
            <w:rtl w:val="0"/>
          </w:rPr>
          <w:t xml:space="preserve">Lèbre É, Corder GD, Golev A. Sustainable practices in the management of mining waste: A focus on the mineral resource. Miner Eng. 2017;107: 34–42. doi:</w:t>
        </w:r>
      </w:hyperlink>
      <w:hyperlink r:id="rId210">
        <w:r w:rsidDel="00000000" w:rsidR="00000000" w:rsidRPr="00000000">
          <w:rPr>
            <w:b w:val="0"/>
            <w:i w:val="0"/>
            <w:color w:val="000000"/>
            <w:sz w:val="16"/>
            <w:szCs w:val="16"/>
            <w:u w:val="none"/>
            <w:rtl w:val="0"/>
          </w:rPr>
          <w:t xml:space="preserve">10.1016/j.mineng.2016.12.004</w:t>
        </w:r>
      </w:hyperlink>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65. </w:t>
        <w:tab/>
      </w:r>
      <w:hyperlink r:id="rId211">
        <w:r w:rsidDel="00000000" w:rsidR="00000000" w:rsidRPr="00000000">
          <w:rPr>
            <w:b w:val="0"/>
            <w:i w:val="0"/>
            <w:color w:val="000000"/>
            <w:sz w:val="16"/>
            <w:szCs w:val="16"/>
            <w:u w:val="none"/>
            <w:rtl w:val="0"/>
          </w:rPr>
          <w:t xml:space="preserve">Hendryx M. Poverty and Mortality Disparities in Central Appalachia: Mountaintop Mining and Environmental Justice. J Health Dispar Res Pract. 2010;4: 6. Available: </w:t>
        </w:r>
      </w:hyperlink>
      <w:hyperlink r:id="rId212">
        <w:r w:rsidDel="00000000" w:rsidR="00000000" w:rsidRPr="00000000">
          <w:rPr>
            <w:b w:val="0"/>
            <w:i w:val="0"/>
            <w:color w:val="000000"/>
            <w:sz w:val="16"/>
            <w:szCs w:val="16"/>
            <w:u w:val="none"/>
            <w:rtl w:val="0"/>
          </w:rPr>
          <w:t xml:space="preserve">https://digitalscholarship.unlv.edu/jhdrp/vol4/iss3/6/</w:t>
        </w:r>
      </w:hyperlink>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66. </w:t>
        <w:tab/>
      </w:r>
      <w:hyperlink r:id="rId213">
        <w:r w:rsidDel="00000000" w:rsidR="00000000" w:rsidRPr="00000000">
          <w:rPr>
            <w:b w:val="0"/>
            <w:i w:val="0"/>
            <w:color w:val="000000"/>
            <w:sz w:val="16"/>
            <w:szCs w:val="16"/>
            <w:u w:val="none"/>
            <w:rtl w:val="0"/>
          </w:rPr>
          <w:t xml:space="preserve">Block S. Mining energy-transition metals: National aims, local conflicts. [cited 10 Aug 2022]. Available: </w:t>
        </w:r>
      </w:hyperlink>
      <w:hyperlink r:id="rId214">
        <w:r w:rsidDel="00000000" w:rsidR="00000000" w:rsidRPr="00000000">
          <w:rPr>
            <w:b w:val="0"/>
            <w:i w:val="0"/>
            <w:color w:val="000000"/>
            <w:sz w:val="16"/>
            <w:szCs w:val="16"/>
            <w:u w:val="none"/>
            <w:rtl w:val="0"/>
          </w:rPr>
          <w:t xml:space="preserve">https://www.msci.com/www/blog-posts/mining-energy-transition-metals/02531033947</w:t>
        </w:r>
      </w:hyperlink>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67. </w:t>
        <w:tab/>
      </w:r>
      <w:hyperlink r:id="rId215">
        <w:r w:rsidDel="00000000" w:rsidR="00000000" w:rsidRPr="00000000">
          <w:rPr>
            <w:b w:val="0"/>
            <w:i w:val="0"/>
            <w:color w:val="000000"/>
            <w:sz w:val="16"/>
            <w:szCs w:val="16"/>
            <w:u w:val="none"/>
            <w:rtl w:val="0"/>
          </w:rPr>
          <w:t xml:space="preserve">Keeling A, Sandlos J. Environmental Justice Goes Underground? Historical Notes from Canada’s Northern Mining Frontier. Environ Justice. 2009;2: 117–125. doi:</w:t>
        </w:r>
      </w:hyperlink>
      <w:hyperlink r:id="rId216">
        <w:r w:rsidDel="00000000" w:rsidR="00000000" w:rsidRPr="00000000">
          <w:rPr>
            <w:b w:val="0"/>
            <w:i w:val="0"/>
            <w:color w:val="000000"/>
            <w:sz w:val="16"/>
            <w:szCs w:val="16"/>
            <w:u w:val="none"/>
            <w:rtl w:val="0"/>
          </w:rPr>
          <w:t xml:space="preserve">10.1089/env.2009.0009</w:t>
        </w:r>
      </w:hyperlink>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68. </w:t>
        <w:tab/>
      </w:r>
      <w:hyperlink r:id="rId217">
        <w:r w:rsidDel="00000000" w:rsidR="00000000" w:rsidRPr="00000000">
          <w:rPr>
            <w:b w:val="0"/>
            <w:i w:val="0"/>
            <w:color w:val="000000"/>
            <w:sz w:val="16"/>
            <w:szCs w:val="16"/>
            <w:u w:val="none"/>
            <w:rtl w:val="0"/>
          </w:rPr>
          <w:t xml:space="preserve">Blair JJA, Balcázar RM, Barandiarán J, Maxwell A. Exhausted: How We Can Stop Lithium Mining from Depleting Water Resources, Draining Wetlands, and Harming Communities in South America. unknown; 2022 Apr. Available: </w:t>
        </w:r>
      </w:hyperlink>
      <w:hyperlink r:id="rId218">
        <w:r w:rsidDel="00000000" w:rsidR="00000000" w:rsidRPr="00000000">
          <w:rPr>
            <w:b w:val="0"/>
            <w:i w:val="0"/>
            <w:color w:val="000000"/>
            <w:sz w:val="16"/>
            <w:szCs w:val="16"/>
            <w:u w:val="none"/>
            <w:rtl w:val="0"/>
          </w:rPr>
          <w:t xml:space="preserve">http://dx.doi.org/</w:t>
        </w:r>
      </w:hyperlink>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69. </w:t>
        <w:tab/>
      </w:r>
      <w:hyperlink r:id="rId219">
        <w:r w:rsidDel="00000000" w:rsidR="00000000" w:rsidRPr="00000000">
          <w:rPr>
            <w:b w:val="0"/>
            <w:i w:val="0"/>
            <w:color w:val="000000"/>
            <w:sz w:val="16"/>
            <w:szCs w:val="16"/>
            <w:u w:val="none"/>
            <w:rtl w:val="0"/>
          </w:rPr>
          <w:t xml:space="preserve">Bridge G. Mapping the Bonanza: Geographies of Mining Investment in an Era of Neoliberal Reform. Prof Geogr. 2004;56: 406–421. doi:</w:t>
        </w:r>
      </w:hyperlink>
      <w:hyperlink r:id="rId220">
        <w:r w:rsidDel="00000000" w:rsidR="00000000" w:rsidRPr="00000000">
          <w:rPr>
            <w:b w:val="0"/>
            <w:i w:val="0"/>
            <w:color w:val="000000"/>
            <w:sz w:val="16"/>
            <w:szCs w:val="16"/>
            <w:u w:val="none"/>
            <w:rtl w:val="0"/>
          </w:rPr>
          <w:t xml:space="preserve">10.1111/j.0033-0124.2004.05603009.x</w:t>
        </w:r>
      </w:hyperlink>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70. </w:t>
        <w:tab/>
      </w:r>
      <w:hyperlink r:id="rId221">
        <w:r w:rsidDel="00000000" w:rsidR="00000000" w:rsidRPr="00000000">
          <w:rPr>
            <w:b w:val="0"/>
            <w:i w:val="0"/>
            <w:color w:val="000000"/>
            <w:sz w:val="16"/>
            <w:szCs w:val="16"/>
            <w:u w:val="none"/>
            <w:rtl w:val="0"/>
          </w:rPr>
          <w:t xml:space="preserve">Giurco D. Peak minerals in Australia: a review of changing impacts and benefits. Institute for Sustainable Futures(University of Technology, Sydney; Department of Civil Engineering(Monash University); 2010. Available: </w:t>
        </w:r>
      </w:hyperlink>
      <w:hyperlink r:id="rId222">
        <w:r w:rsidDel="00000000" w:rsidR="00000000" w:rsidRPr="00000000">
          <w:rPr>
            <w:b w:val="0"/>
            <w:i w:val="0"/>
            <w:color w:val="000000"/>
            <w:sz w:val="16"/>
            <w:szCs w:val="16"/>
            <w:u w:val="none"/>
            <w:rtl w:val="0"/>
          </w:rPr>
          <w:t xml:space="preserve">https://play.google.com/store/books/details?id=B80DtwAACAAJ</w:t>
        </w:r>
      </w:hyperlink>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160" w:before="0" w:line="240" w:lineRule="auto"/>
        <w:ind w:left="320" w:right="0" w:hanging="320"/>
        <w:jc w:val="left"/>
        <w:rPr>
          <w:b w:val="0"/>
          <w:i w:val="0"/>
          <w:color w:val="000000"/>
          <w:sz w:val="16"/>
          <w:szCs w:val="16"/>
        </w:rPr>
      </w:pPr>
      <w:r w:rsidDel="00000000" w:rsidR="00000000" w:rsidRPr="00000000">
        <w:rPr>
          <w:b w:val="0"/>
          <w:i w:val="0"/>
          <w:color w:val="000000"/>
          <w:sz w:val="16"/>
          <w:szCs w:val="16"/>
          <w:rtl w:val="0"/>
        </w:rPr>
        <w:t xml:space="preserve">71. </w:t>
        <w:tab/>
      </w:r>
      <w:hyperlink r:id="rId223">
        <w:r w:rsidDel="00000000" w:rsidR="00000000" w:rsidRPr="00000000">
          <w:rPr>
            <w:b w:val="0"/>
            <w:i w:val="0"/>
            <w:color w:val="000000"/>
            <w:sz w:val="16"/>
            <w:szCs w:val="16"/>
            <w:u w:val="none"/>
            <w:rtl w:val="0"/>
          </w:rPr>
          <w:t xml:space="preserve">Healy J, Baker M. As Miners Chase Clean-Energy Minerals, Tribes Fear a Repeat of the Past. The New York Times. 27 Dec 2021. Available: </w:t>
        </w:r>
      </w:hyperlink>
      <w:hyperlink r:id="rId224">
        <w:r w:rsidDel="00000000" w:rsidR="00000000" w:rsidRPr="00000000">
          <w:rPr>
            <w:b w:val="0"/>
            <w:i w:val="0"/>
            <w:color w:val="000000"/>
            <w:sz w:val="16"/>
            <w:szCs w:val="16"/>
            <w:u w:val="none"/>
            <w:rtl w:val="0"/>
          </w:rPr>
          <w:t xml:space="preserve">https://www.nytimes.com/2021/12/27/us/mining-clean-energy-antimony-tribes.html</w:t>
        </w:r>
      </w:hyperlink>
      <w:hyperlink r:id="rId225">
        <w:r w:rsidDel="00000000" w:rsidR="00000000" w:rsidRPr="00000000">
          <w:rPr>
            <w:b w:val="0"/>
            <w:i w:val="0"/>
            <w:color w:val="000000"/>
            <w:sz w:val="16"/>
            <w:szCs w:val="16"/>
            <w:u w:val="none"/>
            <w:rtl w:val="0"/>
          </w:rPr>
          <w:t xml:space="preserve">. Accessed 10 Aug 2022.</w:t>
        </w:r>
      </w:hyperlink>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777777"/>
          <w:sz w:val="23"/>
          <w:szCs w:val="23"/>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Helvetica Neue" w:cs="Helvetica Neue" w:eastAsia="Helvetica Neue" w:hAnsi="Helvetica Neue"/>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7t4MlO/Rc6LK" TargetMode="External"/><Relationship Id="rId190" Type="http://schemas.openxmlformats.org/officeDocument/2006/relationships/hyperlink" Target="http://paperpile.com/b/7t4MlO/Xe2Y" TargetMode="External"/><Relationship Id="rId42" Type="http://schemas.openxmlformats.org/officeDocument/2006/relationships/hyperlink" Target="https://paperpile.com/c/7t4MlO/Rc6LK" TargetMode="External"/><Relationship Id="rId41" Type="http://schemas.openxmlformats.org/officeDocument/2006/relationships/hyperlink" Target="https://paperpile.com/c/7t4MlO/Rc6LK" TargetMode="External"/><Relationship Id="rId44" Type="http://schemas.openxmlformats.org/officeDocument/2006/relationships/hyperlink" Target="https://paperpile.com/c/7t4MlO/Rc6LK" TargetMode="External"/><Relationship Id="rId194" Type="http://schemas.openxmlformats.org/officeDocument/2006/relationships/hyperlink" Target="http://paperpile.com/b/7t4MlO/FluM" TargetMode="External"/><Relationship Id="rId43" Type="http://schemas.openxmlformats.org/officeDocument/2006/relationships/hyperlink" Target="https://paperpile.com/c/7t4MlO/Rc6LK" TargetMode="External"/><Relationship Id="rId193" Type="http://schemas.openxmlformats.org/officeDocument/2006/relationships/hyperlink" Target="http://dx.doi.org/10.1021/es800420p" TargetMode="External"/><Relationship Id="rId46" Type="http://schemas.openxmlformats.org/officeDocument/2006/relationships/hyperlink" Target="https://paperpile.com/c/7t4MlO/Rc6LK" TargetMode="External"/><Relationship Id="rId192" Type="http://schemas.openxmlformats.org/officeDocument/2006/relationships/hyperlink" Target="http://paperpile.com/b/7t4MlO/SNeI" TargetMode="External"/><Relationship Id="rId45" Type="http://schemas.openxmlformats.org/officeDocument/2006/relationships/hyperlink" Target="https://paperpile.com/c/7t4MlO/Rc6LK" TargetMode="External"/><Relationship Id="rId191" Type="http://schemas.openxmlformats.org/officeDocument/2006/relationships/hyperlink" Target="http://dx.doi.org/10.1016/j.resconrec.2017.02.012" TargetMode="External"/><Relationship Id="rId48" Type="http://schemas.openxmlformats.org/officeDocument/2006/relationships/hyperlink" Target="https://paperpile.com/c/7t4MlO/Rc6LK" TargetMode="External"/><Relationship Id="rId187" Type="http://schemas.openxmlformats.org/officeDocument/2006/relationships/hyperlink" Target="https://naturalresources.house.gov" TargetMode="External"/><Relationship Id="rId47" Type="http://schemas.openxmlformats.org/officeDocument/2006/relationships/hyperlink" Target="https://paperpile.com/c/7t4MlO/Rc6LK" TargetMode="External"/><Relationship Id="rId186" Type="http://schemas.openxmlformats.org/officeDocument/2006/relationships/hyperlink" Target="http://paperpile.com/b/7t4MlO/75gZ" TargetMode="External"/><Relationship Id="rId185" Type="http://schemas.openxmlformats.org/officeDocument/2006/relationships/hyperlink" Target="https://www.mckinsey.com/industries/metals-and-mining/our-insights/the-raw-materials-challenge-how-the-metals-and-mining-sector-will-be-at-the-core-of-enabling-the-energy-transition" TargetMode="External"/><Relationship Id="rId49" Type="http://schemas.openxmlformats.org/officeDocument/2006/relationships/hyperlink" Target="https://paperpile.com/c/7t4MlO/yQeDV+rzBD9+mMi8n" TargetMode="External"/><Relationship Id="rId184" Type="http://schemas.openxmlformats.org/officeDocument/2006/relationships/hyperlink" Target="http://paperpile.com/b/7t4MlO/3lIa" TargetMode="External"/><Relationship Id="rId189" Type="http://schemas.openxmlformats.org/officeDocument/2006/relationships/hyperlink" Target="http://dx.doi.org/10.5860/choice.38sup-245" TargetMode="External"/><Relationship Id="rId188" Type="http://schemas.openxmlformats.org/officeDocument/2006/relationships/hyperlink" Target="http://paperpile.com/b/7t4MlO/KfQK" TargetMode="External"/><Relationship Id="rId31" Type="http://schemas.openxmlformats.org/officeDocument/2006/relationships/hyperlink" Target="https://paperpile.com/c/7t4MlO/hQCmV+rskIW" TargetMode="External"/><Relationship Id="rId30" Type="http://schemas.openxmlformats.org/officeDocument/2006/relationships/hyperlink" Target="https://paperpile.com/c/7t4MlO/Z3Ehv+3XudE+dneOc" TargetMode="External"/><Relationship Id="rId33" Type="http://schemas.openxmlformats.org/officeDocument/2006/relationships/hyperlink" Target="https://paperpile.com/c/7t4MlO/hQCmV+rskIW" TargetMode="External"/><Relationship Id="rId183" Type="http://schemas.openxmlformats.org/officeDocument/2006/relationships/hyperlink" Target="http://dx.doi.org/10.1021/es0155884" TargetMode="External"/><Relationship Id="rId32" Type="http://schemas.openxmlformats.org/officeDocument/2006/relationships/hyperlink" Target="https://paperpile.com/c/7t4MlO/hQCmV+rskIW" TargetMode="External"/><Relationship Id="rId182" Type="http://schemas.openxmlformats.org/officeDocument/2006/relationships/hyperlink" Target="http://paperpile.com/b/7t4MlO/F1a44" TargetMode="External"/><Relationship Id="rId35" Type="http://schemas.openxmlformats.org/officeDocument/2006/relationships/hyperlink" Target="https://paperpile.com/c/7t4MlO/N7SUt+0qnC0" TargetMode="External"/><Relationship Id="rId181" Type="http://schemas.openxmlformats.org/officeDocument/2006/relationships/hyperlink" Target="https://www.brightnewworld.org/media/2021/1/27/materials-use-project" TargetMode="External"/><Relationship Id="rId34" Type="http://schemas.openxmlformats.org/officeDocument/2006/relationships/hyperlink" Target="https://paperpile.com/c/7t4MlO/hQCmV+rskIW" TargetMode="External"/><Relationship Id="rId180" Type="http://schemas.openxmlformats.org/officeDocument/2006/relationships/hyperlink" Target="http://paperpile.com/b/7t4MlO/as8OT" TargetMode="External"/><Relationship Id="rId37" Type="http://schemas.openxmlformats.org/officeDocument/2006/relationships/hyperlink" Target="https://paperpile.com/c/7t4MlO/Rc6LK" TargetMode="External"/><Relationship Id="rId176" Type="http://schemas.openxmlformats.org/officeDocument/2006/relationships/hyperlink" Target="http://paperpile.com/b/7t4MlO/f68MB" TargetMode="External"/><Relationship Id="rId36" Type="http://schemas.openxmlformats.org/officeDocument/2006/relationships/hyperlink" Target="https://paperpile.com/c/7t4MlO/Rc6LK" TargetMode="External"/><Relationship Id="rId175" Type="http://schemas.openxmlformats.org/officeDocument/2006/relationships/hyperlink" Target="https://www.britannica.com/technology/molybdenum-processing" TargetMode="External"/><Relationship Id="rId39" Type="http://schemas.openxmlformats.org/officeDocument/2006/relationships/hyperlink" Target="https://paperpile.com/c/7t4MlO/Rc6LK" TargetMode="External"/><Relationship Id="rId174" Type="http://schemas.openxmlformats.org/officeDocument/2006/relationships/hyperlink" Target="http://paperpile.com/b/7t4MlO/pxZZ3" TargetMode="External"/><Relationship Id="rId38" Type="http://schemas.openxmlformats.org/officeDocument/2006/relationships/hyperlink" Target="https://paperpile.com/c/7t4MlO/Kt7W8" TargetMode="External"/><Relationship Id="rId173" Type="http://schemas.openxmlformats.org/officeDocument/2006/relationships/hyperlink" Target="https://www.britannica.com/technology/manganese-processing" TargetMode="External"/><Relationship Id="rId179" Type="http://schemas.openxmlformats.org/officeDocument/2006/relationships/hyperlink" Target="https://www.britannica.com/technology/nickel-processing" TargetMode="External"/><Relationship Id="rId178" Type="http://schemas.openxmlformats.org/officeDocument/2006/relationships/hyperlink" Target="http://paperpile.com/b/7t4MlO/qj9w0" TargetMode="External"/><Relationship Id="rId177" Type="http://schemas.openxmlformats.org/officeDocument/2006/relationships/hyperlink" Target="http://dx.doi.org/10.3390/min12050647" TargetMode="External"/><Relationship Id="rId20" Type="http://schemas.openxmlformats.org/officeDocument/2006/relationships/hyperlink" Target="https://paperpile.com/c/7t4MlO/dTNE+NHi5" TargetMode="External"/><Relationship Id="rId22" Type="http://schemas.openxmlformats.org/officeDocument/2006/relationships/hyperlink" Target="https://paperpile.com/c/7t4MlO/DQwVv+vxVFG+X9nMk" TargetMode="External"/><Relationship Id="rId21" Type="http://schemas.openxmlformats.org/officeDocument/2006/relationships/hyperlink" Target="https://paperpile.com/c/7t4MlO/tvzei" TargetMode="External"/><Relationship Id="rId24" Type="http://schemas.openxmlformats.org/officeDocument/2006/relationships/hyperlink" Target="https://paperpile.com/c/7t4MlO/tvzei" TargetMode="External"/><Relationship Id="rId23" Type="http://schemas.openxmlformats.org/officeDocument/2006/relationships/hyperlink" Target="https://paperpile.com/c/7t4MlO/OAhEF+vxVFG" TargetMode="External"/><Relationship Id="rId26" Type="http://schemas.openxmlformats.org/officeDocument/2006/relationships/hyperlink" Target="https://paperpile.com/c/7t4MlO/tvzei+epWdK" TargetMode="External"/><Relationship Id="rId25" Type="http://schemas.openxmlformats.org/officeDocument/2006/relationships/hyperlink" Target="https://paperpile.com/c/7t4MlO/tvzei+MHJcC" TargetMode="External"/><Relationship Id="rId28" Type="http://schemas.openxmlformats.org/officeDocument/2006/relationships/hyperlink" Target="https://paperpile.com/c/7t4MlO/tvzei+y7NYz" TargetMode="External"/><Relationship Id="rId27" Type="http://schemas.openxmlformats.org/officeDocument/2006/relationships/hyperlink" Target="https://paperpile.com/c/7t4MlO/tvzei+xqM7J" TargetMode="External"/><Relationship Id="rId29" Type="http://schemas.openxmlformats.org/officeDocument/2006/relationships/hyperlink" Target="https://paperpile.com/c/7t4MlO/tvzei" TargetMode="External"/><Relationship Id="rId11" Type="http://schemas.openxmlformats.org/officeDocument/2006/relationships/hyperlink" Target="https://paperpile.com/c/7t4MlO/RUomg+o4QIr" TargetMode="External"/><Relationship Id="rId10" Type="http://schemas.openxmlformats.org/officeDocument/2006/relationships/hyperlink" Target="https://paperpile.com/c/7t4MlO/XucX" TargetMode="External"/><Relationship Id="rId13" Type="http://schemas.openxmlformats.org/officeDocument/2006/relationships/hyperlink" Target="https://paperpile.com/c/7t4MlO/qobBO+AFgDY" TargetMode="External"/><Relationship Id="rId12" Type="http://schemas.openxmlformats.org/officeDocument/2006/relationships/hyperlink" Target="https://paperpile.com/c/7t4MlO/NujaX+7UQMm" TargetMode="External"/><Relationship Id="rId15" Type="http://schemas.openxmlformats.org/officeDocument/2006/relationships/hyperlink" Target="https://paperpile.com/c/7t4MlO/VbBR" TargetMode="External"/><Relationship Id="rId198" Type="http://schemas.openxmlformats.org/officeDocument/2006/relationships/hyperlink" Target="http://paperpile.com/b/7t4MlO/hr55" TargetMode="External"/><Relationship Id="rId14" Type="http://schemas.openxmlformats.org/officeDocument/2006/relationships/hyperlink" Target="https://paperpile.com/c/7t4MlO/6cij+dXKG+90D4" TargetMode="External"/><Relationship Id="rId197" Type="http://schemas.openxmlformats.org/officeDocument/2006/relationships/hyperlink" Target="http://dx.doi.org/10.1021/es400069b" TargetMode="External"/><Relationship Id="rId17" Type="http://schemas.openxmlformats.org/officeDocument/2006/relationships/image" Target="media/image4.png"/><Relationship Id="rId196" Type="http://schemas.openxmlformats.org/officeDocument/2006/relationships/hyperlink" Target="http://paperpile.com/b/7t4MlO/CreB" TargetMode="External"/><Relationship Id="rId16" Type="http://schemas.openxmlformats.org/officeDocument/2006/relationships/hyperlink" Target="https://paperpile.com/c/7t4MlO/rwCq" TargetMode="External"/><Relationship Id="rId195" Type="http://schemas.openxmlformats.org/officeDocument/2006/relationships/hyperlink" Target="http://dx.doi.org/10.1038/s43247-022-00346-4" TargetMode="External"/><Relationship Id="rId19" Type="http://schemas.openxmlformats.org/officeDocument/2006/relationships/image" Target="media/image10.jpg"/><Relationship Id="rId18" Type="http://schemas.openxmlformats.org/officeDocument/2006/relationships/image" Target="media/image9.png"/><Relationship Id="rId199" Type="http://schemas.openxmlformats.org/officeDocument/2006/relationships/hyperlink" Target="http://dx.doi.org/10.3390/min7090168" TargetMode="External"/><Relationship Id="rId84" Type="http://schemas.openxmlformats.org/officeDocument/2006/relationships/hyperlink" Target="https://paperpile.com/c/7t4MlO/8lvp" TargetMode="External"/><Relationship Id="rId83" Type="http://schemas.openxmlformats.org/officeDocument/2006/relationships/hyperlink" Target="https://paperpile.com/c/7t4MlO/qmPI" TargetMode="External"/><Relationship Id="rId86" Type="http://schemas.openxmlformats.org/officeDocument/2006/relationships/hyperlink" Target="https://paperpile.com/c/7t4MlO/p0RC" TargetMode="External"/><Relationship Id="rId85" Type="http://schemas.openxmlformats.org/officeDocument/2006/relationships/hyperlink" Target="https://paperpile.com/c/7t4MlO/N4UE+CgVR" TargetMode="External"/><Relationship Id="rId88" Type="http://schemas.openxmlformats.org/officeDocument/2006/relationships/hyperlink" Target="https://paperpile.com/c/7t4MlO/f8Mh" TargetMode="External"/><Relationship Id="rId150" Type="http://schemas.openxmlformats.org/officeDocument/2006/relationships/hyperlink" Target="http://paperpile.com/b/7t4MlO/rskIW" TargetMode="External"/><Relationship Id="rId87" Type="http://schemas.openxmlformats.org/officeDocument/2006/relationships/hyperlink" Target="https://paperpile.com/c/7t4MlO/f8Mh" TargetMode="External"/><Relationship Id="rId89" Type="http://schemas.openxmlformats.org/officeDocument/2006/relationships/hyperlink" Target="https://paperpile.com/c/7t4MlO/uSyP" TargetMode="External"/><Relationship Id="rId80" Type="http://schemas.openxmlformats.org/officeDocument/2006/relationships/image" Target="media/image7.png"/><Relationship Id="rId82" Type="http://schemas.openxmlformats.org/officeDocument/2006/relationships/image" Target="media/image6.png"/><Relationship Id="rId81"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dx.doi.org/10.1002/pip.652" TargetMode="External"/><Relationship Id="rId4" Type="http://schemas.openxmlformats.org/officeDocument/2006/relationships/numbering" Target="numbering.xml"/><Relationship Id="rId148" Type="http://schemas.openxmlformats.org/officeDocument/2006/relationships/hyperlink" Target="http://paperpile.com/b/7t4MlO/hQCmV" TargetMode="External"/><Relationship Id="rId9" Type="http://schemas.openxmlformats.org/officeDocument/2006/relationships/hyperlink" Target="https://paperpile.com/c/7t4MlO/gzztf" TargetMode="External"/><Relationship Id="rId143" Type="http://schemas.openxmlformats.org/officeDocument/2006/relationships/hyperlink" Target="http://paperpile.com/b/7t4MlO/Z3Ehv" TargetMode="External"/><Relationship Id="rId142" Type="http://schemas.openxmlformats.org/officeDocument/2006/relationships/hyperlink" Target="http://dx.doi.org/10.3390/su70911818" TargetMode="External"/><Relationship Id="rId141" Type="http://schemas.openxmlformats.org/officeDocument/2006/relationships/hyperlink" Target="http://paperpile.com/b/7t4MlO/y7NYz" TargetMode="External"/><Relationship Id="rId140" Type="http://schemas.openxmlformats.org/officeDocument/2006/relationships/hyperlink" Target="https://play.google.com/store/books/details?id=IFInpwAACAAJ" TargetMode="External"/><Relationship Id="rId5" Type="http://schemas.openxmlformats.org/officeDocument/2006/relationships/styles" Target="styles.xml"/><Relationship Id="rId147" Type="http://schemas.openxmlformats.org/officeDocument/2006/relationships/hyperlink" Target="http://paperpile.com/b/7t4MlO/dneOc" TargetMode="External"/><Relationship Id="rId6" Type="http://schemas.openxmlformats.org/officeDocument/2006/relationships/hyperlink" Target="https://paperpile.com/c/7t4MlO/ltxE" TargetMode="External"/><Relationship Id="rId146" Type="http://schemas.openxmlformats.org/officeDocument/2006/relationships/hyperlink" Target="https://www.britannica.com/technology/lead-processing" TargetMode="External"/><Relationship Id="rId7" Type="http://schemas.openxmlformats.org/officeDocument/2006/relationships/hyperlink" Target="https://paperpile.com/c/7t4MlO/3MUiv" TargetMode="External"/><Relationship Id="rId145" Type="http://schemas.openxmlformats.org/officeDocument/2006/relationships/hyperlink" Target="http://paperpile.com/b/7t4MlO/3XudE" TargetMode="External"/><Relationship Id="rId8" Type="http://schemas.openxmlformats.org/officeDocument/2006/relationships/hyperlink" Target="https://paperpile.com/c/7t4MlO/47hcW" TargetMode="External"/><Relationship Id="rId144" Type="http://schemas.openxmlformats.org/officeDocument/2006/relationships/hyperlink" Target="https://news.energysage.com/average-solar-panel-size-weight/" TargetMode="External"/><Relationship Id="rId73" Type="http://schemas.openxmlformats.org/officeDocument/2006/relationships/hyperlink" Target="https://paperpile.com/c/7t4MlO/75gZ" TargetMode="External"/><Relationship Id="rId72" Type="http://schemas.openxmlformats.org/officeDocument/2006/relationships/hyperlink" Target="https://paperpile.com/c/7t4MlO/3lIa" TargetMode="External"/><Relationship Id="rId75" Type="http://schemas.openxmlformats.org/officeDocument/2006/relationships/hyperlink" Target="https://paperpile.com/c/7t4MlO/Opzg" TargetMode="External"/><Relationship Id="rId74" Type="http://schemas.openxmlformats.org/officeDocument/2006/relationships/hyperlink" Target="https://paperpile.com/c/7t4MlO/DrCu" TargetMode="External"/><Relationship Id="rId77" Type="http://schemas.openxmlformats.org/officeDocument/2006/relationships/hyperlink" Target="https://paperpile.com/c/7t4MlO/Z0gn" TargetMode="External"/><Relationship Id="rId76" Type="http://schemas.openxmlformats.org/officeDocument/2006/relationships/hyperlink" Target="https://paperpile.com/c/7t4MlO/qmPI" TargetMode="External"/><Relationship Id="rId79" Type="http://schemas.openxmlformats.org/officeDocument/2006/relationships/hyperlink" Target="https://paperpile.com/c/7t4MlO/Drpd" TargetMode="External"/><Relationship Id="rId78" Type="http://schemas.openxmlformats.org/officeDocument/2006/relationships/hyperlink" Target="https://paperpile.com/c/7t4MlO/PS6Z" TargetMode="External"/><Relationship Id="rId71" Type="http://schemas.openxmlformats.org/officeDocument/2006/relationships/hyperlink" Target="https://paperpile.com/c/7t4MlO/FluM" TargetMode="External"/><Relationship Id="rId70" Type="http://schemas.openxmlformats.org/officeDocument/2006/relationships/image" Target="media/image5.png"/><Relationship Id="rId139" Type="http://schemas.openxmlformats.org/officeDocument/2006/relationships/hyperlink" Target="http://paperpile.com/b/7t4MlO/xqM7J" TargetMode="External"/><Relationship Id="rId138" Type="http://schemas.openxmlformats.org/officeDocument/2006/relationships/hyperlink" Target="https://downloads.hindawi.com/archive/2012/174803.pdf" TargetMode="External"/><Relationship Id="rId137" Type="http://schemas.openxmlformats.org/officeDocument/2006/relationships/hyperlink" Target="http://paperpile.com/b/7t4MlO/epWdK" TargetMode="External"/><Relationship Id="rId132" Type="http://schemas.openxmlformats.org/officeDocument/2006/relationships/hyperlink" Target="https://aluminiumtoday.com/news/international-aluminium-institute-publishes-global-recycling-data" TargetMode="External"/><Relationship Id="rId131" Type="http://schemas.openxmlformats.org/officeDocument/2006/relationships/hyperlink" Target="http://paperpile.com/b/7t4MlO/X9nMk" TargetMode="External"/><Relationship Id="rId130" Type="http://schemas.openxmlformats.org/officeDocument/2006/relationships/hyperlink" Target="http://paperpile.com/b/7t4MlO/vxVFG" TargetMode="External"/><Relationship Id="rId136" Type="http://schemas.openxmlformats.org/officeDocument/2006/relationships/hyperlink" Target="https://www.spglobal.com/marketintelligence/en/news-insights/research/copper-scrap-boasts-decarbonization-benefits-amid-challenging-market-dynamics" TargetMode="External"/><Relationship Id="rId135" Type="http://schemas.openxmlformats.org/officeDocument/2006/relationships/hyperlink" Target="http://paperpile.com/b/7t4MlO/MHJcC" TargetMode="External"/><Relationship Id="rId134" Type="http://schemas.openxmlformats.org/officeDocument/2006/relationships/hyperlink" Target="http://dx.doi.org/10.1016/j.cscm.2013.11.001" TargetMode="External"/><Relationship Id="rId133" Type="http://schemas.openxmlformats.org/officeDocument/2006/relationships/hyperlink" Target="http://paperpile.com/b/7t4MlO/OAhEF" TargetMode="External"/><Relationship Id="rId62" Type="http://schemas.openxmlformats.org/officeDocument/2006/relationships/hyperlink" Target="https://paperpile.com/c/7t4MlO/3lIa" TargetMode="External"/><Relationship Id="rId61" Type="http://schemas.openxmlformats.org/officeDocument/2006/relationships/image" Target="media/image2.jpg"/><Relationship Id="rId64" Type="http://schemas.openxmlformats.org/officeDocument/2006/relationships/hyperlink" Target="https://paperpile.com/c/7t4MlO/75gZ" TargetMode="External"/><Relationship Id="rId63" Type="http://schemas.openxmlformats.org/officeDocument/2006/relationships/image" Target="media/image3.png"/><Relationship Id="rId66" Type="http://schemas.openxmlformats.org/officeDocument/2006/relationships/hyperlink" Target="https://paperpile.com/c/7t4MlO/KfQK" TargetMode="External"/><Relationship Id="rId172" Type="http://schemas.openxmlformats.org/officeDocument/2006/relationships/hyperlink" Target="http://paperpile.com/b/7t4MlO/FcAUC" TargetMode="External"/><Relationship Id="rId65" Type="http://schemas.openxmlformats.org/officeDocument/2006/relationships/image" Target="media/image8.png"/><Relationship Id="rId171" Type="http://schemas.openxmlformats.org/officeDocument/2006/relationships/hyperlink" Target="https://www.britannica.com/technology/chromium-processing" TargetMode="External"/><Relationship Id="rId68" Type="http://schemas.openxmlformats.org/officeDocument/2006/relationships/hyperlink" Target="https://paperpile.com/c/7t4MlO/FluM" TargetMode="External"/><Relationship Id="rId170" Type="http://schemas.openxmlformats.org/officeDocument/2006/relationships/hyperlink" Target="http://paperpile.com/b/7t4MlO/3QKBS" TargetMode="External"/><Relationship Id="rId67" Type="http://schemas.openxmlformats.org/officeDocument/2006/relationships/hyperlink" Target="https://paperpile.com/c/7t4MlO/Xe2Y+SNeI" TargetMode="External"/><Relationship Id="rId60" Type="http://schemas.openxmlformats.org/officeDocument/2006/relationships/hyperlink" Target="https://paperpile.com/c/7t4MlO/F1a44" TargetMode="External"/><Relationship Id="rId165" Type="http://schemas.openxmlformats.org/officeDocument/2006/relationships/hyperlink" Target="http://dx.doi.org/10.2760/303258" TargetMode="External"/><Relationship Id="rId69" Type="http://schemas.openxmlformats.org/officeDocument/2006/relationships/hyperlink" Target="https://paperpile.com/c/7t4MlO/Xe2Y+CreB+hr55" TargetMode="External"/><Relationship Id="rId164" Type="http://schemas.openxmlformats.org/officeDocument/2006/relationships/hyperlink" Target="http://paperpile.com/b/7t4MlO/mMi8n" TargetMode="External"/><Relationship Id="rId163" Type="http://schemas.openxmlformats.org/officeDocument/2006/relationships/hyperlink" Target="https://www.britannica.com/science/rare-earth-element" TargetMode="External"/><Relationship Id="rId162" Type="http://schemas.openxmlformats.org/officeDocument/2006/relationships/hyperlink" Target="http://paperpile.com/b/7t4MlO/rzBD9" TargetMode="External"/><Relationship Id="rId169" Type="http://schemas.openxmlformats.org/officeDocument/2006/relationships/hyperlink" Target="http://paperpile.com/b/7t4MlO/j2sk8" TargetMode="External"/><Relationship Id="rId168" Type="http://schemas.openxmlformats.org/officeDocument/2006/relationships/hyperlink" Target="http://paperpile.com/b/7t4MlO/vbpJd" TargetMode="External"/><Relationship Id="rId167" Type="http://schemas.openxmlformats.org/officeDocument/2006/relationships/hyperlink" Target="https://play.google.com/store/books/details?id=YU4RzwEACAAJ" TargetMode="External"/><Relationship Id="rId166" Type="http://schemas.openxmlformats.org/officeDocument/2006/relationships/hyperlink" Target="http://paperpile.com/b/7t4MlO/HELO4" TargetMode="External"/><Relationship Id="rId51" Type="http://schemas.openxmlformats.org/officeDocument/2006/relationships/hyperlink" Target="https://paperpile.com/c/7t4MlO/rzBD9+HELO4" TargetMode="External"/><Relationship Id="rId50" Type="http://schemas.openxmlformats.org/officeDocument/2006/relationships/hyperlink" Target="https://paperpile.com/c/7t4MlO/rzBD9+HELO4" TargetMode="External"/><Relationship Id="rId53" Type="http://schemas.openxmlformats.org/officeDocument/2006/relationships/hyperlink" Target="https://paperpile.com/c/7t4MlO/vbpJd+j2sk8+3QKBS" TargetMode="External"/><Relationship Id="rId52" Type="http://schemas.openxmlformats.org/officeDocument/2006/relationships/hyperlink" Target="https://paperpile.com/c/7t4MlO/rzBD9+N7SUt" TargetMode="External"/><Relationship Id="rId55" Type="http://schemas.openxmlformats.org/officeDocument/2006/relationships/hyperlink" Target="https://paperpile.com/c/7t4MlO/vbpJd+j2sk8+pxZZ3" TargetMode="External"/><Relationship Id="rId161" Type="http://schemas.openxmlformats.org/officeDocument/2006/relationships/hyperlink" Target="http://dx.doi.org/10.3133/sir20115036" TargetMode="External"/><Relationship Id="rId54" Type="http://schemas.openxmlformats.org/officeDocument/2006/relationships/hyperlink" Target="https://paperpile.com/c/7t4MlO/vbpJd+j2sk8+FcAUC" TargetMode="External"/><Relationship Id="rId160" Type="http://schemas.openxmlformats.org/officeDocument/2006/relationships/hyperlink" Target="http://paperpile.com/b/7t4MlO/yQeDV" TargetMode="External"/><Relationship Id="rId57" Type="http://schemas.openxmlformats.org/officeDocument/2006/relationships/hyperlink" Target="https://paperpile.com/c/7t4MlO/as8OT" TargetMode="External"/><Relationship Id="rId56" Type="http://schemas.openxmlformats.org/officeDocument/2006/relationships/hyperlink" Target="https://paperpile.com/c/7t4MlO/vbpJd+j2sk8+f68MB+qj9w0" TargetMode="External"/><Relationship Id="rId159" Type="http://schemas.openxmlformats.org/officeDocument/2006/relationships/hyperlink" Target="https://www.britannica.com/technology/zinc-processing" TargetMode="External"/><Relationship Id="rId59" Type="http://schemas.openxmlformats.org/officeDocument/2006/relationships/hyperlink" Target="https://paperpile.com/c/7t4MlO/as8OT" TargetMode="External"/><Relationship Id="rId154" Type="http://schemas.openxmlformats.org/officeDocument/2006/relationships/hyperlink" Target="http://paperpile.com/b/7t4MlO/0qnC0" TargetMode="External"/><Relationship Id="rId58" Type="http://schemas.openxmlformats.org/officeDocument/2006/relationships/hyperlink" Target="https://paperpile.com/c/7t4MlO/F1a44" TargetMode="External"/><Relationship Id="rId153" Type="http://schemas.openxmlformats.org/officeDocument/2006/relationships/hyperlink" Target="http://dx.doi.org/10.1016/j.jclepro.2022.130720" TargetMode="External"/><Relationship Id="rId152" Type="http://schemas.openxmlformats.org/officeDocument/2006/relationships/hyperlink" Target="http://paperpile.com/b/7t4MlO/N7SUt" TargetMode="External"/><Relationship Id="rId151" Type="http://schemas.openxmlformats.org/officeDocument/2006/relationships/hyperlink" Target="https://asmedigitalcollection.asme.org/IMECE/proceedings-abstract/IMECE2005/387/310293" TargetMode="External"/><Relationship Id="rId158" Type="http://schemas.openxmlformats.org/officeDocument/2006/relationships/hyperlink" Target="http://paperpile.com/b/7t4MlO/Kt7W8" TargetMode="External"/><Relationship Id="rId157" Type="http://schemas.openxmlformats.org/officeDocument/2006/relationships/hyperlink" Target="http://dx.doi.org/10.1007/s10098-019-01678-0" TargetMode="External"/><Relationship Id="rId156" Type="http://schemas.openxmlformats.org/officeDocument/2006/relationships/hyperlink" Target="http://paperpile.com/b/7t4MlO/Rc6LK" TargetMode="External"/><Relationship Id="rId155" Type="http://schemas.openxmlformats.org/officeDocument/2006/relationships/hyperlink" Target="https://www.britannica.com/technology/tin-processing" TargetMode="External"/><Relationship Id="rId107" Type="http://schemas.openxmlformats.org/officeDocument/2006/relationships/hyperlink" Target="http://dx.doi.org/10.1007/978-3-030-05843-2_11" TargetMode="External"/><Relationship Id="rId106" Type="http://schemas.openxmlformats.org/officeDocument/2006/relationships/hyperlink" Target="http://paperpile.com/b/7t4MlO/7UQMm" TargetMode="External"/><Relationship Id="rId105" Type="http://schemas.openxmlformats.org/officeDocument/2006/relationships/hyperlink" Target="http://dx.doi.org/10.2172/1224963" TargetMode="External"/><Relationship Id="rId104" Type="http://schemas.openxmlformats.org/officeDocument/2006/relationships/hyperlink" Target="http://paperpile.com/b/7t4MlO/NujaX" TargetMode="External"/><Relationship Id="rId225" Type="http://schemas.openxmlformats.org/officeDocument/2006/relationships/hyperlink" Target="http://paperpile.com/b/7t4MlO/DFIt" TargetMode="External"/><Relationship Id="rId109" Type="http://schemas.openxmlformats.org/officeDocument/2006/relationships/hyperlink" Target="http://dx.doi.org/10.1038/s41467-020-17928-5" TargetMode="External"/><Relationship Id="rId108" Type="http://schemas.openxmlformats.org/officeDocument/2006/relationships/hyperlink" Target="http://paperpile.com/b/7t4MlO/qobBO" TargetMode="External"/><Relationship Id="rId220" Type="http://schemas.openxmlformats.org/officeDocument/2006/relationships/hyperlink" Target="http://dx.doi.org/10.1111/j.0033-0124.2004.05603009.x" TargetMode="External"/><Relationship Id="rId103" Type="http://schemas.openxmlformats.org/officeDocument/2006/relationships/hyperlink" Target="https://play.google.com/store/books/details?id=YLy_uQEACAAJ" TargetMode="External"/><Relationship Id="rId224" Type="http://schemas.openxmlformats.org/officeDocument/2006/relationships/hyperlink" Target="https://www.nytimes.com/2021/12/27/us/mining-clean-energy-antimony-tribes.html" TargetMode="External"/><Relationship Id="rId102" Type="http://schemas.openxmlformats.org/officeDocument/2006/relationships/hyperlink" Target="http://paperpile.com/b/7t4MlO/o4QIr" TargetMode="External"/><Relationship Id="rId223" Type="http://schemas.openxmlformats.org/officeDocument/2006/relationships/hyperlink" Target="http://paperpile.com/b/7t4MlO/DFIt" TargetMode="External"/><Relationship Id="rId101" Type="http://schemas.openxmlformats.org/officeDocument/2006/relationships/hyperlink" Target="http://dx.doi.org/10.1016/b978-0-12-409548-9.09276-9" TargetMode="External"/><Relationship Id="rId222" Type="http://schemas.openxmlformats.org/officeDocument/2006/relationships/hyperlink" Target="https://play.google.com/store/books/details?id=B80DtwAACAAJ" TargetMode="External"/><Relationship Id="rId100" Type="http://schemas.openxmlformats.org/officeDocument/2006/relationships/hyperlink" Target="http://paperpile.com/b/7t4MlO/RUomg" TargetMode="External"/><Relationship Id="rId221" Type="http://schemas.openxmlformats.org/officeDocument/2006/relationships/hyperlink" Target="http://paperpile.com/b/7t4MlO/uSyP" TargetMode="External"/><Relationship Id="rId217" Type="http://schemas.openxmlformats.org/officeDocument/2006/relationships/hyperlink" Target="http://paperpile.com/b/7t4MlO/p0RC" TargetMode="External"/><Relationship Id="rId216" Type="http://schemas.openxmlformats.org/officeDocument/2006/relationships/hyperlink" Target="http://dx.doi.org/10.1089/env.2009.0009" TargetMode="External"/><Relationship Id="rId215" Type="http://schemas.openxmlformats.org/officeDocument/2006/relationships/hyperlink" Target="http://paperpile.com/b/7t4MlO/CgVR" TargetMode="External"/><Relationship Id="rId214" Type="http://schemas.openxmlformats.org/officeDocument/2006/relationships/hyperlink" Target="https://www.msci.com/www/blog-posts/mining-energy-transition-metals/02531033947" TargetMode="External"/><Relationship Id="rId219" Type="http://schemas.openxmlformats.org/officeDocument/2006/relationships/hyperlink" Target="http://paperpile.com/b/7t4MlO/f8Mh" TargetMode="External"/><Relationship Id="rId218" Type="http://schemas.openxmlformats.org/officeDocument/2006/relationships/hyperlink" Target="http://dx.doi.org/" TargetMode="External"/><Relationship Id="rId213" Type="http://schemas.openxmlformats.org/officeDocument/2006/relationships/hyperlink" Target="http://paperpile.com/b/7t4MlO/N4UE" TargetMode="External"/><Relationship Id="rId212" Type="http://schemas.openxmlformats.org/officeDocument/2006/relationships/hyperlink" Target="https://digitalscholarship.unlv.edu/jhdrp/vol4/iss3/6/" TargetMode="External"/><Relationship Id="rId211" Type="http://schemas.openxmlformats.org/officeDocument/2006/relationships/hyperlink" Target="http://paperpile.com/b/7t4MlO/8lvp" TargetMode="External"/><Relationship Id="rId210" Type="http://schemas.openxmlformats.org/officeDocument/2006/relationships/hyperlink" Target="http://dx.doi.org/10.1016/j.mineng.2016.12.004" TargetMode="External"/><Relationship Id="rId129" Type="http://schemas.openxmlformats.org/officeDocument/2006/relationships/hyperlink" Target="http://dx.doi.org/10.1016/b0-12-176480-x/00372-7" TargetMode="External"/><Relationship Id="rId128" Type="http://schemas.openxmlformats.org/officeDocument/2006/relationships/hyperlink" Target="http://paperpile.com/b/7t4MlO/DQwVv" TargetMode="External"/><Relationship Id="rId127" Type="http://schemas.openxmlformats.org/officeDocument/2006/relationships/hyperlink" Target="http://paperpile.com/b/7t4MlO/tvzei" TargetMode="External"/><Relationship Id="rId126" Type="http://schemas.openxmlformats.org/officeDocument/2006/relationships/hyperlink" Target="http://dx.doi.org/10.1016/j.apenergy.2019.113844" TargetMode="External"/><Relationship Id="rId121" Type="http://schemas.openxmlformats.org/officeDocument/2006/relationships/hyperlink" Target="https://www.iea.org/news/clean-energy-demand-for-critical-minerals-set-to-soar-as-the-world-pursues-net-zero-goals" TargetMode="External"/><Relationship Id="rId120" Type="http://schemas.openxmlformats.org/officeDocument/2006/relationships/hyperlink" Target="http://paperpile.com/b/7t4MlO/VbBR" TargetMode="External"/><Relationship Id="rId125" Type="http://schemas.openxmlformats.org/officeDocument/2006/relationships/hyperlink" Target="http://paperpile.com/b/7t4MlO/NHi5" TargetMode="External"/><Relationship Id="rId124" Type="http://schemas.openxmlformats.org/officeDocument/2006/relationships/hyperlink" Target="http://dx.doi.org/10.1038/s41467-020-18661-9" TargetMode="External"/><Relationship Id="rId123" Type="http://schemas.openxmlformats.org/officeDocument/2006/relationships/hyperlink" Target="http://paperpile.com/b/7t4MlO/dTNE" TargetMode="External"/><Relationship Id="rId122" Type="http://schemas.openxmlformats.org/officeDocument/2006/relationships/hyperlink" Target="http://paperpile.com/b/7t4MlO/rwCq" TargetMode="External"/><Relationship Id="rId95" Type="http://schemas.openxmlformats.org/officeDocument/2006/relationships/hyperlink" Target="http://paperpile.com/b/7t4MlO/47hcW" TargetMode="External"/><Relationship Id="rId94" Type="http://schemas.openxmlformats.org/officeDocument/2006/relationships/hyperlink" Target="http://dx.doi.org/10.1016/j.eneco.2011.04.007" TargetMode="External"/><Relationship Id="rId97" Type="http://schemas.openxmlformats.org/officeDocument/2006/relationships/hyperlink" Target="https://www.iea.org/news/renewable-electricity-growth-is-accelerating-faster-than-ever-worldwide-supporting-the-emergence-of-the-new-global-energy-economy" TargetMode="External"/><Relationship Id="rId96" Type="http://schemas.openxmlformats.org/officeDocument/2006/relationships/hyperlink" Target="http://paperpile.com/b/7t4MlO/gzztf" TargetMode="External"/><Relationship Id="rId99" Type="http://schemas.openxmlformats.org/officeDocument/2006/relationships/hyperlink" Target="https://www.whitehouse.gov/bipartisan-infrastructure-law/" TargetMode="External"/><Relationship Id="rId98" Type="http://schemas.openxmlformats.org/officeDocument/2006/relationships/hyperlink" Target="http://paperpile.com/b/7t4MlO/XucX" TargetMode="External"/><Relationship Id="rId91" Type="http://schemas.openxmlformats.org/officeDocument/2006/relationships/hyperlink" Target="http://paperpile.com/b/7t4MlO/ltxE" TargetMode="External"/><Relationship Id="rId90" Type="http://schemas.openxmlformats.org/officeDocument/2006/relationships/hyperlink" Target="https://paperpile.com/c/7t4MlO/DFIt" TargetMode="External"/><Relationship Id="rId93" Type="http://schemas.openxmlformats.org/officeDocument/2006/relationships/hyperlink" Target="http://paperpile.com/b/7t4MlO/3MUiv" TargetMode="External"/><Relationship Id="rId92" Type="http://schemas.openxmlformats.org/officeDocument/2006/relationships/hyperlink" Target="http://dx.doi.org/10.1016/j.enpol.2019.05.031" TargetMode="External"/><Relationship Id="rId118" Type="http://schemas.openxmlformats.org/officeDocument/2006/relationships/hyperlink" Target="http://paperpile.com/b/7t4MlO/90D4" TargetMode="External"/><Relationship Id="rId117" Type="http://schemas.openxmlformats.org/officeDocument/2006/relationships/hyperlink" Target="https://www.uwyo.edu/uw/news/2020/06/rare-earth-elements-project-receives-federal-funding.html" TargetMode="External"/><Relationship Id="rId116" Type="http://schemas.openxmlformats.org/officeDocument/2006/relationships/hyperlink" Target="http://paperpile.com/b/7t4MlO/dXKG" TargetMode="External"/><Relationship Id="rId115" Type="http://schemas.openxmlformats.org/officeDocument/2006/relationships/hyperlink" Target="http://dx.doi.org/10.9720/kseg.2014.4.525" TargetMode="External"/><Relationship Id="rId119" Type="http://schemas.openxmlformats.org/officeDocument/2006/relationships/hyperlink" Target="http://dx.doi.org/10.1007/s102300200036" TargetMode="External"/><Relationship Id="rId110" Type="http://schemas.openxmlformats.org/officeDocument/2006/relationships/hyperlink" Target="http://paperpile.com/b/7t4MlO/AFgDY" TargetMode="External"/><Relationship Id="rId114" Type="http://schemas.openxmlformats.org/officeDocument/2006/relationships/hyperlink" Target="http://paperpile.com/b/7t4MlO/6cij" TargetMode="External"/><Relationship Id="rId113" Type="http://schemas.openxmlformats.org/officeDocument/2006/relationships/hyperlink" Target="https://opus.cloud.lib.uts.edu.au/bitstream/10453/121977/1/ACOLA%20WP%203%20SustainabilityEvaluationofEnergyStorageTechnologies.pdf" TargetMode="External"/><Relationship Id="rId112" Type="http://schemas.openxmlformats.org/officeDocument/2006/relationships/hyperlink" Target="http://paperpile.com/b/7t4MlO/eNHVC" TargetMode="External"/><Relationship Id="rId111" Type="http://schemas.openxmlformats.org/officeDocument/2006/relationships/hyperlink" Target="http://dx.doi.org/10.1016/j.gexplo.2007.04.011" TargetMode="External"/><Relationship Id="rId206" Type="http://schemas.openxmlformats.org/officeDocument/2006/relationships/hyperlink" Target="https://www.bqewater.com/key-sectors/" TargetMode="External"/><Relationship Id="rId205" Type="http://schemas.openxmlformats.org/officeDocument/2006/relationships/hyperlink" Target="http://paperpile.com/b/7t4MlO/Z0gn" TargetMode="External"/><Relationship Id="rId204" Type="http://schemas.openxmlformats.org/officeDocument/2006/relationships/hyperlink" Target="http://paperpile.com/b/7t4MlO/qmPI" TargetMode="External"/><Relationship Id="rId203" Type="http://schemas.openxmlformats.org/officeDocument/2006/relationships/hyperlink" Target="https://wvutoday.wvu.edu/stories/2019/10/01/wvu-awarded-5-million-to-continue-rare-earth-project-build-acid-mine-drainage-treatment-facility" TargetMode="External"/><Relationship Id="rId209" Type="http://schemas.openxmlformats.org/officeDocument/2006/relationships/hyperlink" Target="http://paperpile.com/b/7t4MlO/Drpd" TargetMode="External"/><Relationship Id="rId208" Type="http://schemas.openxmlformats.org/officeDocument/2006/relationships/hyperlink" Target="http://www.ecologixsystems.com/industry-mining/" TargetMode="External"/><Relationship Id="rId207" Type="http://schemas.openxmlformats.org/officeDocument/2006/relationships/hyperlink" Target="http://paperpile.com/b/7t4MlO/PS6Z" TargetMode="External"/><Relationship Id="rId202" Type="http://schemas.openxmlformats.org/officeDocument/2006/relationships/hyperlink" Target="http://paperpile.com/b/7t4MlO/Opzg" TargetMode="External"/><Relationship Id="rId201" Type="http://schemas.openxmlformats.org/officeDocument/2006/relationships/hyperlink" Target="http://dx.doi.org/10.1016/j.exis.2018.09.008" TargetMode="External"/><Relationship Id="rId200" Type="http://schemas.openxmlformats.org/officeDocument/2006/relationships/hyperlink" Target="http://paperpile.com/b/7t4MlO/DrC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