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CA4" w:rsidRDefault="00D60CA4" w:rsidP="00D60CA4">
      <w:pPr>
        <w:pStyle w:val="Ttulo2"/>
        <w:pageBreakBefore/>
        <w:numPr>
          <w:ilvl w:val="1"/>
          <w:numId w:val="1"/>
        </w:numPr>
        <w:rPr>
          <w:sz w:val="20"/>
        </w:rPr>
      </w:pPr>
      <w:r>
        <w:t>Code Review Checklist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D60CA4" w:rsidTr="00D60CA4">
        <w:trPr>
          <w:cantSplit/>
        </w:trPr>
        <w:tc>
          <w:tcPr>
            <w:tcW w:w="1584" w:type="dxa"/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ANDRES MONTEALEGRE GARCIA</w:t>
            </w:r>
          </w:p>
        </w:tc>
        <w:tc>
          <w:tcPr>
            <w:tcW w:w="1296" w:type="dxa"/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D60CA4" w:rsidRDefault="00964A1D" w:rsidP="00964A1D">
            <w:r>
              <w:rPr>
                <w:sz w:val="20"/>
                <w:szCs w:val="20"/>
              </w:rPr>
              <w:t>03</w:t>
            </w:r>
            <w:r w:rsidR="00D60CA4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3</w:t>
            </w:r>
            <w:r w:rsidR="00D60CA4">
              <w:rPr>
                <w:sz w:val="20"/>
                <w:szCs w:val="20"/>
              </w:rPr>
              <w:t>/2015</w:t>
            </w:r>
          </w:p>
        </w:tc>
      </w:tr>
      <w:tr w:rsidR="00D60CA4" w:rsidTr="00D60CA4">
        <w:trPr>
          <w:cantSplit/>
        </w:trPr>
        <w:tc>
          <w:tcPr>
            <w:tcW w:w="1584" w:type="dxa"/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 2</w:t>
            </w:r>
            <w:r w:rsidR="00964A1D">
              <w:rPr>
                <w:sz w:val="20"/>
                <w:szCs w:val="20"/>
              </w:rPr>
              <w:t>.1</w:t>
            </w:r>
          </w:p>
        </w:tc>
        <w:tc>
          <w:tcPr>
            <w:tcW w:w="1296" w:type="dxa"/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hideMark/>
          </w:tcPr>
          <w:p w:rsidR="00D60CA4" w:rsidRDefault="00964A1D">
            <w:r>
              <w:rPr>
                <w:sz w:val="20"/>
                <w:szCs w:val="20"/>
              </w:rPr>
              <w:t>6</w:t>
            </w:r>
            <w:bookmarkStart w:id="0" w:name="_GoBack"/>
            <w:bookmarkEnd w:id="0"/>
          </w:p>
        </w:tc>
      </w:tr>
      <w:tr w:rsidR="00D60CA4" w:rsidTr="00D60CA4">
        <w:trPr>
          <w:cantSplit/>
        </w:trPr>
        <w:tc>
          <w:tcPr>
            <w:tcW w:w="1584" w:type="dxa"/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296" w:type="dxa"/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D60CA4" w:rsidRDefault="00D60CA4">
            <w:r>
              <w:rPr>
                <w:sz w:val="20"/>
                <w:szCs w:val="20"/>
              </w:rPr>
              <w:t>Java</w:t>
            </w:r>
          </w:p>
        </w:tc>
      </w:tr>
    </w:tbl>
    <w:p w:rsidR="00D60CA4" w:rsidRDefault="00D60CA4" w:rsidP="00D60CA4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98"/>
        <w:gridCol w:w="6868"/>
      </w:tblGrid>
      <w:tr w:rsidR="00D60CA4" w:rsidTr="00D60CA4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60CA4" w:rsidRDefault="00D60CA4">
            <w:pPr>
              <w:pStyle w:val="ScriptTableHeader"/>
            </w:pPr>
            <w:r>
              <w:t>Purpose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0CA4" w:rsidRDefault="00D60CA4">
            <w:pPr>
              <w:pStyle w:val="ScriptTableText"/>
            </w:pPr>
            <w:r>
              <w:t>To guide you in conducting an effective code review</w:t>
            </w:r>
          </w:p>
        </w:tc>
      </w:tr>
      <w:tr w:rsidR="00D60CA4" w:rsidTr="00D60CA4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60CA4" w:rsidRDefault="00D60CA4">
            <w:pPr>
              <w:pStyle w:val="ScriptTableHeader"/>
            </w:pPr>
            <w:r>
              <w:t>General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</w:pPr>
            <w:r>
              <w:t>Review the entire program for each checklist category; do not attempt to review for more than one category at a time!</w:t>
            </w:r>
          </w:p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</w:pPr>
            <w:r>
              <w:t>As you complete each review step, check off that item in the box at the right.</w:t>
            </w:r>
          </w:p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</w:pPr>
            <w:r>
              <w:t xml:space="preserve">Complete the checklist for one program or program unit before reviewing the next. </w:t>
            </w:r>
          </w:p>
        </w:tc>
      </w:tr>
    </w:tbl>
    <w:p w:rsidR="00D60CA4" w:rsidRDefault="00D60CA4" w:rsidP="00D60CA4">
      <w:pPr>
        <w:spacing w:line="360" w:lineRule="auto"/>
        <w:jc w:val="both"/>
        <w:rPr>
          <w:b/>
          <w:sz w:val="12"/>
          <w:szCs w:val="12"/>
        </w:rPr>
      </w:pPr>
    </w:p>
    <w:p w:rsidR="00D60CA4" w:rsidRDefault="00D60CA4" w:rsidP="00D60CA4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10678" w:type="dxa"/>
        <w:tblInd w:w="-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4304"/>
        <w:gridCol w:w="1417"/>
        <w:gridCol w:w="992"/>
        <w:gridCol w:w="1057"/>
        <w:gridCol w:w="1447"/>
      </w:tblGrid>
      <w:tr w:rsidR="00D60CA4" w:rsidTr="00D60CA4">
        <w:trPr>
          <w:trHeight w:val="725"/>
        </w:trPr>
        <w:tc>
          <w:tcPr>
            <w:tcW w:w="1461" w:type="dxa"/>
          </w:tcPr>
          <w:p w:rsidR="00D60CA4" w:rsidRDefault="00D60CA4" w:rsidP="00D60CA4">
            <w:pPr>
              <w:jc w:val="center"/>
              <w:rPr>
                <w:sz w:val="20"/>
              </w:rPr>
            </w:pPr>
          </w:p>
        </w:tc>
        <w:tc>
          <w:tcPr>
            <w:tcW w:w="4304" w:type="dxa"/>
          </w:tcPr>
          <w:p w:rsidR="00D60CA4" w:rsidRDefault="00D60CA4" w:rsidP="00D60CA4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1.Gestor</w:t>
            </w:r>
          </w:p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Negocio</w:t>
            </w:r>
            <w:proofErr w:type="spellEnd"/>
          </w:p>
        </w:tc>
        <w:tc>
          <w:tcPr>
            <w:tcW w:w="992" w:type="dxa"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Vista App</w:t>
            </w:r>
          </w:p>
        </w:tc>
        <w:tc>
          <w:tcPr>
            <w:tcW w:w="1057" w:type="dxa"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3.Simpson</w:t>
            </w:r>
          </w:p>
        </w:tc>
        <w:tc>
          <w:tcPr>
            <w:tcW w:w="1447" w:type="dxa"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PrettyPrinting</w:t>
            </w:r>
            <w:proofErr w:type="spellEnd"/>
          </w:p>
        </w:tc>
      </w:tr>
      <w:tr w:rsidR="00D60CA4" w:rsidTr="00D60CA4">
        <w:tc>
          <w:tcPr>
            <w:tcW w:w="1461" w:type="dxa"/>
            <w:hideMark/>
          </w:tcPr>
          <w:p w:rsidR="00D60CA4" w:rsidRDefault="00D60C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4304" w:type="dxa"/>
            <w:hideMark/>
          </w:tcPr>
          <w:p w:rsidR="00D60CA4" w:rsidRDefault="00D60C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code covers all of the design.</w:t>
            </w:r>
          </w:p>
        </w:tc>
        <w:tc>
          <w:tcPr>
            <w:tcW w:w="141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60CA4" w:rsidTr="00D60CA4">
        <w:tc>
          <w:tcPr>
            <w:tcW w:w="1461" w:type="dxa"/>
            <w:hideMark/>
          </w:tcPr>
          <w:p w:rsidR="00D60CA4" w:rsidRDefault="00D60CA4">
            <w:pPr>
              <w:jc w:val="both"/>
              <w:rPr>
                <w:lang w:val="es-CO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4304" w:type="dxa"/>
            <w:hideMark/>
          </w:tcPr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Las variables globales se inicializan en el constructor.</w:t>
            </w:r>
          </w:p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Las variables locales se inicializan antes de ser usadas.</w:t>
            </w:r>
          </w:p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Las variables se inicializan fuera de los ciclos.</w:t>
            </w:r>
          </w:p>
        </w:tc>
        <w:tc>
          <w:tcPr>
            <w:tcW w:w="141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60CA4" w:rsidTr="00D60CA4">
        <w:tc>
          <w:tcPr>
            <w:tcW w:w="1461" w:type="dxa"/>
            <w:hideMark/>
          </w:tcPr>
          <w:p w:rsidR="00D60CA4" w:rsidRDefault="00D60C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4304" w:type="dxa"/>
            <w:hideMark/>
          </w:tcPr>
          <w:p w:rsidR="00D60CA4" w:rsidRDefault="00D60CA4">
            <w:pPr>
              <w:jc w:val="both"/>
            </w:pPr>
            <w:r>
              <w:rPr>
                <w:sz w:val="20"/>
                <w:szCs w:val="20"/>
              </w:rPr>
              <w:t>Check name spelling and use.</w:t>
            </w:r>
          </w:p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</w:pPr>
            <w:r>
              <w:t>Is it consistent?</w:t>
            </w:r>
          </w:p>
          <w:p w:rsidR="00D60CA4" w:rsidRDefault="00D60CA4" w:rsidP="00D60CA4">
            <w:pPr>
              <w:pStyle w:val="ScriptTableBullets1"/>
              <w:tabs>
                <w:tab w:val="clear" w:pos="360"/>
              </w:tabs>
              <w:ind w:left="180"/>
              <w:rPr>
                <w:lang w:val="es-CO"/>
              </w:rPr>
            </w:pPr>
          </w:p>
        </w:tc>
        <w:tc>
          <w:tcPr>
            <w:tcW w:w="141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60CA4" w:rsidTr="00D60CA4">
        <w:tc>
          <w:tcPr>
            <w:tcW w:w="1461" w:type="dxa"/>
            <w:hideMark/>
          </w:tcPr>
          <w:p w:rsidR="00D60CA4" w:rsidRDefault="00D60CA4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Ciclos</w:t>
            </w:r>
            <w:proofErr w:type="spellEnd"/>
          </w:p>
        </w:tc>
        <w:tc>
          <w:tcPr>
            <w:tcW w:w="4304" w:type="dxa"/>
            <w:hideMark/>
          </w:tcPr>
          <w:p w:rsidR="00D60CA4" w:rsidRDefault="00D60CA4">
            <w:pPr>
              <w:jc w:val="both"/>
            </w:pPr>
            <w:r>
              <w:rPr>
                <w:sz w:val="20"/>
                <w:szCs w:val="20"/>
              </w:rPr>
              <w:t xml:space="preserve">Check </w:t>
            </w:r>
          </w:p>
          <w:p w:rsidR="00D60CA4" w:rsidRPr="00D60CA4" w:rsidRDefault="00D60CA4" w:rsidP="00D60CA4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>
              <w:t xml:space="preserve">No </w:t>
            </w:r>
            <w:proofErr w:type="spellStart"/>
            <w:r>
              <w:t>existen</w:t>
            </w:r>
            <w:proofErr w:type="spellEnd"/>
            <w:r>
              <w:t xml:space="preserve"> </w:t>
            </w:r>
            <w:proofErr w:type="spellStart"/>
            <w:r>
              <w:t>ciclos</w:t>
            </w:r>
            <w:proofErr w:type="spellEnd"/>
            <w:r>
              <w:t xml:space="preserve"> </w:t>
            </w:r>
            <w:proofErr w:type="spellStart"/>
            <w:r>
              <w:t>infinitos</w:t>
            </w:r>
            <w:proofErr w:type="spellEnd"/>
          </w:p>
        </w:tc>
        <w:tc>
          <w:tcPr>
            <w:tcW w:w="141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60CA4" w:rsidTr="00D60CA4">
        <w:tc>
          <w:tcPr>
            <w:tcW w:w="1461" w:type="dxa"/>
            <w:hideMark/>
          </w:tcPr>
          <w:p w:rsidR="00D60CA4" w:rsidRDefault="00D60CA4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Variales</w:t>
            </w:r>
            <w:proofErr w:type="spellEnd"/>
          </w:p>
        </w:tc>
        <w:tc>
          <w:tcPr>
            <w:tcW w:w="4304" w:type="dxa"/>
            <w:hideMark/>
          </w:tcPr>
          <w:p w:rsidR="00D60CA4" w:rsidRDefault="00D60CA4">
            <w:pPr>
              <w:jc w:val="both"/>
              <w:rPr>
                <w:lang w:val="es-CO"/>
              </w:rPr>
            </w:pPr>
            <w:r>
              <w:rPr>
                <w:sz w:val="20"/>
                <w:szCs w:val="20"/>
              </w:rPr>
              <w:t xml:space="preserve">Check </w:t>
            </w:r>
          </w:p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respeta el </w:t>
            </w:r>
            <w:proofErr w:type="spellStart"/>
            <w:r>
              <w:rPr>
                <w:lang w:val="es-CO"/>
              </w:rPr>
              <w:t>estandar</w:t>
            </w:r>
            <w:proofErr w:type="spellEnd"/>
            <w:r>
              <w:rPr>
                <w:lang w:val="es-CO"/>
              </w:rPr>
              <w:t xml:space="preserve"> de codificación. </w:t>
            </w:r>
          </w:p>
        </w:tc>
        <w:tc>
          <w:tcPr>
            <w:tcW w:w="141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60CA4" w:rsidTr="00D60CA4">
        <w:tc>
          <w:tcPr>
            <w:tcW w:w="1461" w:type="dxa"/>
            <w:hideMark/>
          </w:tcPr>
          <w:p w:rsidR="00D60CA4" w:rsidRDefault="00D60C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Line-by-line check</w:t>
            </w:r>
          </w:p>
        </w:tc>
        <w:tc>
          <w:tcPr>
            <w:tcW w:w="4304" w:type="dxa"/>
            <w:hideMark/>
          </w:tcPr>
          <w:p w:rsidR="00D60CA4" w:rsidRDefault="00D60CA4">
            <w:r>
              <w:rPr>
                <w:sz w:val="20"/>
                <w:szCs w:val="20"/>
              </w:rPr>
              <w:t>Check every line of code for</w:t>
            </w:r>
          </w:p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</w:pPr>
            <w:r>
              <w:t>instruction syntax</w:t>
            </w:r>
          </w:p>
          <w:p w:rsidR="00D60CA4" w:rsidRDefault="00D60CA4" w:rsidP="00492197">
            <w:pPr>
              <w:pStyle w:val="ScriptTableBullets1"/>
              <w:numPr>
                <w:ilvl w:val="0"/>
                <w:numId w:val="2"/>
              </w:numPr>
            </w:pPr>
            <w:r>
              <w:t>proper punctuation</w:t>
            </w:r>
          </w:p>
        </w:tc>
        <w:tc>
          <w:tcPr>
            <w:tcW w:w="141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60CA4" w:rsidTr="00D60CA4">
        <w:tc>
          <w:tcPr>
            <w:tcW w:w="1461" w:type="dxa"/>
            <w:hideMark/>
          </w:tcPr>
          <w:p w:rsidR="00D60CA4" w:rsidRDefault="00D60C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4304" w:type="dxa"/>
            <w:hideMark/>
          </w:tcPr>
          <w:p w:rsidR="00D60CA4" w:rsidRDefault="00D60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the code conforms to the coding standards.</w:t>
            </w:r>
          </w:p>
        </w:tc>
        <w:tc>
          <w:tcPr>
            <w:tcW w:w="141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7" w:type="dxa"/>
            <w:hideMark/>
          </w:tcPr>
          <w:p w:rsidR="00D60CA4" w:rsidRDefault="00D60CA4" w:rsidP="00D60C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D60CA4" w:rsidRDefault="00D60CA4" w:rsidP="00D60CA4"/>
    <w:p w:rsidR="00997C05" w:rsidRDefault="00997C05"/>
    <w:sectPr w:rsidR="00997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9"/>
    <w:lvl w:ilvl="0">
      <w:start w:val="1"/>
      <w:numFmt w:val="bullet"/>
      <w:pStyle w:val="Ttulo2"/>
      <w:lvlText w:val="-"/>
      <w:lvlJc w:val="left"/>
      <w:pPr>
        <w:tabs>
          <w:tab w:val="num" w:pos="360"/>
        </w:tabs>
        <w:ind w:left="180" w:hanging="180"/>
      </w:pPr>
      <w:rPr>
        <w:rFonts w:ascii="Liberation Serif" w:hAnsi="Liberation Serif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A4"/>
    <w:rsid w:val="00964A1D"/>
    <w:rsid w:val="00997C05"/>
    <w:rsid w:val="00D6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820030-945C-4D9A-9992-0047325A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C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60CA4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D60CA4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ScriptTableHeader">
    <w:name w:val="ScriptTableHeader"/>
    <w:rsid w:val="00D60CA4"/>
    <w:pPr>
      <w:suppressAutoHyphens/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zh-CN"/>
    </w:rPr>
  </w:style>
  <w:style w:type="paragraph" w:customStyle="1" w:styleId="ScriptTableText">
    <w:name w:val="ScriptTableText"/>
    <w:rsid w:val="00D60CA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ScriptTableBullets1">
    <w:name w:val="ScriptTableBullets1"/>
    <w:basedOn w:val="ScriptTableText"/>
    <w:rsid w:val="00D60CA4"/>
    <w:pPr>
      <w:tabs>
        <w:tab w:val="left" w:pos="180"/>
        <w:tab w:val="num" w:pos="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2015-02-27T03:59:00Z</dcterms:created>
  <dcterms:modified xsi:type="dcterms:W3CDTF">2015-03-05T12:57:00Z</dcterms:modified>
</cp:coreProperties>
</file>